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27AF" w:rsidRDefault="00CF27AF" w:rsidP="00CF27AF">
      <w:pPr>
        <w:widowControl w:val="0"/>
        <w:jc w:val="center"/>
      </w:pPr>
      <w:r w:rsidRPr="00CF27AF">
        <w:rPr>
          <w:b/>
        </w:rPr>
        <w:t>South Carolina General Assembly</w:t>
      </w:r>
    </w:p>
    <w:p w:rsidR="00CF27AF" w:rsidRDefault="00CF27AF" w:rsidP="00CF27AF">
      <w:pPr>
        <w:widowControl w:val="0"/>
        <w:jc w:val="center"/>
      </w:pPr>
      <w:r>
        <w:t>120th Session, 2013-2014</w:t>
      </w:r>
    </w:p>
    <w:p w:rsidR="00CF27AF" w:rsidRDefault="00CF27AF" w:rsidP="00CF27AF">
      <w:pPr>
        <w:widowControl w:val="0"/>
      </w:pPr>
    </w:p>
    <w:p w:rsidR="00CF27AF" w:rsidRDefault="00CF27AF" w:rsidP="00CF27AF">
      <w:pPr>
        <w:widowControl w:val="0"/>
        <w:rPr>
          <w:b/>
        </w:rPr>
      </w:pPr>
      <w:r w:rsidRPr="00CF27AF">
        <w:rPr>
          <w:b/>
        </w:rPr>
        <w:t>S.</w:t>
      </w:r>
      <w:r>
        <w:rPr>
          <w:b/>
        </w:rPr>
        <w:t xml:space="preserve"> </w:t>
      </w:r>
      <w:r w:rsidRPr="00CF27AF">
        <w:rPr>
          <w:b/>
        </w:rPr>
        <w:t>772</w:t>
      </w:r>
    </w:p>
    <w:p w:rsidR="00CF27AF" w:rsidRDefault="00CF27AF" w:rsidP="00CF27AF">
      <w:pPr>
        <w:widowControl w:val="0"/>
        <w:rPr>
          <w:b/>
        </w:rPr>
      </w:pPr>
    </w:p>
    <w:p w:rsidR="00CF27AF" w:rsidRDefault="00CF27AF" w:rsidP="00CF27AF">
      <w:pPr>
        <w:widowControl w:val="0"/>
      </w:pPr>
      <w:r w:rsidRPr="00CF27AF">
        <w:rPr>
          <w:b/>
        </w:rPr>
        <w:t>STATUS INFORMATION</w:t>
      </w:r>
    </w:p>
    <w:p w:rsidR="00CF27AF" w:rsidRDefault="00CF27AF" w:rsidP="00CF27AF">
      <w:pPr>
        <w:widowControl w:val="0"/>
      </w:pPr>
    </w:p>
    <w:p w:rsidR="00CF27AF" w:rsidRDefault="00CF27AF" w:rsidP="00CF27AF">
      <w:pPr>
        <w:widowControl w:val="0"/>
      </w:pPr>
      <w:r>
        <w:t>General Bill</w:t>
      </w:r>
    </w:p>
    <w:p w:rsidR="00CF27AF" w:rsidRDefault="00CF27AF" w:rsidP="00CF27AF">
      <w:pPr>
        <w:widowControl w:val="0"/>
      </w:pPr>
      <w:r>
        <w:t>Sponsors: Senator Davis</w:t>
      </w:r>
    </w:p>
    <w:p w:rsidR="00CF27AF" w:rsidRDefault="00CF27AF" w:rsidP="00CF27AF">
      <w:pPr>
        <w:widowControl w:val="0"/>
      </w:pPr>
      <w:r>
        <w:t>Document Path: l:\s-res\td\007insp.hm.td.docx</w:t>
      </w:r>
    </w:p>
    <w:p w:rsidR="00CF27AF" w:rsidRDefault="00CF27AF" w:rsidP="00CF27AF">
      <w:pPr>
        <w:widowControl w:val="0"/>
      </w:pPr>
    </w:p>
    <w:p w:rsidR="00CF27AF" w:rsidRDefault="00CF27AF" w:rsidP="00CF27AF">
      <w:pPr>
        <w:widowControl w:val="0"/>
      </w:pPr>
      <w:r>
        <w:t>Introduced in the Senate on June 4, 2013</w:t>
      </w:r>
    </w:p>
    <w:p w:rsidR="00CF27AF" w:rsidRDefault="00CF27AF" w:rsidP="00CF27AF">
      <w:pPr>
        <w:widowControl w:val="0"/>
      </w:pPr>
      <w:r>
        <w:t xml:space="preserve">Currently residing in the Senate Committee on </w:t>
      </w:r>
      <w:r w:rsidRPr="00CF27AF">
        <w:rPr>
          <w:b/>
        </w:rPr>
        <w:t>Judiciary</w:t>
      </w:r>
    </w:p>
    <w:p w:rsidR="00CF27AF" w:rsidRDefault="00CF27AF" w:rsidP="00CF27AF">
      <w:pPr>
        <w:widowControl w:val="0"/>
      </w:pPr>
    </w:p>
    <w:p w:rsidR="00CF27AF" w:rsidRDefault="00CF27AF" w:rsidP="00CF27AF">
      <w:pPr>
        <w:widowControl w:val="0"/>
      </w:pPr>
      <w:r>
        <w:t xml:space="preserve">Summary: </w:t>
      </w:r>
      <w:r w:rsidR="006353BF">
        <w:t>Childcare facilities</w:t>
      </w:r>
    </w:p>
    <w:p w:rsidR="00CF27AF" w:rsidRDefault="00CF27AF" w:rsidP="00CF27AF">
      <w:pPr>
        <w:widowControl w:val="0"/>
      </w:pPr>
    </w:p>
    <w:p w:rsidR="00CF27AF" w:rsidRDefault="00CF27AF" w:rsidP="00CF27AF">
      <w:pPr>
        <w:widowControl w:val="0"/>
      </w:pPr>
    </w:p>
    <w:p w:rsidR="00CF27AF" w:rsidRDefault="00CF27AF" w:rsidP="00CF27AF">
      <w:pPr>
        <w:widowControl w:val="0"/>
        <w:tabs>
          <w:tab w:val="center" w:pos="590"/>
          <w:tab w:val="center" w:pos="1440"/>
          <w:tab w:val="left" w:pos="1872"/>
          <w:tab w:val="left" w:pos="9187"/>
        </w:tabs>
      </w:pPr>
      <w:r w:rsidRPr="00CF27AF">
        <w:rPr>
          <w:b/>
        </w:rPr>
        <w:t>HISTORY OF LEGISLATIVE ACTIONS</w:t>
      </w:r>
    </w:p>
    <w:p w:rsidR="00CF27AF" w:rsidRDefault="00CF27AF" w:rsidP="00CF27AF">
      <w:pPr>
        <w:widowControl w:val="0"/>
        <w:tabs>
          <w:tab w:val="center" w:pos="590"/>
          <w:tab w:val="center" w:pos="1440"/>
          <w:tab w:val="left" w:pos="1872"/>
          <w:tab w:val="left" w:pos="9187"/>
        </w:tabs>
      </w:pPr>
    </w:p>
    <w:p w:rsidR="00CF27AF" w:rsidRPr="00CF27AF" w:rsidRDefault="00CF27AF" w:rsidP="00CF27AF">
      <w:pPr>
        <w:widowControl w:val="0"/>
        <w:tabs>
          <w:tab w:val="center" w:pos="590"/>
          <w:tab w:val="center" w:pos="1440"/>
          <w:tab w:val="left" w:pos="1872"/>
          <w:tab w:val="left" w:pos="9187"/>
        </w:tabs>
      </w:pPr>
      <w:r w:rsidRPr="00CF27AF">
        <w:rPr>
          <w:u w:val="single"/>
        </w:rPr>
        <w:tab/>
        <w:t>Date</w:t>
      </w:r>
      <w:r w:rsidRPr="00CF27AF">
        <w:rPr>
          <w:u w:val="single"/>
        </w:rPr>
        <w:tab/>
        <w:t>Body</w:t>
      </w:r>
      <w:r w:rsidRPr="00CF27AF">
        <w:rPr>
          <w:u w:val="single"/>
        </w:rPr>
        <w:tab/>
        <w:t>Action Description with journal page number</w:t>
      </w:r>
      <w:r w:rsidRPr="00CF27AF">
        <w:rPr>
          <w:u w:val="single"/>
        </w:rPr>
        <w:tab/>
      </w:r>
      <w:bookmarkStart w:id="0" w:name="_GoBack"/>
      <w:bookmarkEnd w:id="0"/>
    </w:p>
    <w:p w:rsidR="00E675BF" w:rsidRDefault="00E675BF" w:rsidP="00E675BF">
      <w:pPr>
        <w:widowControl w:val="0"/>
        <w:tabs>
          <w:tab w:val="right" w:pos="1008"/>
          <w:tab w:val="left" w:pos="1152"/>
          <w:tab w:val="left" w:pos="1872"/>
          <w:tab w:val="left" w:pos="9187"/>
        </w:tabs>
        <w:ind w:left="2088" w:hanging="2088"/>
      </w:pPr>
      <w:r>
        <w:tab/>
        <w:t>6/4/2013</w:t>
      </w:r>
      <w:r>
        <w:tab/>
        <w:t>Senate</w:t>
      </w:r>
      <w:r>
        <w:tab/>
      </w:r>
      <w:r w:rsidRPr="00B95792">
        <w:t>Introduced and read first time (</w:t>
      </w:r>
      <w:hyperlink r:id="rId6" w:history="1">
        <w:r w:rsidRPr="00B95792">
          <w:rPr>
            <w:rStyle w:val="Hyperlink"/>
          </w:rPr>
          <w:t>Senate Journal</w:t>
        </w:r>
        <w:r w:rsidRPr="00B95792">
          <w:rPr>
            <w:rStyle w:val="Hyperlink"/>
          </w:rPr>
          <w:noBreakHyphen/>
          <w:t>page 12</w:t>
        </w:r>
      </w:hyperlink>
      <w:r w:rsidRPr="00B95792">
        <w:t>)</w:t>
      </w:r>
    </w:p>
    <w:p w:rsidR="00E675BF" w:rsidRDefault="00E675BF" w:rsidP="00E675BF">
      <w:pPr>
        <w:widowControl w:val="0"/>
        <w:tabs>
          <w:tab w:val="right" w:pos="1008"/>
          <w:tab w:val="left" w:pos="1152"/>
          <w:tab w:val="left" w:pos="1872"/>
          <w:tab w:val="left" w:pos="9187"/>
        </w:tabs>
        <w:ind w:left="2088" w:hanging="2088"/>
      </w:pPr>
      <w:r>
        <w:tab/>
        <w:t>6/4/2013</w:t>
      </w:r>
      <w:r>
        <w:tab/>
        <w:t>Senate</w:t>
      </w:r>
      <w:r>
        <w:tab/>
      </w:r>
      <w:r w:rsidRPr="00B95792">
        <w:t>Ref</w:t>
      </w:r>
      <w:r>
        <w:t xml:space="preserve">erred to Committee on </w:t>
      </w:r>
      <w:r w:rsidRPr="00B95792">
        <w:rPr>
          <w:b/>
        </w:rPr>
        <w:t>Judiciary</w:t>
      </w:r>
      <w:r>
        <w:t xml:space="preserve"> </w:t>
      </w:r>
      <w:r w:rsidRPr="00B95792">
        <w:t>(</w:t>
      </w:r>
      <w:hyperlink r:id="rId7" w:history="1">
        <w:r w:rsidRPr="00B95792">
          <w:rPr>
            <w:rStyle w:val="Hyperlink"/>
          </w:rPr>
          <w:t>Senate Journal</w:t>
        </w:r>
        <w:r w:rsidRPr="00B95792">
          <w:rPr>
            <w:rStyle w:val="Hyperlink"/>
          </w:rPr>
          <w:noBreakHyphen/>
          <w:t>page 12</w:t>
        </w:r>
      </w:hyperlink>
      <w:r w:rsidRPr="00B95792">
        <w:t>)</w:t>
      </w:r>
    </w:p>
    <w:p w:rsidR="00E675BF" w:rsidRDefault="00E675BF" w:rsidP="00E675BF">
      <w:pPr>
        <w:widowControl w:val="0"/>
        <w:tabs>
          <w:tab w:val="right" w:pos="1008"/>
          <w:tab w:val="left" w:pos="1152"/>
          <w:tab w:val="left" w:pos="1872"/>
          <w:tab w:val="left" w:pos="9187"/>
        </w:tabs>
        <w:ind w:left="2088" w:hanging="2088"/>
      </w:pPr>
    </w:p>
    <w:p w:rsidR="00CF27AF" w:rsidRPr="00CF27AF" w:rsidRDefault="00CF27AF" w:rsidP="00CF27AF">
      <w:pPr>
        <w:widowControl w:val="0"/>
        <w:tabs>
          <w:tab w:val="right" w:pos="1008"/>
          <w:tab w:val="left" w:pos="1152"/>
          <w:tab w:val="left" w:pos="1872"/>
          <w:tab w:val="left" w:pos="9187"/>
        </w:tabs>
        <w:ind w:left="2088" w:hanging="2088"/>
      </w:pPr>
    </w:p>
    <w:p w:rsidR="00CF27AF" w:rsidRDefault="00CF27AF" w:rsidP="00CF27AF">
      <w:pPr>
        <w:widowControl w:val="0"/>
      </w:pPr>
      <w:r w:rsidRPr="00CF27AF">
        <w:rPr>
          <w:b/>
        </w:rPr>
        <w:t>VERSIONS OF THIS BILL</w:t>
      </w:r>
    </w:p>
    <w:p w:rsidR="00CF27AF" w:rsidRDefault="00CF27AF" w:rsidP="00CF27AF">
      <w:pPr>
        <w:widowControl w:val="0"/>
      </w:pPr>
    </w:p>
    <w:p w:rsidR="00CF27AF" w:rsidRDefault="00160BFD" w:rsidP="00CF27AF">
      <w:pPr>
        <w:widowControl w:val="0"/>
      </w:pPr>
      <w:hyperlink r:id="rId8" w:history="1">
        <w:r w:rsidR="00CF27AF">
          <w:rPr>
            <w:rStyle w:val="Hyperlink"/>
          </w:rPr>
          <w:t>6/4/2013</w:t>
        </w:r>
      </w:hyperlink>
    </w:p>
    <w:p w:rsidR="00CF27AF" w:rsidRDefault="00CF27AF" w:rsidP="00CF27AF"/>
    <w:p w:rsidR="00CF27AF" w:rsidRDefault="00CF27AF" w:rsidP="00CF27AF">
      <w:pPr>
        <w:sectPr w:rsidR="00CF27AF" w:rsidSect="00CF27AF">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940D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056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63-13-80 OF THE 1976 CODE</w:t>
      </w:r>
      <w:r w:rsidR="0083007F">
        <w:rPr>
          <w:rFonts w:eastAsia="Times New Roman"/>
        </w:rPr>
        <w:t xml:space="preserve">, </w:t>
      </w:r>
      <w:r>
        <w:rPr>
          <w:rFonts w:eastAsia="Times New Roman"/>
        </w:rPr>
        <w:t>RELATING TO INSPECTIONS OF CHILDCARE FACILITIES, TO PROVIDE FOR ANNUAL INSPECTIONS OF CHILDCARE FACILITIES BY THE DEPARTMENT OF SOCIAL SERVICES.</w:t>
      </w:r>
    </w:p>
    <w:p w:rsidR="001940D3" w:rsidRDefault="001940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940D3" w:rsidRDefault="001940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940D3" w:rsidRDefault="001940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40D3" w:rsidRDefault="001940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F3871">
        <w:rPr>
          <w:rFonts w:eastAsia="Times New Roman"/>
        </w:rPr>
        <w:t xml:space="preserve">Section 63-13-80 of the 1976 Code is amended </w:t>
      </w:r>
      <w:r w:rsidR="0083007F">
        <w:rPr>
          <w:rFonts w:eastAsia="Times New Roman"/>
        </w:rPr>
        <w:t xml:space="preserve">by adding a new lettered subsection </w:t>
      </w:r>
      <w:r w:rsidR="009F3871">
        <w:rPr>
          <w:rFonts w:eastAsia="Times New Roman"/>
        </w:rPr>
        <w:t>to read:</w:t>
      </w:r>
    </w:p>
    <w:p w:rsidR="009F3871" w:rsidRDefault="009F3871" w:rsidP="009F3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40D3" w:rsidRDefault="009F3871" w:rsidP="00981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005CB">
        <w:rPr>
          <w:rFonts w:eastAsia="Times New Roman"/>
          <w:color w:val="000000" w:themeColor="text1"/>
          <w:u w:color="000000" w:themeColor="text1"/>
        </w:rPr>
        <w:tab/>
      </w:r>
      <w:r w:rsidRPr="0083007F">
        <w:rPr>
          <w:rFonts w:eastAsia="Times New Roman"/>
          <w:color w:val="000000" w:themeColor="text1"/>
          <w:u w:color="000000" w:themeColor="text1"/>
        </w:rPr>
        <w:t>“</w:t>
      </w:r>
      <w:r w:rsidRPr="0083007F">
        <w:rPr>
          <w:color w:val="000000" w:themeColor="text1"/>
          <w:u w:color="000000" w:themeColor="text1"/>
        </w:rPr>
        <w:t>(</w:t>
      </w:r>
      <w:r w:rsidR="0083007F">
        <w:rPr>
          <w:color w:val="000000" w:themeColor="text1"/>
          <w:u w:color="000000" w:themeColor="text1"/>
        </w:rPr>
        <w:t xml:space="preserve"> </w:t>
      </w:r>
      <w:r w:rsidRPr="0083007F">
        <w:rPr>
          <w:color w:val="000000" w:themeColor="text1"/>
          <w:u w:color="000000" w:themeColor="text1"/>
        </w:rPr>
        <w:t>)</w:t>
      </w:r>
      <w:r w:rsidRPr="0083007F">
        <w:rPr>
          <w:color w:val="000000" w:themeColor="text1"/>
          <w:u w:color="000000" w:themeColor="text1"/>
        </w:rPr>
        <w:tab/>
      </w:r>
      <w:r w:rsidR="00A05628" w:rsidRPr="0083007F">
        <w:rPr>
          <w:color w:val="000000" w:themeColor="text1"/>
          <w:u w:color="000000" w:themeColor="text1"/>
        </w:rPr>
        <w:t>After issuing a license, t</w:t>
      </w:r>
      <w:r w:rsidRPr="0083007F">
        <w:rPr>
          <w:color w:val="000000" w:themeColor="text1"/>
          <w:u w:color="000000" w:themeColor="text1"/>
        </w:rPr>
        <w:t>he department shall conduct annual inspections of childcare centers and group childcare homes.  The department may call on political subdivisions and governmental agencies for appropriate assistance within their authorized fields.  Inspection reports completed by state agencies and local authorities must be furnished to the department and become a part of it</w:t>
      </w:r>
      <w:r w:rsidR="00A05628" w:rsidRPr="0083007F">
        <w:rPr>
          <w:color w:val="000000" w:themeColor="text1"/>
          <w:u w:color="000000" w:themeColor="text1"/>
        </w:rPr>
        <w:t>s annual report to be posted on the department’s website.  Annual inspections must include an ev</w:t>
      </w:r>
      <w:r w:rsidR="004801DC" w:rsidRPr="0083007F">
        <w:rPr>
          <w:color w:val="000000" w:themeColor="text1"/>
          <w:u w:color="000000" w:themeColor="text1"/>
        </w:rPr>
        <w:t>aluation of the facility,</w:t>
      </w:r>
      <w:r w:rsidR="0083007F">
        <w:rPr>
          <w:color w:val="000000" w:themeColor="text1"/>
          <w:u w:color="000000" w:themeColor="text1"/>
        </w:rPr>
        <w:t xml:space="preserve"> </w:t>
      </w:r>
      <w:r w:rsidR="00A05628" w:rsidRPr="0083007F">
        <w:rPr>
          <w:color w:val="000000" w:themeColor="text1"/>
          <w:u w:color="000000" w:themeColor="text1"/>
        </w:rPr>
        <w:t>health and fire safety</w:t>
      </w:r>
      <w:r w:rsidR="00935927" w:rsidRPr="0083007F">
        <w:rPr>
          <w:color w:val="000000" w:themeColor="text1"/>
          <w:u w:color="000000" w:themeColor="text1"/>
        </w:rPr>
        <w:t>, and the plan of care for children</w:t>
      </w:r>
      <w:r w:rsidR="004801DC" w:rsidRPr="0083007F">
        <w:rPr>
          <w:color w:val="000000" w:themeColor="text1"/>
          <w:u w:color="000000" w:themeColor="text1"/>
        </w:rPr>
        <w:t>.  The department may interview staff and parents relating to regulatory compliance.</w:t>
      </w:r>
      <w:r w:rsidR="004801DC" w:rsidRPr="004801DC">
        <w:rPr>
          <w:color w:val="000000" w:themeColor="text1"/>
          <w:u w:color="000000" w:themeColor="text1"/>
        </w:rPr>
        <w:t>”</w:t>
      </w:r>
    </w:p>
    <w:p w:rsidR="00A05628" w:rsidRDefault="00A05628" w:rsidP="00A0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522CE0" w:rsidRPr="00522CE0" w:rsidRDefault="001940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F3871">
        <w:rPr>
          <w:rFonts w:eastAsia="Times New Roman"/>
        </w:rPr>
        <w:t>2</w:t>
      </w:r>
      <w:r>
        <w:rPr>
          <w:rFonts w:eastAsia="Times New Roman"/>
        </w:rPr>
        <w:t>.</w:t>
      </w:r>
      <w:r>
        <w:rPr>
          <w:rFonts w:eastAsia="Times New Roman"/>
        </w:rPr>
        <w:tab/>
        <w:t>This act takes effect upon approval by the Governor.</w:t>
      </w:r>
    </w:p>
    <w:p w:rsidR="001B548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B548B" w:rsidRDefault="001B548B" w:rsidP="00CF27AF">
      <w:pPr>
        <w:suppressAutoHyphens/>
        <w:jc w:val="both"/>
        <w:rPr>
          <w:rFonts w:eastAsia="Times New Roman"/>
        </w:rPr>
      </w:pPr>
    </w:p>
    <w:sectPr w:rsidR="001B548B" w:rsidSect="00CF27A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40D3" w:rsidRDefault="001940D3" w:rsidP="00522CE0">
      <w:r>
        <w:separator/>
      </w:r>
    </w:p>
  </w:endnote>
  <w:endnote w:type="continuationSeparator" w:id="0">
    <w:p w:rsidR="001940D3" w:rsidRDefault="001940D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1A0FBC-6DF9-4E02-A0CB-E9B63D8CA5FE}"/>
    <w:embedBold r:id="rId2" w:fontKey="{41A12DD3-DEDF-4238-8E90-BC36EE5BA895}"/>
  </w:font>
  <w:font w:name="Calibri">
    <w:panose1 w:val="020F0502020204030204"/>
    <w:charset w:val="00"/>
    <w:family w:val="swiss"/>
    <w:pitch w:val="variable"/>
    <w:sig w:usb0="E10002FF" w:usb1="4000ACFF" w:usb2="00000009" w:usb3="00000000" w:csb0="0000019F" w:csb1="00000000"/>
    <w:embedRegular r:id="rId3" w:fontKey="{1A4A3A5E-85BB-4E5D-8B5D-F1714F19C7FD}"/>
    <w:embedBold r:id="rId4" w:fontKey="{82CD0EBE-E91E-4A6E-B18A-D3A08885B674}"/>
  </w:font>
  <w:font w:name="Cambria">
    <w:panose1 w:val="02040503050406030204"/>
    <w:charset w:val="00"/>
    <w:family w:val="roman"/>
    <w:pitch w:val="variable"/>
    <w:sig w:usb0="E00002FF" w:usb1="400004FF" w:usb2="00000000" w:usb3="00000000" w:csb0="0000019F" w:csb1="00000000"/>
    <w:embedRegular r:id="rId5" w:fontKey="{3D5DEEB7-F68E-4EE6-9DF6-B68D99B83E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7AF" w:rsidRPr="001B548B" w:rsidRDefault="00CF27AF" w:rsidP="001B548B">
    <w:pPr>
      <w:pStyle w:val="Footer"/>
      <w:tabs>
        <w:tab w:val="clear" w:pos="4680"/>
        <w:tab w:val="clear" w:pos="9360"/>
        <w:tab w:val="center" w:pos="2995"/>
      </w:tabs>
      <w:spacing w:before="120"/>
    </w:pPr>
    <w:r>
      <w:t>[772]</w:t>
    </w:r>
    <w:r>
      <w:tab/>
    </w:r>
    <w:r w:rsidR="004C151F">
      <w:fldChar w:fldCharType="begin"/>
    </w:r>
    <w:r w:rsidR="004C151F">
      <w:instrText xml:space="preserve"> PAGE  \* MERGEFORMAT </w:instrText>
    </w:r>
    <w:r w:rsidR="004C151F">
      <w:fldChar w:fldCharType="separate"/>
    </w:r>
    <w:r w:rsidR="00160BFD">
      <w:rPr>
        <w:noProof/>
      </w:rPr>
      <w:t>1</w:t>
    </w:r>
    <w:r w:rsidR="004C151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40D3" w:rsidRDefault="001940D3" w:rsidP="00522CE0">
      <w:r>
        <w:separator/>
      </w:r>
    </w:p>
  </w:footnote>
  <w:footnote w:type="continuationSeparator" w:id="0">
    <w:p w:rsidR="001940D3" w:rsidRDefault="001940D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07INSP.HM.TD"/>
    <w:docVar w:name="CoverAttorneyInitials" w:val="HM"/>
    <w:docVar w:name="CoverAttorneyLastName" w:val="Mottel"/>
    <w:docVar w:name="CoverBillType" w:val="b"/>
    <w:docVar w:name="CoverSenator" w:val="TD"/>
    <w:docVar w:name="dvBillNumber" w:val="772"/>
    <w:docVar w:name="dvBillNumberPrefix" w:val="S. "/>
    <w:docVar w:name="dvOriginalBody" w:val="Senate"/>
    <w:docVar w:name="fulldraftpath" w:val="L:\S-RES\TD\007INSP.HM.TD.DOCX"/>
    <w:docVar w:name="NameofBody" w:val="S"/>
    <w:docVar w:name="vgroup2" w:val="S-RES"/>
  </w:docVars>
  <w:rsids>
    <w:rsidRoot w:val="0073157C"/>
    <w:rsid w:val="00042AC1"/>
    <w:rsid w:val="00046516"/>
    <w:rsid w:val="00050F42"/>
    <w:rsid w:val="0007601D"/>
    <w:rsid w:val="000B0720"/>
    <w:rsid w:val="000B5EAF"/>
    <w:rsid w:val="00160BFD"/>
    <w:rsid w:val="00170561"/>
    <w:rsid w:val="00186AC9"/>
    <w:rsid w:val="001940D3"/>
    <w:rsid w:val="00197DF1"/>
    <w:rsid w:val="001B3DD9"/>
    <w:rsid w:val="001B548B"/>
    <w:rsid w:val="001B7E5D"/>
    <w:rsid w:val="001D3BAC"/>
    <w:rsid w:val="00216025"/>
    <w:rsid w:val="00217AB1"/>
    <w:rsid w:val="00245C4E"/>
    <w:rsid w:val="002C1321"/>
    <w:rsid w:val="002C5896"/>
    <w:rsid w:val="002D3BED"/>
    <w:rsid w:val="00307C2B"/>
    <w:rsid w:val="00367E7D"/>
    <w:rsid w:val="00383247"/>
    <w:rsid w:val="003D6E2B"/>
    <w:rsid w:val="003E7597"/>
    <w:rsid w:val="00417BBD"/>
    <w:rsid w:val="00435129"/>
    <w:rsid w:val="0044020F"/>
    <w:rsid w:val="00450668"/>
    <w:rsid w:val="004801DC"/>
    <w:rsid w:val="004813A2"/>
    <w:rsid w:val="004952FA"/>
    <w:rsid w:val="004B6A22"/>
    <w:rsid w:val="004C151F"/>
    <w:rsid w:val="004D7F37"/>
    <w:rsid w:val="00522CE0"/>
    <w:rsid w:val="005546B7"/>
    <w:rsid w:val="00562B93"/>
    <w:rsid w:val="00565148"/>
    <w:rsid w:val="00593361"/>
    <w:rsid w:val="005A413B"/>
    <w:rsid w:val="005A5017"/>
    <w:rsid w:val="005A648C"/>
    <w:rsid w:val="005F1745"/>
    <w:rsid w:val="006353BF"/>
    <w:rsid w:val="006A1802"/>
    <w:rsid w:val="006C74EA"/>
    <w:rsid w:val="00720D40"/>
    <w:rsid w:val="0073157C"/>
    <w:rsid w:val="007318D4"/>
    <w:rsid w:val="00765784"/>
    <w:rsid w:val="007A4390"/>
    <w:rsid w:val="007E25C3"/>
    <w:rsid w:val="007E5CB7"/>
    <w:rsid w:val="0083007F"/>
    <w:rsid w:val="008314D2"/>
    <w:rsid w:val="00896F8D"/>
    <w:rsid w:val="008B2F42"/>
    <w:rsid w:val="008C3697"/>
    <w:rsid w:val="008E185F"/>
    <w:rsid w:val="008F023B"/>
    <w:rsid w:val="00904E16"/>
    <w:rsid w:val="009162B3"/>
    <w:rsid w:val="00927C62"/>
    <w:rsid w:val="00935927"/>
    <w:rsid w:val="00981CC4"/>
    <w:rsid w:val="00982B4C"/>
    <w:rsid w:val="00983951"/>
    <w:rsid w:val="00984124"/>
    <w:rsid w:val="00984640"/>
    <w:rsid w:val="00995C37"/>
    <w:rsid w:val="009C118A"/>
    <w:rsid w:val="009F3871"/>
    <w:rsid w:val="00A02011"/>
    <w:rsid w:val="00A05628"/>
    <w:rsid w:val="00A4011E"/>
    <w:rsid w:val="00A86015"/>
    <w:rsid w:val="00A9594E"/>
    <w:rsid w:val="00AB5DF5"/>
    <w:rsid w:val="00AB629A"/>
    <w:rsid w:val="00AE59C8"/>
    <w:rsid w:val="00B10098"/>
    <w:rsid w:val="00B36BD9"/>
    <w:rsid w:val="00B5790D"/>
    <w:rsid w:val="00B945C5"/>
    <w:rsid w:val="00BA20EA"/>
    <w:rsid w:val="00BB5AFC"/>
    <w:rsid w:val="00BC0A56"/>
    <w:rsid w:val="00C42F01"/>
    <w:rsid w:val="00C43B8C"/>
    <w:rsid w:val="00C45366"/>
    <w:rsid w:val="00C57023"/>
    <w:rsid w:val="00C64182"/>
    <w:rsid w:val="00C74052"/>
    <w:rsid w:val="00C90B4B"/>
    <w:rsid w:val="00CB187A"/>
    <w:rsid w:val="00CC0EC7"/>
    <w:rsid w:val="00CF27AF"/>
    <w:rsid w:val="00D1088B"/>
    <w:rsid w:val="00D14DE6"/>
    <w:rsid w:val="00D156D2"/>
    <w:rsid w:val="00D53E29"/>
    <w:rsid w:val="00D86943"/>
    <w:rsid w:val="00DA47B9"/>
    <w:rsid w:val="00E058D3"/>
    <w:rsid w:val="00E10884"/>
    <w:rsid w:val="00E675BF"/>
    <w:rsid w:val="00E76AD9"/>
    <w:rsid w:val="00E91E2F"/>
    <w:rsid w:val="00EA3546"/>
    <w:rsid w:val="00EB47AE"/>
    <w:rsid w:val="00EC34E1"/>
    <w:rsid w:val="00F0234A"/>
    <w:rsid w:val="00F51241"/>
    <w:rsid w:val="00F52959"/>
    <w:rsid w:val="00F55884"/>
    <w:rsid w:val="00FA3DAA"/>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8E400F1B-EBF5-47EC-BE2E-4D1925031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F27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772_20130604.docx" TargetMode="External"/><Relationship Id="rId3" Type="http://schemas.openxmlformats.org/officeDocument/2006/relationships/webSettings" Target="webSettings.xml"/><Relationship Id="rId7" Type="http://schemas.openxmlformats.org/officeDocument/2006/relationships/hyperlink" Target="file:///h:\SJ%20Archive\2013\06-04-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6-04-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2</Pages>
  <Words>279</Words>
  <Characters>1596</Characters>
  <Application>Microsoft Office Word</Application>
  <DocSecurity>0</DocSecurity>
  <Lines>13</Lines>
  <Paragraphs>3</Paragraphs>
  <ScaleCrop>false</ScaleCrop>
  <Company> </Company>
  <LinksUpToDate>false</LinksUpToDate>
  <CharactersWithSpaces>1872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772: Childcare facilities - South Carolina Legislature Online</dc:title>
  <dc:subject/>
  <dc:creator>%USERNAME%</dc:creator>
  <cp:keywords/>
  <dc:description/>
  <cp:lastModifiedBy>N Cumfer</cp:lastModifiedBy>
  <cp:revision>7</cp:revision>
  <cp:lastPrinted>2013-06-03T15:12:00Z</cp:lastPrinted>
  <dcterms:created xsi:type="dcterms:W3CDTF">2013-06-04T21:22:00Z</dcterms:created>
  <dcterms:modified xsi:type="dcterms:W3CDTF">2014-12-04T20:47:00Z</dcterms:modified>
</cp:coreProperties>
</file>