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6147">
        <w:rPr>
          <w:rFonts w:eastAsia="Times New Roman" w:cs="Times New Roman"/>
          <w:b/>
          <w:szCs w:val="20"/>
        </w:rPr>
        <w:t>South Carolina General Assembly</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6147">
        <w:rPr>
          <w:rFonts w:eastAsia="Times New Roman" w:cs="Times New Roman"/>
          <w:szCs w:val="20"/>
        </w:rPr>
        <w:t>120th Session, 2013-2014</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6147" w:rsidRPr="00EB6147" w:rsidRDefault="0016525E"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A296, R314, S813</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b/>
          <w:szCs w:val="20"/>
        </w:rPr>
        <w:t>STATUS INFORMATION</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szCs w:val="20"/>
        </w:rPr>
        <w:t>General Bill</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szCs w:val="20"/>
        </w:rPr>
        <w:t>Sponsors: Senators Hayes, Peeler, O'Dell, Alexander, McElveen, McGill, Pinckney, Johnson, Williams and Verdin</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szCs w:val="20"/>
        </w:rPr>
        <w:t>Document Path: l:\council\bills\ms\7325ahb14.docx</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szCs w:val="20"/>
        </w:rPr>
        <w:t>Companion/Similar bill(s): 4818</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2014</w:t>
      </w: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2014</w:t>
      </w: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2014, Vetoed</w:t>
      </w: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871622" w:rsidRDefault="00871622"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szCs w:val="20"/>
        </w:rPr>
        <w:t>Summary: Public library trespass</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6147" w:rsidRPr="00EB6147" w:rsidRDefault="00EB6147" w:rsidP="00EB6147">
      <w:pPr>
        <w:widowControl w:val="0"/>
        <w:tabs>
          <w:tab w:val="center" w:pos="590"/>
          <w:tab w:val="center" w:pos="1440"/>
          <w:tab w:val="left" w:pos="1872"/>
          <w:tab w:val="left" w:pos="9187"/>
        </w:tabs>
        <w:rPr>
          <w:rFonts w:eastAsia="Times New Roman" w:cs="Times New Roman"/>
          <w:szCs w:val="20"/>
        </w:rPr>
      </w:pPr>
      <w:r w:rsidRPr="00EB6147">
        <w:rPr>
          <w:rFonts w:eastAsia="Times New Roman" w:cs="Times New Roman"/>
          <w:b/>
          <w:szCs w:val="20"/>
        </w:rPr>
        <w:t>HISTORY OF LEGISLATIVE ACTIONS</w:t>
      </w:r>
    </w:p>
    <w:p w:rsidR="00EB6147" w:rsidRPr="00EB6147" w:rsidRDefault="00EB6147" w:rsidP="00EB6147">
      <w:pPr>
        <w:widowControl w:val="0"/>
        <w:tabs>
          <w:tab w:val="center" w:pos="590"/>
          <w:tab w:val="center" w:pos="1440"/>
          <w:tab w:val="left" w:pos="1872"/>
          <w:tab w:val="left" w:pos="9187"/>
        </w:tabs>
        <w:rPr>
          <w:rFonts w:eastAsia="Times New Roman" w:cs="Times New Roman"/>
          <w:szCs w:val="20"/>
        </w:rPr>
      </w:pPr>
    </w:p>
    <w:p w:rsidR="00EB6147" w:rsidRPr="00EB6147" w:rsidRDefault="00EB6147" w:rsidP="00EB6147">
      <w:pPr>
        <w:widowControl w:val="0"/>
        <w:tabs>
          <w:tab w:val="center" w:pos="590"/>
          <w:tab w:val="center" w:pos="1440"/>
          <w:tab w:val="left" w:pos="1872"/>
          <w:tab w:val="left" w:pos="9187"/>
        </w:tabs>
        <w:rPr>
          <w:rFonts w:eastAsia="Times New Roman" w:cs="Times New Roman"/>
          <w:szCs w:val="20"/>
        </w:rPr>
      </w:pPr>
      <w:bookmarkStart w:id="0" w:name="_GoBack"/>
      <w:r w:rsidRPr="00EB6147">
        <w:rPr>
          <w:rFonts w:eastAsia="Times New Roman" w:cs="Times New Roman"/>
          <w:szCs w:val="20"/>
          <w:u w:val="single"/>
        </w:rPr>
        <w:tab/>
        <w:t>Date</w:t>
      </w:r>
      <w:r w:rsidRPr="00EB6147">
        <w:rPr>
          <w:rFonts w:eastAsia="Times New Roman" w:cs="Times New Roman"/>
          <w:szCs w:val="20"/>
          <w:u w:val="single"/>
        </w:rPr>
        <w:tab/>
        <w:t>Body</w:t>
      </w:r>
      <w:r w:rsidRPr="00EB6147">
        <w:rPr>
          <w:rFonts w:eastAsia="Times New Roman" w:cs="Times New Roman"/>
          <w:szCs w:val="20"/>
          <w:u w:val="single"/>
        </w:rPr>
        <w:tab/>
        <w:t>Action Description with journal page number</w:t>
      </w:r>
      <w:r w:rsidRPr="00EB6147">
        <w:rPr>
          <w:rFonts w:eastAsia="Times New Roman" w:cs="Times New Roman"/>
          <w:szCs w:val="20"/>
          <w:u w:val="single"/>
        </w:rPr>
        <w:tab/>
      </w:r>
      <w:bookmarkEnd w:id="0"/>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5E195C">
        <w:rPr>
          <w:rFonts w:cs="Times New Roman"/>
        </w:rPr>
        <w:t>Prefiled</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5E195C">
        <w:rPr>
          <w:rFonts w:cs="Times New Roman"/>
        </w:rPr>
        <w:t xml:space="preserve">Referred to Committee on </w:t>
      </w:r>
      <w:r w:rsidRPr="005E195C">
        <w:rPr>
          <w:rFonts w:cs="Times New Roman"/>
          <w:b/>
        </w:rPr>
        <w:t>Judiciary</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E195C">
        <w:rPr>
          <w:rFonts w:cs="Times New Roman"/>
        </w:rPr>
        <w:t>Introduced and read first time (</w:t>
      </w:r>
      <w:hyperlink r:id="rId7" w:history="1">
        <w:r w:rsidRPr="005E195C">
          <w:rPr>
            <w:rStyle w:val="Hyperlink"/>
            <w:rFonts w:cs="Times New Roman"/>
          </w:rPr>
          <w:t>Senate Journal</w:t>
        </w:r>
        <w:r w:rsidRPr="005E195C">
          <w:rPr>
            <w:rStyle w:val="Hyperlink"/>
            <w:rFonts w:cs="Times New Roman"/>
          </w:rPr>
          <w:noBreakHyphen/>
          <w:t>page 30</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E195C">
        <w:rPr>
          <w:rFonts w:cs="Times New Roman"/>
        </w:rPr>
        <w:t>Ref</w:t>
      </w:r>
      <w:r>
        <w:rPr>
          <w:rFonts w:cs="Times New Roman"/>
        </w:rPr>
        <w:t xml:space="preserve">erred to Committee on </w:t>
      </w:r>
      <w:r w:rsidRPr="005E195C">
        <w:rPr>
          <w:rFonts w:cs="Times New Roman"/>
          <w:b/>
        </w:rPr>
        <w:t>Judiciary</w:t>
      </w:r>
      <w:r>
        <w:rPr>
          <w:rFonts w:cs="Times New Roman"/>
        </w:rPr>
        <w:t xml:space="preserve"> </w:t>
      </w:r>
      <w:r w:rsidRPr="005E195C">
        <w:rPr>
          <w:rFonts w:cs="Times New Roman"/>
        </w:rPr>
        <w:t>(</w:t>
      </w:r>
      <w:hyperlink r:id="rId8" w:history="1">
        <w:r w:rsidRPr="005E195C">
          <w:rPr>
            <w:rStyle w:val="Hyperlink"/>
            <w:rFonts w:cs="Times New Roman"/>
          </w:rPr>
          <w:t>Senate Journal</w:t>
        </w:r>
        <w:r w:rsidRPr="005E195C">
          <w:rPr>
            <w:rStyle w:val="Hyperlink"/>
            <w:rFonts w:cs="Times New Roman"/>
          </w:rPr>
          <w:noBreakHyphen/>
          <w:t>page 30</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Senate</w:t>
      </w:r>
      <w:r>
        <w:rPr>
          <w:rFonts w:cs="Times New Roman"/>
        </w:rPr>
        <w:tab/>
      </w:r>
      <w:r w:rsidRPr="005E195C">
        <w:rPr>
          <w:rFonts w:cs="Times New Roman"/>
        </w:rPr>
        <w:t>Referred to Subcommittee: McElveen (ch), Corbin, Turner</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5E195C">
        <w:rPr>
          <w:rFonts w:cs="Times New Roman"/>
        </w:rPr>
        <w:t>Committee r</w:t>
      </w:r>
      <w:r>
        <w:rPr>
          <w:rFonts w:cs="Times New Roman"/>
        </w:rPr>
        <w:t xml:space="preserve">eport: Favorable with amendment </w:t>
      </w:r>
      <w:r w:rsidRPr="005E195C">
        <w:rPr>
          <w:rFonts w:cs="Times New Roman"/>
          <w:b/>
        </w:rPr>
        <w:t>Judiciary</w:t>
      </w:r>
      <w:r w:rsidRPr="005E195C">
        <w:rPr>
          <w:rFonts w:cs="Times New Roman"/>
        </w:rPr>
        <w:t xml:space="preserve"> (</w:t>
      </w:r>
      <w:hyperlink r:id="rId9" w:history="1">
        <w:r w:rsidRPr="005E195C">
          <w:rPr>
            <w:rStyle w:val="Hyperlink"/>
            <w:rFonts w:cs="Times New Roman"/>
          </w:rPr>
          <w:t>Senate Journal</w:t>
        </w:r>
        <w:r w:rsidRPr="005E195C">
          <w:rPr>
            <w:rStyle w:val="Hyperlink"/>
            <w:rFonts w:cs="Times New Roman"/>
          </w:rPr>
          <w:noBreakHyphen/>
          <w:t>page 8</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5E195C">
        <w:rPr>
          <w:rFonts w:cs="Times New Roman"/>
        </w:rPr>
        <w:t>Committee Amendment Adopted (</w:t>
      </w:r>
      <w:hyperlink r:id="rId10" w:history="1">
        <w:r w:rsidRPr="005E195C">
          <w:rPr>
            <w:rStyle w:val="Hyperlink"/>
            <w:rFonts w:cs="Times New Roman"/>
          </w:rPr>
          <w:t>Senate Journal</w:t>
        </w:r>
        <w:r w:rsidRPr="005E195C">
          <w:rPr>
            <w:rStyle w:val="Hyperlink"/>
            <w:rFonts w:cs="Times New Roman"/>
          </w:rPr>
          <w:noBreakHyphen/>
          <w:t>page 27</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5E195C">
        <w:rPr>
          <w:rFonts w:cs="Times New Roman"/>
        </w:rPr>
        <w:t>Read second time (</w:t>
      </w:r>
      <w:hyperlink r:id="rId11" w:history="1">
        <w:r w:rsidRPr="005E195C">
          <w:rPr>
            <w:rStyle w:val="Hyperlink"/>
            <w:rFonts w:cs="Times New Roman"/>
          </w:rPr>
          <w:t>Senate Journal</w:t>
        </w:r>
        <w:r w:rsidRPr="005E195C">
          <w:rPr>
            <w:rStyle w:val="Hyperlink"/>
            <w:rFonts w:cs="Times New Roman"/>
          </w:rPr>
          <w:noBreakHyphen/>
          <w:t>page 27</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5E195C">
        <w:rPr>
          <w:rFonts w:cs="Times New Roman"/>
        </w:rPr>
        <w:t>Roll call Ayes</w:t>
      </w:r>
      <w:r>
        <w:rPr>
          <w:rFonts w:cs="Times New Roman"/>
        </w:rPr>
        <w:noBreakHyphen/>
      </w:r>
      <w:r w:rsidRPr="005E195C">
        <w:rPr>
          <w:rFonts w:cs="Times New Roman"/>
        </w:rPr>
        <w:t>32  Nays</w:t>
      </w:r>
      <w:r>
        <w:rPr>
          <w:rFonts w:cs="Times New Roman"/>
        </w:rPr>
        <w:noBreakHyphen/>
      </w:r>
      <w:r w:rsidRPr="005E195C">
        <w:rPr>
          <w:rFonts w:cs="Times New Roman"/>
        </w:rPr>
        <w:t>6 (</w:t>
      </w:r>
      <w:hyperlink r:id="rId12" w:history="1">
        <w:r w:rsidRPr="005E195C">
          <w:rPr>
            <w:rStyle w:val="Hyperlink"/>
            <w:rFonts w:cs="Times New Roman"/>
          </w:rPr>
          <w:t>Senate Journal</w:t>
        </w:r>
        <w:r w:rsidRPr="005E195C">
          <w:rPr>
            <w:rStyle w:val="Hyperlink"/>
            <w:rFonts w:cs="Times New Roman"/>
          </w:rPr>
          <w:noBreakHyphen/>
          <w:t>page 27</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5E195C">
        <w:rPr>
          <w:rFonts w:cs="Times New Roman"/>
        </w:rPr>
        <w:t>Re</w:t>
      </w:r>
      <w:r>
        <w:rPr>
          <w:rFonts w:cs="Times New Roman"/>
        </w:rPr>
        <w:t xml:space="preserve">ad third time and sent to House </w:t>
      </w:r>
      <w:r w:rsidRPr="005E195C">
        <w:rPr>
          <w:rFonts w:cs="Times New Roman"/>
        </w:rPr>
        <w:t>(</w:t>
      </w:r>
      <w:hyperlink r:id="rId13" w:history="1">
        <w:r w:rsidRPr="005E195C">
          <w:rPr>
            <w:rStyle w:val="Hyperlink"/>
            <w:rFonts w:cs="Times New Roman"/>
          </w:rPr>
          <w:t>Senate Journal</w:t>
        </w:r>
        <w:r w:rsidRPr="005E195C">
          <w:rPr>
            <w:rStyle w:val="Hyperlink"/>
            <w:rFonts w:cs="Times New Roman"/>
          </w:rPr>
          <w:noBreakHyphen/>
          <w:t>page 35</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E195C">
        <w:rPr>
          <w:rFonts w:cs="Times New Roman"/>
        </w:rPr>
        <w:t>Introduced and read first time</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E195C">
        <w:rPr>
          <w:rFonts w:cs="Times New Roman"/>
        </w:rPr>
        <w:t xml:space="preserve">Referred to Committee on </w:t>
      </w:r>
      <w:r w:rsidRPr="005E195C">
        <w:rPr>
          <w:rFonts w:cs="Times New Roman"/>
          <w:b/>
        </w:rPr>
        <w:t>Judiciary</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5E195C">
        <w:rPr>
          <w:rFonts w:cs="Times New Roman"/>
        </w:rPr>
        <w:t>Commit</w:t>
      </w:r>
      <w:r>
        <w:rPr>
          <w:rFonts w:cs="Times New Roman"/>
        </w:rPr>
        <w:t xml:space="preserve">tee report: Favorable </w:t>
      </w:r>
      <w:r w:rsidRPr="005E195C">
        <w:rPr>
          <w:rFonts w:cs="Times New Roman"/>
          <w:b/>
        </w:rPr>
        <w:t>Judiciary</w:t>
      </w:r>
      <w:r>
        <w:rPr>
          <w:rFonts w:cs="Times New Roman"/>
        </w:rPr>
        <w:t xml:space="preserve"> </w:t>
      </w:r>
      <w:r w:rsidRPr="005E195C">
        <w:rPr>
          <w:rFonts w:cs="Times New Roman"/>
        </w:rPr>
        <w:t>(</w:t>
      </w:r>
      <w:hyperlink r:id="rId14" w:history="1">
        <w:r w:rsidRPr="005E195C">
          <w:rPr>
            <w:rStyle w:val="Hyperlink"/>
            <w:rFonts w:cs="Times New Roman"/>
          </w:rPr>
          <w:t>House Journal</w:t>
        </w:r>
        <w:r w:rsidRPr="005E195C">
          <w:rPr>
            <w:rStyle w:val="Hyperlink"/>
            <w:rFonts w:cs="Times New Roman"/>
          </w:rPr>
          <w:noBreakHyphen/>
          <w:t>page 2</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5E195C">
        <w:rPr>
          <w:rFonts w:cs="Times New Roman"/>
        </w:rPr>
        <w:t>Debat</w:t>
      </w:r>
      <w:r>
        <w:rPr>
          <w:rFonts w:cs="Times New Roman"/>
        </w:rPr>
        <w:t>e adjourned until Wed., 5</w:t>
      </w:r>
      <w:r>
        <w:rPr>
          <w:rFonts w:cs="Times New Roman"/>
        </w:rPr>
        <w:noBreakHyphen/>
        <w:t>21</w:t>
      </w:r>
      <w:r>
        <w:rPr>
          <w:rFonts w:cs="Times New Roman"/>
        </w:rPr>
        <w:noBreakHyphen/>
        <w:t xml:space="preserve">14 </w:t>
      </w:r>
      <w:r w:rsidRPr="005E195C">
        <w:rPr>
          <w:rFonts w:cs="Times New Roman"/>
        </w:rPr>
        <w:t>(</w:t>
      </w:r>
      <w:hyperlink r:id="rId15" w:history="1">
        <w:r w:rsidRPr="005E195C">
          <w:rPr>
            <w:rStyle w:val="Hyperlink"/>
            <w:rFonts w:cs="Times New Roman"/>
          </w:rPr>
          <w:t>House Journal</w:t>
        </w:r>
        <w:r w:rsidRPr="005E195C">
          <w:rPr>
            <w:rStyle w:val="Hyperlink"/>
            <w:rFonts w:cs="Times New Roman"/>
          </w:rPr>
          <w:noBreakHyphen/>
          <w:t>page 35</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5E195C">
        <w:rPr>
          <w:rFonts w:cs="Times New Roman"/>
        </w:rPr>
        <w:t>Amended (</w:t>
      </w:r>
      <w:hyperlink r:id="rId16" w:history="1">
        <w:r w:rsidRPr="005E195C">
          <w:rPr>
            <w:rStyle w:val="Hyperlink"/>
            <w:rFonts w:cs="Times New Roman"/>
          </w:rPr>
          <w:t>House Journal</w:t>
        </w:r>
        <w:r w:rsidRPr="005E195C">
          <w:rPr>
            <w:rStyle w:val="Hyperlink"/>
            <w:rFonts w:cs="Times New Roman"/>
          </w:rPr>
          <w:noBreakHyphen/>
          <w:t>page 105</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5E195C">
        <w:rPr>
          <w:rFonts w:cs="Times New Roman"/>
        </w:rPr>
        <w:t>Debate</w:t>
      </w:r>
      <w:r>
        <w:rPr>
          <w:rFonts w:cs="Times New Roman"/>
        </w:rPr>
        <w:t xml:space="preserve"> adjourned until Thur., 5</w:t>
      </w:r>
      <w:r>
        <w:rPr>
          <w:rFonts w:cs="Times New Roman"/>
        </w:rPr>
        <w:noBreakHyphen/>
        <w:t>22</w:t>
      </w:r>
      <w:r>
        <w:rPr>
          <w:rFonts w:cs="Times New Roman"/>
        </w:rPr>
        <w:noBreakHyphen/>
        <w:t xml:space="preserve">14 </w:t>
      </w:r>
      <w:r w:rsidRPr="005E195C">
        <w:rPr>
          <w:rFonts w:cs="Times New Roman"/>
        </w:rPr>
        <w:t>(</w:t>
      </w:r>
      <w:hyperlink r:id="rId17" w:history="1">
        <w:r w:rsidRPr="005E195C">
          <w:rPr>
            <w:rStyle w:val="Hyperlink"/>
            <w:rFonts w:cs="Times New Roman"/>
          </w:rPr>
          <w:t>House Journal</w:t>
        </w:r>
        <w:r w:rsidRPr="005E195C">
          <w:rPr>
            <w:rStyle w:val="Hyperlink"/>
            <w:rFonts w:cs="Times New Roman"/>
          </w:rPr>
          <w:noBreakHyphen/>
          <w:t>page 105</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5E195C">
        <w:rPr>
          <w:rFonts w:cs="Times New Roman"/>
        </w:rPr>
        <w:t>Amended (</w:t>
      </w:r>
      <w:hyperlink r:id="rId18" w:history="1">
        <w:r w:rsidRPr="005E195C">
          <w:rPr>
            <w:rStyle w:val="Hyperlink"/>
            <w:rFonts w:cs="Times New Roman"/>
          </w:rPr>
          <w:t>House Journal</w:t>
        </w:r>
        <w:r w:rsidRPr="005E195C">
          <w:rPr>
            <w:rStyle w:val="Hyperlink"/>
            <w:rFonts w:cs="Times New Roman"/>
          </w:rPr>
          <w:noBreakHyphen/>
          <w:t>page 12</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5E195C">
        <w:rPr>
          <w:rFonts w:cs="Times New Roman"/>
        </w:rPr>
        <w:t>Read second time (</w:t>
      </w:r>
      <w:hyperlink r:id="rId19" w:history="1">
        <w:r w:rsidRPr="005E195C">
          <w:rPr>
            <w:rStyle w:val="Hyperlink"/>
            <w:rFonts w:cs="Times New Roman"/>
          </w:rPr>
          <w:t>House Journal</w:t>
        </w:r>
        <w:r w:rsidRPr="005E195C">
          <w:rPr>
            <w:rStyle w:val="Hyperlink"/>
            <w:rFonts w:cs="Times New Roman"/>
          </w:rPr>
          <w:noBreakHyphen/>
          <w:t>page 12</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5E195C">
        <w:rPr>
          <w:rFonts w:cs="Times New Roman"/>
        </w:rPr>
        <w:t>Roll call Yeas</w:t>
      </w:r>
      <w:r>
        <w:rPr>
          <w:rFonts w:cs="Times New Roman"/>
        </w:rPr>
        <w:noBreakHyphen/>
      </w:r>
      <w:r w:rsidRPr="005E195C">
        <w:rPr>
          <w:rFonts w:cs="Times New Roman"/>
        </w:rPr>
        <w:t>88  Nays</w:t>
      </w:r>
      <w:r>
        <w:rPr>
          <w:rFonts w:cs="Times New Roman"/>
        </w:rPr>
        <w:noBreakHyphen/>
      </w:r>
      <w:r w:rsidRPr="005E195C">
        <w:rPr>
          <w:rFonts w:cs="Times New Roman"/>
        </w:rPr>
        <w:t>13 (</w:t>
      </w:r>
      <w:hyperlink r:id="rId20" w:history="1">
        <w:r w:rsidRPr="005E195C">
          <w:rPr>
            <w:rStyle w:val="Hyperlink"/>
            <w:rFonts w:cs="Times New Roman"/>
          </w:rPr>
          <w:t>House Journal</w:t>
        </w:r>
        <w:r w:rsidRPr="005E195C">
          <w:rPr>
            <w:rStyle w:val="Hyperlink"/>
            <w:rFonts w:cs="Times New Roman"/>
          </w:rPr>
          <w:noBreakHyphen/>
          <w:t>page 13</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5E195C">
        <w:rPr>
          <w:rFonts w:cs="Times New Roman"/>
        </w:rPr>
        <w:t>Unanimous co</w:t>
      </w:r>
      <w:r>
        <w:rPr>
          <w:rFonts w:cs="Times New Roman"/>
        </w:rPr>
        <w:t xml:space="preserve">nsent for third reading on next </w:t>
      </w:r>
      <w:r w:rsidRPr="005E195C">
        <w:rPr>
          <w:rFonts w:cs="Times New Roman"/>
        </w:rPr>
        <w:t>legislative day (</w:t>
      </w:r>
      <w:hyperlink r:id="rId21" w:history="1">
        <w:r w:rsidRPr="005E195C">
          <w:rPr>
            <w:rStyle w:val="Hyperlink"/>
            <w:rFonts w:cs="Times New Roman"/>
          </w:rPr>
          <w:t>House Journal</w:t>
        </w:r>
        <w:r w:rsidRPr="005E195C">
          <w:rPr>
            <w:rStyle w:val="Hyperlink"/>
            <w:rFonts w:cs="Times New Roman"/>
          </w:rPr>
          <w:noBreakHyphen/>
          <w:t>page 14</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5E195C">
        <w:rPr>
          <w:rFonts w:cs="Times New Roman"/>
        </w:rPr>
        <w:t>Read third t</w:t>
      </w:r>
      <w:r>
        <w:rPr>
          <w:rFonts w:cs="Times New Roman"/>
        </w:rPr>
        <w:t xml:space="preserve">ime and returned to Senate with </w:t>
      </w:r>
      <w:r w:rsidRPr="005E195C">
        <w:rPr>
          <w:rFonts w:cs="Times New Roman"/>
        </w:rPr>
        <w:t>amendments (</w:t>
      </w:r>
      <w:hyperlink r:id="rId22" w:history="1">
        <w:r w:rsidRPr="005E195C">
          <w:rPr>
            <w:rStyle w:val="Hyperlink"/>
            <w:rFonts w:cs="Times New Roman"/>
          </w:rPr>
          <w:t>House Journal</w:t>
        </w:r>
        <w:r w:rsidRPr="005E195C">
          <w:rPr>
            <w:rStyle w:val="Hyperlink"/>
            <w:rFonts w:cs="Times New Roman"/>
          </w:rPr>
          <w:noBreakHyphen/>
          <w:t>page 2</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5E195C">
        <w:rPr>
          <w:rFonts w:cs="Times New Roman"/>
        </w:rPr>
        <w:t>House amendment amended (</w:t>
      </w:r>
      <w:hyperlink r:id="rId23" w:history="1">
        <w:r w:rsidRPr="005E195C">
          <w:rPr>
            <w:rStyle w:val="Hyperlink"/>
            <w:rFonts w:cs="Times New Roman"/>
          </w:rPr>
          <w:t>Senate Journal</w:t>
        </w:r>
        <w:r w:rsidRPr="005E195C">
          <w:rPr>
            <w:rStyle w:val="Hyperlink"/>
            <w:rFonts w:cs="Times New Roman"/>
          </w:rPr>
          <w:noBreakHyphen/>
          <w:t>page 103</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5E195C">
        <w:rPr>
          <w:rFonts w:cs="Times New Roman"/>
        </w:rPr>
        <w:t>Roll call Ayes</w:t>
      </w:r>
      <w:r>
        <w:rPr>
          <w:rFonts w:cs="Times New Roman"/>
        </w:rPr>
        <w:noBreakHyphen/>
      </w:r>
      <w:r w:rsidRPr="005E195C">
        <w:rPr>
          <w:rFonts w:cs="Times New Roman"/>
        </w:rPr>
        <w:t>41  Nays</w:t>
      </w:r>
      <w:r>
        <w:rPr>
          <w:rFonts w:cs="Times New Roman"/>
        </w:rPr>
        <w:noBreakHyphen/>
      </w:r>
      <w:r w:rsidRPr="005E195C">
        <w:rPr>
          <w:rFonts w:cs="Times New Roman"/>
        </w:rPr>
        <w:t>1 (</w:t>
      </w:r>
      <w:hyperlink r:id="rId24" w:history="1">
        <w:r w:rsidRPr="005E195C">
          <w:rPr>
            <w:rStyle w:val="Hyperlink"/>
            <w:rFonts w:cs="Times New Roman"/>
          </w:rPr>
          <w:t>Senate Journal</w:t>
        </w:r>
        <w:r w:rsidRPr="005E195C">
          <w:rPr>
            <w:rStyle w:val="Hyperlink"/>
            <w:rFonts w:cs="Times New Roman"/>
          </w:rPr>
          <w:noBreakHyphen/>
          <w:t>page 103</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5E195C">
        <w:rPr>
          <w:rFonts w:cs="Times New Roman"/>
        </w:rPr>
        <w:t>Re</w:t>
      </w:r>
      <w:r>
        <w:rPr>
          <w:rFonts w:cs="Times New Roman"/>
        </w:rPr>
        <w:t xml:space="preserve">turned to House with amendments </w:t>
      </w:r>
      <w:r w:rsidRPr="005E195C">
        <w:rPr>
          <w:rFonts w:cs="Times New Roman"/>
        </w:rPr>
        <w:t>(</w:t>
      </w:r>
      <w:hyperlink r:id="rId25" w:history="1">
        <w:r w:rsidRPr="005E195C">
          <w:rPr>
            <w:rStyle w:val="Hyperlink"/>
            <w:rFonts w:cs="Times New Roman"/>
          </w:rPr>
          <w:t>Senate Journal</w:t>
        </w:r>
        <w:r w:rsidRPr="005E195C">
          <w:rPr>
            <w:rStyle w:val="Hyperlink"/>
            <w:rFonts w:cs="Times New Roman"/>
          </w:rPr>
          <w:noBreakHyphen/>
          <w:t>page 103</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5E195C">
        <w:rPr>
          <w:rFonts w:cs="Times New Roman"/>
        </w:rPr>
        <w:t>Scrivener's error corrected</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5E195C">
        <w:rPr>
          <w:rFonts w:cs="Times New Roman"/>
        </w:rPr>
        <w:t>Concurred i</w:t>
      </w:r>
      <w:r>
        <w:rPr>
          <w:rFonts w:cs="Times New Roman"/>
        </w:rPr>
        <w:t xml:space="preserve">n Senate amendment and enrolled </w:t>
      </w:r>
      <w:r w:rsidRPr="005E195C">
        <w:rPr>
          <w:rFonts w:cs="Times New Roman"/>
        </w:rPr>
        <w:t>(</w:t>
      </w:r>
      <w:hyperlink r:id="rId26" w:history="1">
        <w:r w:rsidRPr="005E195C">
          <w:rPr>
            <w:rStyle w:val="Hyperlink"/>
            <w:rFonts w:cs="Times New Roman"/>
          </w:rPr>
          <w:t>House Journal</w:t>
        </w:r>
        <w:r w:rsidRPr="005E195C">
          <w:rPr>
            <w:rStyle w:val="Hyperlink"/>
            <w:rFonts w:cs="Times New Roman"/>
          </w:rPr>
          <w:noBreakHyphen/>
          <w:t>page 65</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5E195C">
        <w:rPr>
          <w:rFonts w:cs="Times New Roman"/>
        </w:rPr>
        <w:t>Roll call Yeas</w:t>
      </w:r>
      <w:r>
        <w:rPr>
          <w:rFonts w:cs="Times New Roman"/>
        </w:rPr>
        <w:noBreakHyphen/>
      </w:r>
      <w:r w:rsidRPr="005E195C">
        <w:rPr>
          <w:rFonts w:cs="Times New Roman"/>
        </w:rPr>
        <w:t>89  Nays</w:t>
      </w:r>
      <w:r>
        <w:rPr>
          <w:rFonts w:cs="Times New Roman"/>
        </w:rPr>
        <w:noBreakHyphen/>
      </w:r>
      <w:r w:rsidRPr="005E195C">
        <w:rPr>
          <w:rFonts w:cs="Times New Roman"/>
        </w:rPr>
        <w:t>6 (</w:t>
      </w:r>
      <w:hyperlink r:id="rId27" w:history="1">
        <w:r w:rsidRPr="005E195C">
          <w:rPr>
            <w:rStyle w:val="Hyperlink"/>
            <w:rFonts w:cs="Times New Roman"/>
          </w:rPr>
          <w:t>House Journal</w:t>
        </w:r>
        <w:r w:rsidRPr="005E195C">
          <w:rPr>
            <w:rStyle w:val="Hyperlink"/>
            <w:rFonts w:cs="Times New Roman"/>
          </w:rPr>
          <w:noBreakHyphen/>
          <w:t>page 65</w:t>
        </w:r>
      </w:hyperlink>
      <w:r w:rsidRPr="005E195C">
        <w:rPr>
          <w:rFonts w:cs="Times New Roman"/>
        </w:rPr>
        <w:t>)</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lastRenderedPageBreak/>
        <w:tab/>
        <w:t>6/9/2014</w:t>
      </w:r>
      <w:r>
        <w:rPr>
          <w:rFonts w:cs="Times New Roman"/>
        </w:rPr>
        <w:tab/>
      </w:r>
      <w:r>
        <w:rPr>
          <w:rFonts w:cs="Times New Roman"/>
        </w:rPr>
        <w:tab/>
      </w:r>
      <w:r w:rsidRPr="005E195C">
        <w:rPr>
          <w:rFonts w:cs="Times New Roman"/>
        </w:rPr>
        <w:t>Ratified R 314</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5E195C">
        <w:rPr>
          <w:rFonts w:cs="Times New Roman"/>
        </w:rPr>
        <w:t>Vetoed by Governor</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5E195C">
        <w:rPr>
          <w:rFonts w:cs="Times New Roman"/>
        </w:rPr>
        <w:t>Veto overridden by originating body Ayes</w:t>
      </w:r>
      <w:r>
        <w:rPr>
          <w:rFonts w:cs="Times New Roman"/>
        </w:rPr>
        <w:noBreakHyphen/>
      </w:r>
      <w:r w:rsidRPr="005E195C">
        <w:rPr>
          <w:rFonts w:cs="Times New Roman"/>
        </w:rPr>
        <w:t>39  Nays</w:t>
      </w:r>
      <w:r>
        <w:rPr>
          <w:rFonts w:cs="Times New Roman"/>
        </w:rPr>
        <w:noBreakHyphen/>
      </w:r>
      <w:r w:rsidRPr="005E195C">
        <w:rPr>
          <w:rFonts w:cs="Times New Roman"/>
        </w:rPr>
        <w:t>3</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8/27/2014</w:t>
      </w:r>
      <w:r>
        <w:rPr>
          <w:rFonts w:cs="Times New Roman"/>
        </w:rPr>
        <w:tab/>
        <w:t>House</w:t>
      </w:r>
      <w:r>
        <w:rPr>
          <w:rFonts w:cs="Times New Roman"/>
        </w:rPr>
        <w:tab/>
      </w:r>
      <w:r w:rsidRPr="005E195C">
        <w:rPr>
          <w:rFonts w:cs="Times New Roman"/>
        </w:rPr>
        <w:t>Veto overridden Yeas</w:t>
      </w:r>
      <w:r>
        <w:rPr>
          <w:rFonts w:cs="Times New Roman"/>
        </w:rPr>
        <w:noBreakHyphen/>
      </w:r>
      <w:r w:rsidRPr="005E195C">
        <w:rPr>
          <w:rFonts w:cs="Times New Roman"/>
        </w:rPr>
        <w:t>75  Nays</w:t>
      </w:r>
      <w:r>
        <w:rPr>
          <w:rFonts w:cs="Times New Roman"/>
        </w:rPr>
        <w:noBreakHyphen/>
      </w:r>
      <w:r w:rsidRPr="005E195C">
        <w:rPr>
          <w:rFonts w:cs="Times New Roman"/>
        </w:rPr>
        <w:t>36</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9/3/2014</w:t>
      </w:r>
      <w:r>
        <w:rPr>
          <w:rFonts w:cs="Times New Roman"/>
        </w:rPr>
        <w:tab/>
      </w:r>
      <w:r>
        <w:rPr>
          <w:rFonts w:cs="Times New Roman"/>
        </w:rPr>
        <w:tab/>
      </w:r>
      <w:r w:rsidRPr="005E195C">
        <w:rPr>
          <w:rFonts w:cs="Times New Roman"/>
        </w:rPr>
        <w:t>Effective date 08/27/14</w:t>
      </w:r>
    </w:p>
    <w:p w:rsidR="0016525E" w:rsidRDefault="0016525E" w:rsidP="0016525E">
      <w:pPr>
        <w:widowControl w:val="0"/>
        <w:tabs>
          <w:tab w:val="right" w:pos="1008"/>
          <w:tab w:val="left" w:pos="1152"/>
          <w:tab w:val="left" w:pos="1872"/>
          <w:tab w:val="left" w:pos="9187"/>
        </w:tabs>
        <w:ind w:left="2088" w:hanging="2088"/>
        <w:rPr>
          <w:rFonts w:cs="Times New Roman"/>
        </w:rPr>
      </w:pPr>
      <w:r>
        <w:rPr>
          <w:rFonts w:cs="Times New Roman"/>
        </w:rPr>
        <w:tab/>
        <w:t>9/3/2014</w:t>
      </w:r>
      <w:r>
        <w:rPr>
          <w:rFonts w:cs="Times New Roman"/>
        </w:rPr>
        <w:tab/>
      </w:r>
      <w:r>
        <w:rPr>
          <w:rFonts w:cs="Times New Roman"/>
        </w:rPr>
        <w:tab/>
      </w:r>
      <w:r w:rsidRPr="005E195C">
        <w:rPr>
          <w:rFonts w:cs="Times New Roman"/>
        </w:rPr>
        <w:t>Act No</w:t>
      </w:r>
      <w:r>
        <w:rPr>
          <w:rFonts w:cs="Times New Roman"/>
        </w:rPr>
        <w:t>. </w:t>
      </w:r>
      <w:r w:rsidRPr="005E195C">
        <w:rPr>
          <w:rFonts w:cs="Times New Roman"/>
        </w:rPr>
        <w:t>296</w:t>
      </w:r>
    </w:p>
    <w:p w:rsidR="0016525E" w:rsidRDefault="0016525E" w:rsidP="0016525E">
      <w:pPr>
        <w:widowControl w:val="0"/>
        <w:tabs>
          <w:tab w:val="right" w:pos="1008"/>
          <w:tab w:val="left" w:pos="1152"/>
          <w:tab w:val="left" w:pos="1872"/>
          <w:tab w:val="left" w:pos="9187"/>
        </w:tabs>
        <w:ind w:left="2088" w:hanging="2088"/>
        <w:rPr>
          <w:rFonts w:cs="Times New Roman"/>
        </w:rPr>
      </w:pPr>
    </w:p>
    <w:p w:rsidR="00EB6147" w:rsidRPr="00EB6147" w:rsidRDefault="00EB6147" w:rsidP="00EB6147">
      <w:pPr>
        <w:widowControl w:val="0"/>
        <w:tabs>
          <w:tab w:val="right" w:pos="1008"/>
          <w:tab w:val="left" w:pos="1152"/>
          <w:tab w:val="left" w:pos="1872"/>
          <w:tab w:val="left" w:pos="9187"/>
        </w:tabs>
        <w:ind w:left="2088" w:hanging="2088"/>
        <w:rPr>
          <w:rFonts w:eastAsia="Times New Roman" w:cs="Times New Roman"/>
          <w:szCs w:val="20"/>
        </w:rPr>
      </w:pP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6147">
        <w:rPr>
          <w:rFonts w:eastAsia="Times New Roman" w:cs="Times New Roman"/>
          <w:b/>
          <w:szCs w:val="20"/>
        </w:rPr>
        <w:t>VERSIONS OF THIS BILL</w:t>
      </w:r>
    </w:p>
    <w:p w:rsidR="00EB6147" w:rsidRPr="00EB6147" w:rsidRDefault="00EB6147"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6147" w:rsidRPr="00EB6147" w:rsidRDefault="00522846" w:rsidP="00EB61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EB6147" w:rsidRPr="00EB6147">
          <w:rPr>
            <w:rFonts w:eastAsia="Times New Roman" w:cs="Times New Roman"/>
            <w:color w:val="0000FF" w:themeColor="hyperlink"/>
            <w:szCs w:val="20"/>
            <w:u w:val="single"/>
          </w:rPr>
          <w:t>12/10/2013</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B6147" w:rsidRPr="00EB6147">
          <w:rPr>
            <w:rFonts w:eastAsia="Times New Roman" w:cs="Times New Roman"/>
            <w:color w:val="0000FF" w:themeColor="hyperlink"/>
            <w:szCs w:val="20"/>
            <w:u w:val="single"/>
          </w:rPr>
          <w:t>4/2/2014</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B6147" w:rsidRPr="00EB6147">
          <w:rPr>
            <w:rFonts w:eastAsia="Times New Roman" w:cs="Times New Roman"/>
            <w:color w:val="0000FF" w:themeColor="hyperlink"/>
            <w:szCs w:val="20"/>
            <w:u w:val="single"/>
          </w:rPr>
          <w:t>4/8/2014</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B6147" w:rsidRPr="00EB6147">
          <w:rPr>
            <w:rFonts w:eastAsia="Times New Roman" w:cs="Times New Roman"/>
            <w:color w:val="0000FF" w:themeColor="hyperlink"/>
            <w:szCs w:val="20"/>
            <w:u w:val="single"/>
          </w:rPr>
          <w:t>5/14/2014</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B6147" w:rsidRPr="00EB6147">
          <w:rPr>
            <w:rFonts w:eastAsia="Times New Roman" w:cs="Times New Roman"/>
            <w:color w:val="0000FF" w:themeColor="hyperlink"/>
            <w:szCs w:val="20"/>
            <w:u w:val="single"/>
          </w:rPr>
          <w:t>5/21/2014</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B6147" w:rsidRPr="00EB6147">
          <w:rPr>
            <w:rFonts w:eastAsia="Times New Roman" w:cs="Times New Roman"/>
            <w:color w:val="0000FF" w:themeColor="hyperlink"/>
            <w:szCs w:val="20"/>
            <w:u w:val="single"/>
          </w:rPr>
          <w:t>5/22/2014</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B6147" w:rsidRPr="00EB6147">
          <w:rPr>
            <w:rFonts w:eastAsia="Times New Roman" w:cs="Times New Roman"/>
            <w:color w:val="0000FF" w:themeColor="hyperlink"/>
            <w:szCs w:val="20"/>
            <w:u w:val="single"/>
          </w:rPr>
          <w:t>5/29/2014</w:t>
        </w:r>
      </w:hyperlink>
    </w:p>
    <w:p w:rsidR="00EB6147" w:rsidRPr="00EB6147" w:rsidRDefault="00522846"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B6147" w:rsidRPr="00EB6147">
          <w:rPr>
            <w:rFonts w:eastAsia="Times New Roman" w:cs="Times New Roman"/>
            <w:color w:val="0000FF" w:themeColor="hyperlink"/>
            <w:szCs w:val="20"/>
            <w:u w:val="single"/>
          </w:rPr>
          <w:t>5/30/2014</w:t>
        </w:r>
      </w:hyperlink>
    </w:p>
    <w:p w:rsidR="00EB6147" w:rsidRPr="00EB6147" w:rsidRDefault="00EB6147"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6147" w:rsidRDefault="00EB6147" w:rsidP="00EB6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6147" w:rsidSect="00EB6147">
          <w:pgSz w:w="12240" w:h="15840" w:code="1"/>
          <w:pgMar w:top="1080" w:right="1440" w:bottom="1080" w:left="1440" w:header="720" w:footer="720" w:gutter="0"/>
          <w:pgNumType w:start="1"/>
          <w:cols w:space="720"/>
          <w:noEndnote/>
          <w:docGrid w:linePitch="360"/>
        </w:sectPr>
      </w:pPr>
    </w:p>
    <w:p w:rsidR="000A76A8"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(A296, R314, S813)</w:t>
      </w:r>
    </w:p>
    <w:p w:rsidR="000A76A8" w:rsidRPr="008836A5"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76A8" w:rsidRPr="00EB6147"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6147">
        <w:rPr>
          <w:rFonts w:cs="Times New Roman"/>
          <w:b/>
          <w:color w:val="000000" w:themeColor="text1"/>
          <w:szCs w:val="36"/>
        </w:rPr>
        <w:t xml:space="preserve">AN ACT </w:t>
      </w:r>
      <w:r w:rsidRPr="00EB6147">
        <w:rPr>
          <w:rFonts w:cs="Times New Roman"/>
          <w:b/>
        </w:rPr>
        <w:t>TO AMEND THE CODE OF LAWS OF SOUTH CAROLINA, 1976, BY ADDING SECTION 16</w:t>
      </w:r>
      <w:r w:rsidRPr="00EB6147">
        <w:rPr>
          <w:rFonts w:cs="Times New Roman"/>
          <w:b/>
        </w:rPr>
        <w:noBreakHyphen/>
        <w:t>11</w:t>
      </w:r>
      <w:r w:rsidRPr="00EB6147">
        <w:rPr>
          <w:rFonts w:cs="Times New Roman"/>
          <w:b/>
        </w:rPr>
        <w:noBreakHyphen/>
        <w:t>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w:t>
      </w:r>
    </w:p>
    <w:p w:rsidR="000A76A8"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Be it enacted by the General Assembly of the State of South Carolina:</w:t>
      </w:r>
    </w:p>
    <w:p w:rsidR="000A76A8"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B75DE"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library trespass, warning, appeal, penalties</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SECTION</w:t>
      </w:r>
      <w:r w:rsidRPr="006808A0">
        <w:rPr>
          <w:rFonts w:cs="Times New Roman"/>
        </w:rPr>
        <w:tab/>
        <w:t>1.</w:t>
      </w:r>
      <w:r w:rsidRPr="006808A0">
        <w:rPr>
          <w:rFonts w:cs="Times New Roman"/>
        </w:rPr>
        <w:tab/>
        <w:t>Article 7, Chapter 11, Title 16 of the 1976 Code is amended by adding:</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t>“Section 16</w:t>
      </w:r>
      <w:r w:rsidRPr="006808A0">
        <w:rPr>
          <w:rFonts w:cs="Times New Roman"/>
        </w:rPr>
        <w:noBreakHyphen/>
        <w:t>11</w:t>
      </w:r>
      <w:r w:rsidRPr="006808A0">
        <w:rPr>
          <w:rFonts w:cs="Times New Roman"/>
        </w:rPr>
        <w:noBreakHyphen/>
        <w:t>625.</w:t>
      </w:r>
      <w:r w:rsidRPr="006808A0">
        <w:rPr>
          <w:rFonts w:cs="Times New Roman"/>
        </w:rPr>
        <w:tab/>
        <w:t>(A)(1)</w:t>
      </w:r>
      <w:r w:rsidRPr="006808A0">
        <w:rPr>
          <w:rFonts w:cs="Times New Roman"/>
        </w:rPr>
        <w:tab/>
        <w:t xml:space="preserve">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 </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r>
      <w:r w:rsidRPr="006808A0">
        <w:rPr>
          <w:rFonts w:cs="Times New Roman"/>
        </w:rPr>
        <w:tab/>
        <w:t>(2)</w:t>
      </w:r>
      <w:r w:rsidRPr="006808A0">
        <w:rPr>
          <w:rFonts w:cs="Times New Roman"/>
        </w:rPr>
        <w:tab/>
        <w:t>A copy of the warning provided for by subsection (A)(1) must be given to the person in writing, in the presence of a law enforcement officer, and must state:</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r>
      <w:r w:rsidRPr="006808A0">
        <w:rPr>
          <w:rFonts w:cs="Times New Roman"/>
        </w:rPr>
        <w:tab/>
      </w:r>
      <w:r w:rsidRPr="006808A0">
        <w:rPr>
          <w:rFonts w:cs="Times New Roman"/>
        </w:rPr>
        <w:tab/>
        <w:t>(a)</w:t>
      </w:r>
      <w:r w:rsidRPr="006808A0">
        <w:rPr>
          <w:rFonts w:cs="Times New Roman"/>
        </w:rPr>
        <w:tab/>
        <w:t>the alleged criminal law violation or the alleged violation of the library’s code of conduct promulgated by the library’s board of trustees under the authority provided by Section 4</w:t>
      </w:r>
      <w:r w:rsidRPr="006808A0">
        <w:rPr>
          <w:rFonts w:cs="Times New Roman"/>
        </w:rPr>
        <w:noBreakHyphen/>
        <w:t>9</w:t>
      </w:r>
      <w:r w:rsidRPr="006808A0">
        <w:rPr>
          <w:rFonts w:cs="Times New Roman"/>
        </w:rPr>
        <w:noBreakHyphen/>
        <w:t>37(b);</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r>
      <w:r w:rsidRPr="006808A0">
        <w:rPr>
          <w:rFonts w:cs="Times New Roman"/>
        </w:rPr>
        <w:tab/>
      </w:r>
      <w:r w:rsidRPr="006808A0">
        <w:rPr>
          <w:rFonts w:cs="Times New Roman"/>
        </w:rPr>
        <w:tab/>
        <w:t>(b)</w:t>
      </w:r>
      <w:r w:rsidRPr="006808A0">
        <w:rPr>
          <w:rFonts w:cs="Times New Roman"/>
        </w:rPr>
        <w:tab/>
        <w:t>the duration of the prohibition to return; and</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r>
      <w:r w:rsidRPr="006808A0">
        <w:rPr>
          <w:rFonts w:cs="Times New Roman"/>
        </w:rPr>
        <w:tab/>
      </w:r>
      <w:r w:rsidRPr="006808A0">
        <w:rPr>
          <w:rFonts w:cs="Times New Roman"/>
        </w:rPr>
        <w:tab/>
        <w:t>(c)</w:t>
      </w:r>
      <w:r w:rsidRPr="006808A0">
        <w:rPr>
          <w:rFonts w:cs="Times New Roman"/>
        </w:rPr>
        <w:tab/>
        <w:t xml:space="preserve">the procedure by which the person may appeal the warning to the library board of trustees.  The person receiving notice of trespass wishing to appeal the notice must submit a request for a hearing to the board within five business days of receiving the notice.  The board of </w:t>
      </w:r>
      <w:r w:rsidRPr="006808A0">
        <w:rPr>
          <w:rFonts w:cs="Times New Roman"/>
        </w:rPr>
        <w:lastRenderedPageBreak/>
        <w:t>trustees of the library must then provide a hearing within ten business days of the request for an appeal.</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t>(B)</w:t>
      </w:r>
      <w:r w:rsidRPr="006808A0">
        <w:rPr>
          <w:rFonts w:cs="Times New Roman"/>
        </w:rPr>
        <w:tab/>
        <w:t>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ab/>
        <w:t>(C)</w:t>
      </w:r>
      <w:r w:rsidRPr="006808A0">
        <w:rPr>
          <w:rFonts w:cs="Times New Roman"/>
        </w:rPr>
        <w:tab/>
        <w:t>The provisions of this section must be construed as in addition to, and not as superseding, another statute relating to trespass or unlawful entry on lands of another.”</w:t>
      </w:r>
    </w:p>
    <w:p w:rsidR="000A76A8"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B75DE"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SECTION</w:t>
      </w:r>
      <w:r w:rsidRPr="006808A0">
        <w:rPr>
          <w:rFonts w:cs="Times New Roman"/>
        </w:rPr>
        <w:tab/>
        <w:t>2.</w:t>
      </w:r>
      <w:r w:rsidRPr="006808A0">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A76A8"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B75DE"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A8" w:rsidRPr="006808A0"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8A0">
        <w:rPr>
          <w:rFonts w:cs="Times New Roman"/>
        </w:rPr>
        <w:t>SECTION</w:t>
      </w:r>
      <w:r w:rsidRPr="006808A0">
        <w:rPr>
          <w:rFonts w:cs="Times New Roman"/>
        </w:rPr>
        <w:tab/>
        <w:t>3.</w:t>
      </w:r>
      <w:r w:rsidRPr="006808A0">
        <w:rPr>
          <w:rFonts w:cs="Times New Roman"/>
        </w:rPr>
        <w:tab/>
        <w:t>This act takes effect upon approval by the Governor.</w:t>
      </w:r>
    </w:p>
    <w:p w:rsidR="000A76A8" w:rsidRDefault="000A76A8"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76A8" w:rsidRDefault="000A76A8" w:rsidP="000A76A8">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0A76A8" w:rsidRDefault="000A76A8" w:rsidP="000A76A8">
      <w:pPr>
        <w:tabs>
          <w:tab w:val="left" w:pos="1440"/>
          <w:tab w:val="left" w:pos="1800"/>
          <w:tab w:val="left" w:pos="2880"/>
        </w:tabs>
        <w:rPr>
          <w:color w:val="000000" w:themeColor="text1"/>
        </w:rPr>
      </w:pPr>
    </w:p>
    <w:p w:rsidR="000A76A8" w:rsidRDefault="000A76A8" w:rsidP="000A76A8">
      <w:pPr>
        <w:tabs>
          <w:tab w:val="left" w:pos="1440"/>
          <w:tab w:val="left" w:pos="1800"/>
          <w:tab w:val="left" w:pos="2880"/>
        </w:tabs>
        <w:rPr>
          <w:color w:val="000000" w:themeColor="text1"/>
        </w:rPr>
      </w:pPr>
      <w:r>
        <w:rPr>
          <w:color w:val="000000" w:themeColor="text1"/>
        </w:rPr>
        <w:t>Vetoed by the Governor -- 6/13/14.</w:t>
      </w:r>
    </w:p>
    <w:p w:rsidR="000A76A8" w:rsidRDefault="000A76A8" w:rsidP="000A76A8">
      <w:pPr>
        <w:tabs>
          <w:tab w:val="left" w:pos="1440"/>
          <w:tab w:val="left" w:pos="1800"/>
          <w:tab w:val="left" w:pos="2880"/>
        </w:tabs>
        <w:rPr>
          <w:color w:val="000000" w:themeColor="text1"/>
        </w:rPr>
      </w:pPr>
      <w:r>
        <w:rPr>
          <w:color w:val="000000" w:themeColor="text1"/>
        </w:rPr>
        <w:t>Veto overridden by Senate -- 6/19/14.</w:t>
      </w:r>
    </w:p>
    <w:p w:rsidR="000A76A8" w:rsidRDefault="000A76A8" w:rsidP="000A76A8">
      <w:pPr>
        <w:tabs>
          <w:tab w:val="left" w:pos="1440"/>
          <w:tab w:val="left" w:pos="1800"/>
          <w:tab w:val="left" w:pos="2880"/>
        </w:tabs>
        <w:rPr>
          <w:color w:val="000000" w:themeColor="text1"/>
        </w:rPr>
      </w:pPr>
      <w:r>
        <w:rPr>
          <w:color w:val="000000" w:themeColor="text1"/>
        </w:rPr>
        <w:t xml:space="preserve">Veto overridden by House -- 8/27/14. </w:t>
      </w:r>
    </w:p>
    <w:p w:rsidR="000A76A8" w:rsidRDefault="000A76A8" w:rsidP="000A76A8">
      <w:pPr>
        <w:tabs>
          <w:tab w:val="left" w:pos="1440"/>
          <w:tab w:val="left" w:pos="1800"/>
          <w:tab w:val="left" w:pos="2880"/>
        </w:tabs>
        <w:jc w:val="center"/>
        <w:rPr>
          <w:color w:val="000000" w:themeColor="text1"/>
        </w:rPr>
      </w:pPr>
    </w:p>
    <w:p w:rsidR="000A76A8" w:rsidRDefault="000A76A8" w:rsidP="000A76A8">
      <w:pPr>
        <w:tabs>
          <w:tab w:val="left" w:pos="1440"/>
          <w:tab w:val="left" w:pos="1800"/>
          <w:tab w:val="left" w:pos="2880"/>
        </w:tabs>
        <w:jc w:val="center"/>
        <w:rPr>
          <w:color w:val="000000" w:themeColor="text1"/>
        </w:rPr>
      </w:pPr>
      <w:r>
        <w:rPr>
          <w:color w:val="000000" w:themeColor="text1"/>
        </w:rPr>
        <w:t>__________</w:t>
      </w:r>
    </w:p>
    <w:p w:rsidR="008836A5" w:rsidRPr="00964F47" w:rsidRDefault="008836A5" w:rsidP="000A7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64F47" w:rsidSect="00EB6147">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989" w:rsidRDefault="00255989" w:rsidP="007D5FAC">
      <w:r>
        <w:separator/>
      </w:r>
    </w:p>
  </w:endnote>
  <w:endnote w:type="continuationSeparator" w:id="0">
    <w:p w:rsidR="00255989" w:rsidRDefault="0025598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47" w:rsidRPr="00EB6147" w:rsidRDefault="00EB6147" w:rsidP="00EB6147">
    <w:pPr>
      <w:pStyle w:val="Footer"/>
      <w:tabs>
        <w:tab w:val="clear" w:pos="4680"/>
        <w:tab w:val="clear" w:pos="9360"/>
        <w:tab w:val="center" w:pos="3168"/>
      </w:tabs>
      <w:spacing w:before="120"/>
    </w:pPr>
    <w:r>
      <w:tab/>
    </w:r>
    <w:r w:rsidR="003D3481">
      <w:fldChar w:fldCharType="begin"/>
    </w:r>
    <w:r w:rsidR="003D3481">
      <w:instrText xml:space="preserve"> PAGE  \* MERGEFORMAT </w:instrText>
    </w:r>
    <w:r w:rsidR="003D3481">
      <w:fldChar w:fldCharType="separate"/>
    </w:r>
    <w:r w:rsidR="00AF6FB1">
      <w:rPr>
        <w:noProof/>
      </w:rPr>
      <w:t>2</w:t>
    </w:r>
    <w:r w:rsidR="003D348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47" w:rsidRDefault="00EB6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989" w:rsidRDefault="00255989" w:rsidP="007D5FAC">
      <w:r>
        <w:separator/>
      </w:r>
    </w:p>
  </w:footnote>
  <w:footnote w:type="continuationSeparator" w:id="0">
    <w:p w:rsidR="00255989" w:rsidRDefault="0025598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813"/>
    <w:docVar w:name="ActSecretary" w:val="Sanders"/>
    <w:docVar w:name="ActSIdno" w:val="(295)  813AHB14"/>
    <w:docVar w:name="clipname" w:val="813AHB14"/>
    <w:docVar w:name="dvBillNumber" w:val="813"/>
    <w:docVar w:name="dvBillNumberPrefix" w:val="S"/>
    <w:docVar w:name="dvOriginalBody" w:val="Senate"/>
    <w:docVar w:name="OrigSENATEBillNo" w:val="813"/>
    <w:docVar w:name="SENATEACTFULLPATH" w:val="L:\COUNCIL\ACTS\813AHB14.DOCX"/>
    <w:docVar w:name="WhatActtype" w:val="AN ACT"/>
  </w:docVars>
  <w:rsids>
    <w:rsidRoot w:val="00927290"/>
    <w:rsid w:val="00002DE0"/>
    <w:rsid w:val="00020349"/>
    <w:rsid w:val="00021B0B"/>
    <w:rsid w:val="00030487"/>
    <w:rsid w:val="00040C05"/>
    <w:rsid w:val="0004579B"/>
    <w:rsid w:val="00051B4F"/>
    <w:rsid w:val="00052E14"/>
    <w:rsid w:val="00055653"/>
    <w:rsid w:val="000673E4"/>
    <w:rsid w:val="0007088D"/>
    <w:rsid w:val="00070E86"/>
    <w:rsid w:val="000731E9"/>
    <w:rsid w:val="00074565"/>
    <w:rsid w:val="00076A1A"/>
    <w:rsid w:val="00077DA3"/>
    <w:rsid w:val="00081300"/>
    <w:rsid w:val="00085C37"/>
    <w:rsid w:val="00086E11"/>
    <w:rsid w:val="00092EE6"/>
    <w:rsid w:val="00093E02"/>
    <w:rsid w:val="00096A9B"/>
    <w:rsid w:val="00096BDA"/>
    <w:rsid w:val="000A6151"/>
    <w:rsid w:val="000A6BCA"/>
    <w:rsid w:val="000A76A8"/>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230C"/>
    <w:rsid w:val="0014525A"/>
    <w:rsid w:val="001519E2"/>
    <w:rsid w:val="001626DB"/>
    <w:rsid w:val="0016525E"/>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A5B"/>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54C"/>
    <w:rsid w:val="00254411"/>
    <w:rsid w:val="00255989"/>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4E6"/>
    <w:rsid w:val="003D2A73"/>
    <w:rsid w:val="003D348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846"/>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595"/>
    <w:rsid w:val="005830A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75DE"/>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427C"/>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2B1F"/>
    <w:rsid w:val="00821AAF"/>
    <w:rsid w:val="00832F5E"/>
    <w:rsid w:val="00834B27"/>
    <w:rsid w:val="00836D7F"/>
    <w:rsid w:val="00841A98"/>
    <w:rsid w:val="00841BFC"/>
    <w:rsid w:val="008449B6"/>
    <w:rsid w:val="00855672"/>
    <w:rsid w:val="00860CD2"/>
    <w:rsid w:val="00865315"/>
    <w:rsid w:val="00865A3F"/>
    <w:rsid w:val="008674BA"/>
    <w:rsid w:val="00870435"/>
    <w:rsid w:val="00871622"/>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7290"/>
    <w:rsid w:val="00937AF4"/>
    <w:rsid w:val="00940A90"/>
    <w:rsid w:val="009410C0"/>
    <w:rsid w:val="00947070"/>
    <w:rsid w:val="00953BF7"/>
    <w:rsid w:val="009560AB"/>
    <w:rsid w:val="009631DC"/>
    <w:rsid w:val="00964F47"/>
    <w:rsid w:val="00971351"/>
    <w:rsid w:val="0097332E"/>
    <w:rsid w:val="00974FD7"/>
    <w:rsid w:val="00980444"/>
    <w:rsid w:val="00982E93"/>
    <w:rsid w:val="00990677"/>
    <w:rsid w:val="00997D30"/>
    <w:rsid w:val="009A31B6"/>
    <w:rsid w:val="009B0FA5"/>
    <w:rsid w:val="009B6EA6"/>
    <w:rsid w:val="009C170D"/>
    <w:rsid w:val="009C3D6A"/>
    <w:rsid w:val="009D0B32"/>
    <w:rsid w:val="009D75E7"/>
    <w:rsid w:val="009F42DA"/>
    <w:rsid w:val="00A03978"/>
    <w:rsid w:val="00A04DF7"/>
    <w:rsid w:val="00A050C0"/>
    <w:rsid w:val="00A062DB"/>
    <w:rsid w:val="00A11E4A"/>
    <w:rsid w:val="00A14F94"/>
    <w:rsid w:val="00A22884"/>
    <w:rsid w:val="00A23CED"/>
    <w:rsid w:val="00A25E64"/>
    <w:rsid w:val="00A26387"/>
    <w:rsid w:val="00A3022E"/>
    <w:rsid w:val="00A450A2"/>
    <w:rsid w:val="00A46627"/>
    <w:rsid w:val="00A46E8C"/>
    <w:rsid w:val="00A475E8"/>
    <w:rsid w:val="00A61397"/>
    <w:rsid w:val="00A62F8F"/>
    <w:rsid w:val="00A64E80"/>
    <w:rsid w:val="00A73974"/>
    <w:rsid w:val="00A74007"/>
    <w:rsid w:val="00A96A62"/>
    <w:rsid w:val="00A9741D"/>
    <w:rsid w:val="00A9744F"/>
    <w:rsid w:val="00AA1B84"/>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FB1"/>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745F"/>
    <w:rsid w:val="00B94D3E"/>
    <w:rsid w:val="00BB1593"/>
    <w:rsid w:val="00BB1B7E"/>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0D0B"/>
    <w:rsid w:val="00C216F6"/>
    <w:rsid w:val="00C2227D"/>
    <w:rsid w:val="00C230AF"/>
    <w:rsid w:val="00C23B1A"/>
    <w:rsid w:val="00C30E1C"/>
    <w:rsid w:val="00C32CDA"/>
    <w:rsid w:val="00C34674"/>
    <w:rsid w:val="00C3483A"/>
    <w:rsid w:val="00C45263"/>
    <w:rsid w:val="00C46AB4"/>
    <w:rsid w:val="00C50A3B"/>
    <w:rsid w:val="00C55195"/>
    <w:rsid w:val="00C7071A"/>
    <w:rsid w:val="00C73A60"/>
    <w:rsid w:val="00C74282"/>
    <w:rsid w:val="00C74E9D"/>
    <w:rsid w:val="00C837F6"/>
    <w:rsid w:val="00C92B7D"/>
    <w:rsid w:val="00C92E2B"/>
    <w:rsid w:val="00C94E59"/>
    <w:rsid w:val="00C97CB8"/>
    <w:rsid w:val="00CA23B8"/>
    <w:rsid w:val="00CA4CD7"/>
    <w:rsid w:val="00CB12FE"/>
    <w:rsid w:val="00CB3E94"/>
    <w:rsid w:val="00CB3F63"/>
    <w:rsid w:val="00CC2825"/>
    <w:rsid w:val="00CE1407"/>
    <w:rsid w:val="00CE54EA"/>
    <w:rsid w:val="00CE5B85"/>
    <w:rsid w:val="00CE72C6"/>
    <w:rsid w:val="00CF2477"/>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4168"/>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0775B"/>
    <w:rsid w:val="00E14905"/>
    <w:rsid w:val="00E176C6"/>
    <w:rsid w:val="00E3356F"/>
    <w:rsid w:val="00E3371D"/>
    <w:rsid w:val="00E33964"/>
    <w:rsid w:val="00E3462F"/>
    <w:rsid w:val="00E36231"/>
    <w:rsid w:val="00E500F1"/>
    <w:rsid w:val="00E53404"/>
    <w:rsid w:val="00E5358E"/>
    <w:rsid w:val="00E5665F"/>
    <w:rsid w:val="00E60357"/>
    <w:rsid w:val="00E614B9"/>
    <w:rsid w:val="00E61B4C"/>
    <w:rsid w:val="00E64E2F"/>
    <w:rsid w:val="00E71D4E"/>
    <w:rsid w:val="00E757F4"/>
    <w:rsid w:val="00E9303D"/>
    <w:rsid w:val="00EA2A3A"/>
    <w:rsid w:val="00EA2F14"/>
    <w:rsid w:val="00EA77B0"/>
    <w:rsid w:val="00EB223A"/>
    <w:rsid w:val="00EB6147"/>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323F"/>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2A6D1499-256B-4BEE-8790-900EF848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B61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B75DE"/>
    <w:rPr>
      <w:rFonts w:ascii="Tahoma" w:hAnsi="Tahoma" w:cs="Tahoma"/>
      <w:sz w:val="16"/>
      <w:szCs w:val="16"/>
    </w:rPr>
  </w:style>
  <w:style w:type="character" w:customStyle="1" w:styleId="BalloonTextChar">
    <w:name w:val="Balloon Text Char"/>
    <w:basedOn w:val="DefaultParagraphFont"/>
    <w:link w:val="BalloonText"/>
    <w:uiPriority w:val="99"/>
    <w:semiHidden/>
    <w:rsid w:val="006B75DE"/>
    <w:rPr>
      <w:rFonts w:ascii="Tahoma" w:hAnsi="Tahoma" w:cs="Tahoma"/>
      <w:sz w:val="16"/>
      <w:szCs w:val="16"/>
    </w:rPr>
  </w:style>
  <w:style w:type="table" w:styleId="TableGrid">
    <w:name w:val="Table Grid"/>
    <w:basedOn w:val="TableNormal"/>
    <w:uiPriority w:val="59"/>
    <w:rsid w:val="00A11E4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61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4D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1-14-14.docx" TargetMode="External"/><Relationship Id="rId13" Type="http://schemas.openxmlformats.org/officeDocument/2006/relationships/hyperlink" Target="file:///H:\SJ%20Archive\2014\04-09-14.docx" TargetMode="External"/><Relationship Id="rId18" Type="http://schemas.openxmlformats.org/officeDocument/2006/relationships/hyperlink" Target="file:///H:\HJ%20Archive\2014\05-22-14.docx" TargetMode="External"/><Relationship Id="rId26" Type="http://schemas.openxmlformats.org/officeDocument/2006/relationships/hyperlink" Target="file:///H:\HJ%20Archive\2014\06-03-14.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HJ%20Archive\2014\05-22-14.docx" TargetMode="External"/><Relationship Id="rId34" Type="http://schemas.openxmlformats.org/officeDocument/2006/relationships/hyperlink" Target="file:///p:\pprever\2013-14\813_20140529.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4-08-14.docx" TargetMode="External"/><Relationship Id="rId17" Type="http://schemas.openxmlformats.org/officeDocument/2006/relationships/hyperlink" Target="file:///H:\HJ%20Archive\2014\05-21-14.docx" TargetMode="External"/><Relationship Id="rId25" Type="http://schemas.openxmlformats.org/officeDocument/2006/relationships/hyperlink" Target="file:///H:\SJ%20Archive\2014\05-29-14.docx" TargetMode="External"/><Relationship Id="rId33" Type="http://schemas.openxmlformats.org/officeDocument/2006/relationships/hyperlink" Target="file:///p:\pprever\2013-14\813_20140522.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5-21-14.docx" TargetMode="External"/><Relationship Id="rId20" Type="http://schemas.openxmlformats.org/officeDocument/2006/relationships/hyperlink" Target="file:///H:\HJ%20Archive\2014\05-22-14.docx" TargetMode="External"/><Relationship Id="rId29" Type="http://schemas.openxmlformats.org/officeDocument/2006/relationships/hyperlink" Target="file:///p:\pprever\2013-14\813_201404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4-08-14.docx" TargetMode="External"/><Relationship Id="rId24" Type="http://schemas.openxmlformats.org/officeDocument/2006/relationships/hyperlink" Target="file:///H:\SJ%20Archive\2014\05-29-14.docx" TargetMode="External"/><Relationship Id="rId32" Type="http://schemas.openxmlformats.org/officeDocument/2006/relationships/hyperlink" Target="file:///p:\pprever\2013-14\813_20140521.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5-20-14.docx" TargetMode="External"/><Relationship Id="rId23" Type="http://schemas.openxmlformats.org/officeDocument/2006/relationships/hyperlink" Target="file:///H:\SJ%20Archive\2014\05-29-14.docx" TargetMode="External"/><Relationship Id="rId28" Type="http://schemas.openxmlformats.org/officeDocument/2006/relationships/hyperlink" Target="file:///p:\pprever\2013-14\813_20131210.docx" TargetMode="External"/><Relationship Id="rId36" Type="http://schemas.openxmlformats.org/officeDocument/2006/relationships/footer" Target="footer1.xml"/><Relationship Id="rId10" Type="http://schemas.openxmlformats.org/officeDocument/2006/relationships/hyperlink" Target="file:///H:\SJ%20Archive\2014\04-08-14.docx" TargetMode="External"/><Relationship Id="rId19" Type="http://schemas.openxmlformats.org/officeDocument/2006/relationships/hyperlink" Target="file:///H:\HJ%20Archive\2014\05-22-14.docx" TargetMode="External"/><Relationship Id="rId31" Type="http://schemas.openxmlformats.org/officeDocument/2006/relationships/hyperlink" Target="file:///p:\pprever\2013-14\813_20140514.docx" TargetMode="External"/><Relationship Id="rId4" Type="http://schemas.openxmlformats.org/officeDocument/2006/relationships/webSettings" Target="webSettings.xml"/><Relationship Id="rId9" Type="http://schemas.openxmlformats.org/officeDocument/2006/relationships/hyperlink" Target="file:///H:\SJ%20Archive\2014\04-02-14.docx" TargetMode="External"/><Relationship Id="rId14" Type="http://schemas.openxmlformats.org/officeDocument/2006/relationships/hyperlink" Target="file:///H:\HJ%20Archive\2014\05-14-14.docx" TargetMode="External"/><Relationship Id="rId22" Type="http://schemas.openxmlformats.org/officeDocument/2006/relationships/hyperlink" Target="file:///H:\HJ%20Archive\2014\05-23-14.docx" TargetMode="External"/><Relationship Id="rId27" Type="http://schemas.openxmlformats.org/officeDocument/2006/relationships/hyperlink" Target="file:///H:\HJ%20Archive\2014\06-03-14.docx" TargetMode="External"/><Relationship Id="rId30" Type="http://schemas.openxmlformats.org/officeDocument/2006/relationships/hyperlink" Target="file:///p:\pprever\2013-14\813_20140408.docx" TargetMode="External"/><Relationship Id="rId35" Type="http://schemas.openxmlformats.org/officeDocument/2006/relationships/hyperlink" Target="file:///p:\pprever\2013-14\813_201405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AEB9-D6E6-4265-B801-AF5E232D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813: Public library trespass - South Carolina Legislature Online</dc:title>
  <dc:subject/>
  <dc:creator>MarthaSanders</dc:creator>
  <cp:keywords/>
  <dc:description/>
  <cp:lastModifiedBy>N Cumfer</cp:lastModifiedBy>
  <cp:revision>5</cp:revision>
  <cp:lastPrinted>2014-06-03T19:51:00Z</cp:lastPrinted>
  <dcterms:created xsi:type="dcterms:W3CDTF">2014-09-12T13:57:00Z</dcterms:created>
  <dcterms:modified xsi:type="dcterms:W3CDTF">2014-12-04T21:54:00Z</dcterms:modified>
</cp:coreProperties>
</file>