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974" w:rsidRDefault="00502974" w:rsidP="00502974">
      <w:pPr>
        <w:widowControl w:val="0"/>
        <w:jc w:val="center"/>
      </w:pPr>
      <w:r w:rsidRPr="00502974">
        <w:rPr>
          <w:b/>
        </w:rPr>
        <w:t>South Carolina General Assembly</w:t>
      </w:r>
    </w:p>
    <w:p w:rsidR="00502974" w:rsidRDefault="00502974" w:rsidP="00502974">
      <w:pPr>
        <w:widowControl w:val="0"/>
        <w:jc w:val="center"/>
      </w:pPr>
      <w:r>
        <w:t>120th Session, 2013-2014</w:t>
      </w:r>
    </w:p>
    <w:p w:rsidR="00502974" w:rsidRDefault="00502974" w:rsidP="00502974">
      <w:pPr>
        <w:widowControl w:val="0"/>
        <w:jc w:val="left"/>
      </w:pPr>
    </w:p>
    <w:p w:rsidR="00502974" w:rsidRDefault="00502974" w:rsidP="00502974">
      <w:pPr>
        <w:widowControl w:val="0"/>
        <w:jc w:val="left"/>
        <w:rPr>
          <w:b/>
        </w:rPr>
      </w:pPr>
      <w:r w:rsidRPr="00502974">
        <w:rPr>
          <w:b/>
        </w:rPr>
        <w:t>S.</w:t>
      </w:r>
      <w:r>
        <w:rPr>
          <w:b/>
        </w:rPr>
        <w:t xml:space="preserve"> </w:t>
      </w:r>
      <w:r w:rsidRPr="00502974">
        <w:rPr>
          <w:b/>
        </w:rPr>
        <w:t>824</w:t>
      </w:r>
    </w:p>
    <w:p w:rsidR="00502974" w:rsidRDefault="00502974" w:rsidP="00502974">
      <w:pPr>
        <w:widowControl w:val="0"/>
        <w:jc w:val="left"/>
        <w:rPr>
          <w:b/>
        </w:rPr>
      </w:pPr>
    </w:p>
    <w:p w:rsidR="00502974" w:rsidRDefault="00502974" w:rsidP="00502974">
      <w:pPr>
        <w:widowControl w:val="0"/>
        <w:jc w:val="left"/>
      </w:pPr>
      <w:r w:rsidRPr="00502974">
        <w:rPr>
          <w:b/>
        </w:rPr>
        <w:t>STATUS INFORMATION</w:t>
      </w:r>
    </w:p>
    <w:p w:rsidR="00502974" w:rsidRDefault="00502974" w:rsidP="00502974">
      <w:pPr>
        <w:widowControl w:val="0"/>
        <w:jc w:val="left"/>
      </w:pPr>
    </w:p>
    <w:p w:rsidR="00502974" w:rsidRDefault="00502974" w:rsidP="00502974">
      <w:pPr>
        <w:widowControl w:val="0"/>
        <w:jc w:val="left"/>
      </w:pPr>
      <w:r>
        <w:t>General Bill</w:t>
      </w:r>
    </w:p>
    <w:p w:rsidR="00502974" w:rsidRDefault="00502974" w:rsidP="00502974">
      <w:pPr>
        <w:widowControl w:val="0"/>
        <w:jc w:val="left"/>
      </w:pPr>
      <w:r>
        <w:t>Sponsors: Senator Alexander</w:t>
      </w:r>
    </w:p>
    <w:p w:rsidR="00502974" w:rsidRDefault="00502974" w:rsidP="00502974">
      <w:pPr>
        <w:widowControl w:val="0"/>
        <w:jc w:val="left"/>
      </w:pPr>
      <w:r>
        <w:t>Document Path: l:\council\bills\bh\26027dg14.docx</w:t>
      </w:r>
    </w:p>
    <w:p w:rsidR="00502974" w:rsidRDefault="00502974" w:rsidP="00502974">
      <w:pPr>
        <w:widowControl w:val="0"/>
        <w:jc w:val="left"/>
      </w:pPr>
    </w:p>
    <w:p w:rsidR="00062CF3" w:rsidRDefault="00062CF3" w:rsidP="00502974">
      <w:pPr>
        <w:widowControl w:val="0"/>
        <w:jc w:val="left"/>
      </w:pPr>
      <w:r>
        <w:t>Introduced in the Senate on January 14, 2014</w:t>
      </w:r>
    </w:p>
    <w:p w:rsidR="00062CF3" w:rsidRPr="00062CF3" w:rsidRDefault="00062CF3" w:rsidP="00502974">
      <w:pPr>
        <w:widowControl w:val="0"/>
        <w:jc w:val="left"/>
      </w:pPr>
      <w:r>
        <w:t xml:space="preserve">Currently residing in the Senate Committee on </w:t>
      </w:r>
      <w:r w:rsidRPr="00062CF3">
        <w:rPr>
          <w:b/>
        </w:rPr>
        <w:t>Labor, Commerce and Industry</w:t>
      </w:r>
    </w:p>
    <w:p w:rsidR="00062CF3" w:rsidRDefault="00062CF3" w:rsidP="00502974">
      <w:pPr>
        <w:widowControl w:val="0"/>
        <w:jc w:val="left"/>
      </w:pPr>
    </w:p>
    <w:p w:rsidR="00502974" w:rsidRDefault="00502974" w:rsidP="00502974">
      <w:pPr>
        <w:widowControl w:val="0"/>
        <w:jc w:val="left"/>
      </w:pPr>
      <w:r>
        <w:t xml:space="preserve">Summary: </w:t>
      </w:r>
      <w:r w:rsidR="00E73CD4">
        <w:t>Modular Buildings Construction Act</w:t>
      </w:r>
    </w:p>
    <w:p w:rsidR="00502974" w:rsidRDefault="00502974" w:rsidP="00502974">
      <w:pPr>
        <w:widowControl w:val="0"/>
        <w:jc w:val="left"/>
      </w:pPr>
    </w:p>
    <w:p w:rsidR="00502974" w:rsidRDefault="00502974" w:rsidP="00502974">
      <w:pPr>
        <w:widowControl w:val="0"/>
        <w:jc w:val="left"/>
      </w:pPr>
    </w:p>
    <w:p w:rsidR="00502974" w:rsidRDefault="00502974" w:rsidP="00502974">
      <w:pPr>
        <w:widowControl w:val="0"/>
        <w:tabs>
          <w:tab w:val="center" w:pos="590"/>
          <w:tab w:val="center" w:pos="1440"/>
          <w:tab w:val="left" w:pos="1872"/>
          <w:tab w:val="left" w:pos="9187"/>
        </w:tabs>
        <w:jc w:val="left"/>
      </w:pPr>
      <w:r w:rsidRPr="00502974">
        <w:rPr>
          <w:b/>
        </w:rPr>
        <w:t>HISTORY OF LEGISLATIVE ACTIONS</w:t>
      </w:r>
    </w:p>
    <w:p w:rsidR="00502974" w:rsidRDefault="00502974" w:rsidP="00502974">
      <w:pPr>
        <w:widowControl w:val="0"/>
        <w:tabs>
          <w:tab w:val="center" w:pos="590"/>
          <w:tab w:val="center" w:pos="1440"/>
          <w:tab w:val="left" w:pos="1872"/>
          <w:tab w:val="left" w:pos="9187"/>
        </w:tabs>
        <w:jc w:val="left"/>
      </w:pPr>
    </w:p>
    <w:p w:rsidR="00502974" w:rsidRPr="00502974" w:rsidRDefault="00502974" w:rsidP="00502974">
      <w:pPr>
        <w:widowControl w:val="0"/>
        <w:tabs>
          <w:tab w:val="center" w:pos="590"/>
          <w:tab w:val="center" w:pos="1440"/>
          <w:tab w:val="left" w:pos="1872"/>
          <w:tab w:val="left" w:pos="9187"/>
        </w:tabs>
        <w:jc w:val="left"/>
      </w:pPr>
      <w:bookmarkStart w:id="0" w:name="_GoBack"/>
      <w:r w:rsidRPr="00502974">
        <w:rPr>
          <w:u w:val="single"/>
        </w:rPr>
        <w:tab/>
        <w:t>Date</w:t>
      </w:r>
      <w:r w:rsidRPr="00502974">
        <w:rPr>
          <w:u w:val="single"/>
        </w:rPr>
        <w:tab/>
        <w:t>Body</w:t>
      </w:r>
      <w:r w:rsidRPr="00502974">
        <w:rPr>
          <w:u w:val="single"/>
        </w:rPr>
        <w:tab/>
        <w:t>Action Description with journal page number</w:t>
      </w:r>
      <w:r w:rsidRPr="00502974">
        <w:rPr>
          <w:u w:val="single"/>
        </w:rPr>
        <w:tab/>
      </w:r>
      <w:bookmarkEnd w:id="0"/>
    </w:p>
    <w:p w:rsidR="000A5C86" w:rsidRDefault="000A5C86" w:rsidP="000A5C86">
      <w:pPr>
        <w:widowControl w:val="0"/>
        <w:tabs>
          <w:tab w:val="right" w:pos="1008"/>
          <w:tab w:val="left" w:pos="1152"/>
          <w:tab w:val="left" w:pos="1872"/>
          <w:tab w:val="left" w:pos="9187"/>
        </w:tabs>
        <w:ind w:left="2088" w:hanging="2088"/>
        <w:jc w:val="left"/>
      </w:pPr>
      <w:r>
        <w:tab/>
        <w:t>12/10/2013</w:t>
      </w:r>
      <w:r>
        <w:tab/>
        <w:t>Senate</w:t>
      </w:r>
      <w:r>
        <w:tab/>
      </w:r>
      <w:r w:rsidRPr="002C3628">
        <w:t>Prefiled</w:t>
      </w:r>
    </w:p>
    <w:p w:rsidR="000A5C86" w:rsidRDefault="000A5C86" w:rsidP="000A5C86">
      <w:pPr>
        <w:widowControl w:val="0"/>
        <w:tabs>
          <w:tab w:val="right" w:pos="1008"/>
          <w:tab w:val="left" w:pos="1152"/>
          <w:tab w:val="left" w:pos="1872"/>
          <w:tab w:val="left" w:pos="9187"/>
        </w:tabs>
        <w:ind w:left="2088" w:hanging="2088"/>
        <w:jc w:val="left"/>
      </w:pPr>
      <w:r>
        <w:tab/>
        <w:t>12/10/2013</w:t>
      </w:r>
      <w:r>
        <w:tab/>
        <w:t>Senate</w:t>
      </w:r>
      <w:r>
        <w:tab/>
      </w:r>
      <w:r w:rsidRPr="002C3628">
        <w:t xml:space="preserve">Referred to Committee on </w:t>
      </w:r>
      <w:r w:rsidRPr="002C3628">
        <w:rPr>
          <w:b/>
        </w:rPr>
        <w:t>Labor, Commerce and Industry</w:t>
      </w:r>
    </w:p>
    <w:p w:rsidR="000A5C86" w:rsidRDefault="000A5C86" w:rsidP="000A5C86">
      <w:pPr>
        <w:widowControl w:val="0"/>
        <w:tabs>
          <w:tab w:val="right" w:pos="1008"/>
          <w:tab w:val="left" w:pos="1152"/>
          <w:tab w:val="left" w:pos="1872"/>
          <w:tab w:val="left" w:pos="9187"/>
        </w:tabs>
        <w:ind w:left="2088" w:hanging="2088"/>
        <w:jc w:val="left"/>
      </w:pPr>
      <w:r>
        <w:tab/>
        <w:t>1/14/2014</w:t>
      </w:r>
      <w:r>
        <w:tab/>
        <w:t>Senate</w:t>
      </w:r>
      <w:r>
        <w:tab/>
      </w:r>
      <w:r w:rsidRPr="002C3628">
        <w:t>Introduced and read first time (</w:t>
      </w:r>
      <w:hyperlink r:id="rId7" w:history="1">
        <w:r w:rsidRPr="002C3628">
          <w:rPr>
            <w:rStyle w:val="Hyperlink"/>
          </w:rPr>
          <w:t>Senate Journal</w:t>
        </w:r>
        <w:r w:rsidRPr="002C3628">
          <w:rPr>
            <w:rStyle w:val="Hyperlink"/>
          </w:rPr>
          <w:noBreakHyphen/>
          <w:t>page 35</w:t>
        </w:r>
      </w:hyperlink>
      <w:r w:rsidRPr="002C3628">
        <w:t>)</w:t>
      </w:r>
    </w:p>
    <w:p w:rsidR="000A5C86" w:rsidRDefault="000A5C86" w:rsidP="000A5C86">
      <w:pPr>
        <w:widowControl w:val="0"/>
        <w:tabs>
          <w:tab w:val="right" w:pos="1008"/>
          <w:tab w:val="left" w:pos="1152"/>
          <w:tab w:val="left" w:pos="1872"/>
          <w:tab w:val="left" w:pos="9187"/>
        </w:tabs>
        <w:ind w:left="2088" w:hanging="2088"/>
        <w:jc w:val="left"/>
      </w:pPr>
      <w:r>
        <w:tab/>
        <w:t>1/14/2014</w:t>
      </w:r>
      <w:r>
        <w:tab/>
        <w:t>Senate</w:t>
      </w:r>
      <w:r>
        <w:tab/>
      </w:r>
      <w:r w:rsidRPr="002C3628">
        <w:t xml:space="preserve">Referred to Committee on </w:t>
      </w:r>
      <w:r w:rsidRPr="002C3628">
        <w:rPr>
          <w:b/>
        </w:rPr>
        <w:t>Labor, Commerce and Industry</w:t>
      </w:r>
      <w:r w:rsidRPr="002C3628">
        <w:t xml:space="preserve"> (</w:t>
      </w:r>
      <w:hyperlink r:id="rId8" w:history="1">
        <w:r w:rsidRPr="002C3628">
          <w:rPr>
            <w:rStyle w:val="Hyperlink"/>
          </w:rPr>
          <w:t>Senate Journal</w:t>
        </w:r>
        <w:r w:rsidRPr="002C3628">
          <w:rPr>
            <w:rStyle w:val="Hyperlink"/>
          </w:rPr>
          <w:noBreakHyphen/>
          <w:t>page 35</w:t>
        </w:r>
      </w:hyperlink>
      <w:r w:rsidRPr="002C3628">
        <w:t>)</w:t>
      </w:r>
    </w:p>
    <w:p w:rsidR="000A5C86" w:rsidRDefault="000A5C86" w:rsidP="000A5C86">
      <w:pPr>
        <w:widowControl w:val="0"/>
        <w:tabs>
          <w:tab w:val="right" w:pos="1008"/>
          <w:tab w:val="left" w:pos="1152"/>
          <w:tab w:val="left" w:pos="1872"/>
          <w:tab w:val="left" w:pos="9187"/>
        </w:tabs>
        <w:ind w:left="2088" w:hanging="2088"/>
        <w:jc w:val="left"/>
      </w:pPr>
    </w:p>
    <w:p w:rsidR="00502974" w:rsidRPr="00502974" w:rsidRDefault="00502974" w:rsidP="00502974">
      <w:pPr>
        <w:widowControl w:val="0"/>
        <w:tabs>
          <w:tab w:val="right" w:pos="1008"/>
          <w:tab w:val="left" w:pos="1152"/>
          <w:tab w:val="left" w:pos="1872"/>
          <w:tab w:val="left" w:pos="9187"/>
        </w:tabs>
        <w:ind w:left="2088" w:hanging="2088"/>
        <w:jc w:val="left"/>
      </w:pPr>
    </w:p>
    <w:p w:rsidR="00502974" w:rsidRDefault="00502974" w:rsidP="00502974">
      <w:pPr>
        <w:widowControl w:val="0"/>
        <w:jc w:val="left"/>
      </w:pPr>
      <w:r w:rsidRPr="00502974">
        <w:rPr>
          <w:b/>
        </w:rPr>
        <w:t>VERSIONS OF THIS BILL</w:t>
      </w:r>
    </w:p>
    <w:p w:rsidR="00502974" w:rsidRDefault="00502974" w:rsidP="00502974">
      <w:pPr>
        <w:widowControl w:val="0"/>
        <w:jc w:val="left"/>
      </w:pPr>
    </w:p>
    <w:p w:rsidR="00502974" w:rsidRDefault="00163EDF" w:rsidP="00502974">
      <w:pPr>
        <w:widowControl w:val="0"/>
        <w:jc w:val="left"/>
      </w:pPr>
      <w:hyperlink r:id="rId9" w:history="1">
        <w:r w:rsidR="00502974">
          <w:rPr>
            <w:rStyle w:val="Hyperlink"/>
          </w:rPr>
          <w:t>12/10/2013</w:t>
        </w:r>
      </w:hyperlink>
    </w:p>
    <w:p w:rsidR="00502974" w:rsidRDefault="00502974" w:rsidP="00502974"/>
    <w:p w:rsidR="00502974" w:rsidRDefault="00502974" w:rsidP="00502974">
      <w:pPr>
        <w:sectPr w:rsidR="00502974" w:rsidSect="0050297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1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4065">
        <w:rPr>
          <w:color w:val="000000" w:themeColor="text1"/>
          <w:u w:color="000000" w:themeColor="text1"/>
        </w:rPr>
        <w:t>TO AMEND 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20, CODE OF LAWS OF SOUTH CAROLINA, 1976, RELATING TO DEFINITIONS OF THE SOUTH CAROLINA MODULAR BUILDINGS CONSTRUCTION ACT, SO AS TO REQUIRE THAT AN APPROVED INSPECTION AGENCY</w:t>
      </w:r>
      <w:r>
        <w:rPr>
          <w:color w:val="000000" w:themeColor="text1"/>
          <w:u w:color="000000" w:themeColor="text1"/>
        </w:rPr>
        <w:t xml:space="preserve"> RETAIN A BUILDING CONSTRUCTION</w:t>
      </w:r>
      <w:r>
        <w:rPr>
          <w:color w:val="000000" w:themeColor="text1"/>
          <w:u w:color="000000" w:themeColor="text1"/>
        </w:rPr>
        <w:noBreakHyphen/>
      </w:r>
      <w:r w:rsidRPr="00F84065">
        <w:rPr>
          <w:color w:val="000000" w:themeColor="text1"/>
          <w:u w:color="000000" w:themeColor="text1"/>
        </w:rPr>
        <w:t>ORIENTED ENGINEER OR ARCHITECT TO ENSURE COMPLIANCE; AND TO AMEND 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90, RELATING TO INSPECTION AND CERTIFICATION OF A MODULAR BUILDING, SO AS TO PROVIDE THAT FINAL PLAN APPROVAL FOR A SINGLE FAMILY RESIDENTIAL MODULAR BUILDING BE PERFORMED BY AN APPROVED INSPECTION AGENCY, AND TO PROVIDE THAT FINAL APPROVAL FOR A COMMERCIAL MODULAR BUILDING BE PERFORMED BY THE DEPARTMENT OF LABOR, LICENSING AND REGULATION.</w:t>
      </w:r>
    </w:p>
    <w:p w:rsidR="001141A3" w:rsidRDefault="00114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65">
        <w:rPr>
          <w:color w:val="000000" w:themeColor="text1"/>
          <w:u w:color="000000" w:themeColor="text1"/>
        </w:rPr>
        <w:t>SECTION</w:t>
      </w:r>
      <w:r w:rsidRPr="00F84065">
        <w:rPr>
          <w:color w:val="000000" w:themeColor="text1"/>
          <w:u w:color="000000" w:themeColor="text1"/>
        </w:rPr>
        <w:tab/>
        <w:t>1.</w:t>
      </w:r>
      <w:r w:rsidRPr="00F84065">
        <w:rPr>
          <w:color w:val="000000" w:themeColor="text1"/>
          <w:u w:color="000000" w:themeColor="text1"/>
        </w:rPr>
        <w:tab/>
        <w:t>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20(6) of the 1976 Code is amended to read:</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65">
        <w:rPr>
          <w:color w:val="000000" w:themeColor="text1"/>
          <w:u w:color="000000" w:themeColor="text1"/>
        </w:rPr>
        <w:tab/>
        <w:t>“(6)</w:t>
      </w:r>
      <w:r w:rsidRPr="00F84065">
        <w:rPr>
          <w:color w:val="000000" w:themeColor="text1"/>
          <w:u w:color="000000" w:themeColor="text1"/>
        </w:rPr>
        <w:tab/>
      </w:r>
      <w:r w:rsidRPr="0069611B">
        <w:rPr>
          <w:color w:val="000000" w:themeColor="text1"/>
          <w:u w:color="000000" w:themeColor="text1"/>
        </w:rPr>
        <w:t>‘</w:t>
      </w:r>
      <w:r w:rsidRPr="00F84065">
        <w:rPr>
          <w:color w:val="000000" w:themeColor="text1"/>
          <w:u w:color="000000" w:themeColor="text1"/>
        </w:rPr>
        <w:t>Approved inspection agency</w:t>
      </w:r>
      <w:r w:rsidRPr="0069611B">
        <w:rPr>
          <w:color w:val="000000" w:themeColor="text1"/>
          <w:u w:color="000000" w:themeColor="text1"/>
        </w:rPr>
        <w:t>’</w:t>
      </w:r>
      <w:r w:rsidRPr="00F84065">
        <w:rPr>
          <w:color w:val="000000" w:themeColor="text1"/>
          <w:u w:color="000000" w:themeColor="text1"/>
        </w:rPr>
        <w:t xml:space="preserve"> means an agency approved by the council to provide plan review and approval, evaluation, and inspection in addition to adequate follow</w:t>
      </w:r>
      <w:r>
        <w:rPr>
          <w:color w:val="000000" w:themeColor="text1"/>
          <w:u w:color="000000" w:themeColor="text1"/>
        </w:rPr>
        <w:noBreakHyphen/>
      </w:r>
      <w:r w:rsidRPr="00F84065">
        <w:rPr>
          <w:color w:val="000000" w:themeColor="text1"/>
          <w:u w:color="000000" w:themeColor="text1"/>
        </w:rPr>
        <w:t xml:space="preserve">up services at the point of manufacture to insure that production units are in full compliance with the provisions of this chapter.  </w:t>
      </w:r>
      <w:r w:rsidRPr="00F84065">
        <w:rPr>
          <w:color w:val="000000" w:themeColor="text1"/>
          <w:u w:val="single" w:color="000000" w:themeColor="text1"/>
        </w:rPr>
        <w:t>An approved inspection agency must</w:t>
      </w:r>
      <w:r>
        <w:rPr>
          <w:color w:val="000000" w:themeColor="text1"/>
          <w:u w:val="single" w:color="000000" w:themeColor="text1"/>
        </w:rPr>
        <w:t xml:space="preserve"> retain a building construction</w:t>
      </w:r>
      <w:r>
        <w:rPr>
          <w:color w:val="000000" w:themeColor="text1"/>
          <w:u w:val="single" w:color="000000" w:themeColor="text1"/>
        </w:rPr>
        <w:noBreakHyphen/>
      </w:r>
      <w:r w:rsidRPr="00F84065">
        <w:rPr>
          <w:color w:val="000000" w:themeColor="text1"/>
          <w:u w:val="single" w:color="000000" w:themeColor="text1"/>
        </w:rPr>
        <w:t>oriented South Carolina registered professional engineer or architect who must be responsible for compliance with this chapter and regulations of the council.</w:t>
      </w:r>
      <w:r w:rsidRPr="00F84065">
        <w:rPr>
          <w:color w:val="000000" w:themeColor="text1"/>
          <w:u w:color="000000" w:themeColor="text1"/>
        </w:rPr>
        <w:t>”</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65">
        <w:rPr>
          <w:color w:val="000000" w:themeColor="text1"/>
          <w:u w:color="000000" w:themeColor="text1"/>
        </w:rPr>
        <w:t>SECTION</w:t>
      </w:r>
      <w:r w:rsidRPr="00F84065">
        <w:rPr>
          <w:color w:val="000000" w:themeColor="text1"/>
          <w:u w:color="000000" w:themeColor="text1"/>
        </w:rPr>
        <w:tab/>
        <w:t>2.</w:t>
      </w:r>
      <w:r w:rsidRPr="00F84065">
        <w:rPr>
          <w:color w:val="000000" w:themeColor="text1"/>
          <w:u w:color="000000" w:themeColor="text1"/>
        </w:rPr>
        <w:tab/>
        <w:t>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90 of the 1976 Code is amended to read:</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4065">
        <w:rPr>
          <w:color w:val="000000" w:themeColor="text1"/>
          <w:u w:color="000000" w:themeColor="text1"/>
        </w:rPr>
        <w:tab/>
        <w:t>“Section 23</w:t>
      </w:r>
      <w:r>
        <w:rPr>
          <w:color w:val="000000" w:themeColor="text1"/>
          <w:u w:color="000000" w:themeColor="text1"/>
        </w:rPr>
        <w:noBreakHyphen/>
      </w:r>
      <w:r w:rsidRPr="00F84065">
        <w:rPr>
          <w:color w:val="000000" w:themeColor="text1"/>
          <w:u w:color="000000" w:themeColor="text1"/>
        </w:rPr>
        <w:t>43</w:t>
      </w:r>
      <w:r>
        <w:rPr>
          <w:color w:val="000000" w:themeColor="text1"/>
          <w:u w:color="000000" w:themeColor="text1"/>
        </w:rPr>
        <w:noBreakHyphen/>
      </w:r>
      <w:r w:rsidRPr="00F84065">
        <w:rPr>
          <w:color w:val="000000" w:themeColor="text1"/>
          <w:u w:color="000000" w:themeColor="text1"/>
        </w:rPr>
        <w:t>90.</w:t>
      </w:r>
      <w:r w:rsidRPr="00F84065">
        <w:rPr>
          <w:color w:val="000000" w:themeColor="text1"/>
          <w:u w:color="000000" w:themeColor="text1"/>
        </w:rPr>
        <w:tab/>
      </w:r>
      <w:r w:rsidRPr="00F84065">
        <w:rPr>
          <w:color w:val="000000" w:themeColor="text1"/>
          <w:u w:val="single" w:color="000000" w:themeColor="text1"/>
        </w:rPr>
        <w:t>(A)</w:t>
      </w:r>
      <w:r w:rsidRPr="00F84065">
        <w:rPr>
          <w:color w:val="000000" w:themeColor="text1"/>
          <w:u w:color="000000" w:themeColor="text1"/>
        </w:rPr>
        <w:tab/>
      </w:r>
      <w:r w:rsidRPr="00F84065">
        <w:rPr>
          <w:strike/>
          <w:color w:val="000000" w:themeColor="text1"/>
          <w:u w:color="000000" w:themeColor="text1"/>
        </w:rPr>
        <w:t>The council may authorize the</w:t>
      </w:r>
      <w:r w:rsidRPr="00F84065">
        <w:rPr>
          <w:color w:val="000000" w:themeColor="text1"/>
          <w:u w:color="000000" w:themeColor="text1"/>
        </w:rPr>
        <w:t xml:space="preserve"> </w:t>
      </w:r>
      <w:r w:rsidRPr="00F84065">
        <w:rPr>
          <w:color w:val="000000" w:themeColor="text1"/>
          <w:u w:val="single" w:color="000000" w:themeColor="text1"/>
        </w:rPr>
        <w:t>An</w:t>
      </w:r>
      <w:r w:rsidRPr="00F84065">
        <w:rPr>
          <w:color w:val="000000" w:themeColor="text1"/>
          <w:u w:color="000000" w:themeColor="text1"/>
        </w:rPr>
        <w:t xml:space="preserve"> approved inspection agency </w:t>
      </w:r>
      <w:r w:rsidRPr="00F84065">
        <w:rPr>
          <w:strike/>
          <w:color w:val="000000" w:themeColor="text1"/>
          <w:u w:color="000000" w:themeColor="text1"/>
        </w:rPr>
        <w:t>to</w:t>
      </w:r>
      <w:r w:rsidRPr="00F84065">
        <w:rPr>
          <w:color w:val="000000" w:themeColor="text1"/>
          <w:u w:color="000000" w:themeColor="text1"/>
        </w:rPr>
        <w:t xml:space="preserve"> </w:t>
      </w:r>
      <w:r w:rsidRPr="00F84065">
        <w:rPr>
          <w:color w:val="000000" w:themeColor="text1"/>
          <w:u w:val="single" w:color="000000" w:themeColor="text1"/>
        </w:rPr>
        <w:t>shall</w:t>
      </w:r>
      <w:r w:rsidRPr="00F84065">
        <w:rPr>
          <w:color w:val="000000" w:themeColor="text1"/>
          <w:u w:color="000000" w:themeColor="text1"/>
        </w:rPr>
        <w:t xml:space="preserve"> perform </w:t>
      </w:r>
      <w:r w:rsidRPr="00F84065">
        <w:rPr>
          <w:strike/>
          <w:color w:val="000000" w:themeColor="text1"/>
          <w:u w:color="000000" w:themeColor="text1"/>
        </w:rPr>
        <w:t>all or part of the</w:t>
      </w:r>
      <w:r w:rsidRPr="00F84065">
        <w:rPr>
          <w:color w:val="000000" w:themeColor="text1"/>
          <w:u w:color="000000" w:themeColor="text1"/>
        </w:rPr>
        <w:t xml:space="preserve"> </w:t>
      </w:r>
      <w:r w:rsidRPr="00F84065">
        <w:rPr>
          <w:color w:val="000000" w:themeColor="text1"/>
          <w:u w:val="single" w:color="000000" w:themeColor="text1"/>
        </w:rPr>
        <w:t>final plan review and approval,</w:t>
      </w:r>
      <w:r w:rsidRPr="00F84065">
        <w:rPr>
          <w:color w:val="000000" w:themeColor="text1"/>
          <w:u w:color="000000" w:themeColor="text1"/>
        </w:rPr>
        <w:t xml:space="preserve"> inspection</w:t>
      </w:r>
      <w:r w:rsidRPr="00F84065">
        <w:rPr>
          <w:color w:val="000000" w:themeColor="text1"/>
          <w:u w:val="single" w:color="000000" w:themeColor="text1"/>
        </w:rPr>
        <w:t>,</w:t>
      </w:r>
      <w:r w:rsidRPr="00F84065">
        <w:rPr>
          <w:color w:val="000000" w:themeColor="text1"/>
          <w:u w:color="000000" w:themeColor="text1"/>
        </w:rPr>
        <w:t xml:space="preserve"> and certification of a </w:t>
      </w:r>
      <w:r w:rsidRPr="00F84065">
        <w:rPr>
          <w:color w:val="000000" w:themeColor="text1"/>
          <w:u w:val="single" w:color="000000" w:themeColor="text1"/>
        </w:rPr>
        <w:t>single family residential</w:t>
      </w:r>
      <w:r w:rsidRPr="00F84065">
        <w:rPr>
          <w:color w:val="000000" w:themeColor="text1"/>
          <w:u w:color="000000" w:themeColor="text1"/>
        </w:rPr>
        <w:t xml:space="preserve"> modular building.  </w:t>
      </w:r>
      <w:r w:rsidRPr="00F84065">
        <w:rPr>
          <w:color w:val="000000" w:themeColor="text1"/>
          <w:u w:val="single" w:color="000000" w:themeColor="text1"/>
        </w:rPr>
        <w:t xml:space="preserve">Upon final plan review and approval by an approved inspection agency of a plan as meeting the requirements of this chapter and the regulations of the council, a copy of the approved plan must be filed with </w:t>
      </w:r>
      <w:r>
        <w:rPr>
          <w:color w:val="000000" w:themeColor="text1"/>
          <w:u w:val="single" w:color="000000" w:themeColor="text1"/>
        </w:rPr>
        <w:t xml:space="preserve">the </w:t>
      </w:r>
      <w:r w:rsidRPr="00F84065">
        <w:rPr>
          <w:color w:val="000000" w:themeColor="text1"/>
          <w:u w:val="single" w:color="000000" w:themeColor="text1"/>
        </w:rPr>
        <w:t>Department of Labor, Licensing and Regulation.  Upon filing, the department shall authorize issuance of certification labels, as needed.</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10C">
        <w:rPr>
          <w:color w:val="000000" w:themeColor="text1"/>
          <w:u w:color="000000" w:themeColor="text1"/>
        </w:rPr>
        <w:tab/>
      </w:r>
      <w:r w:rsidRPr="00F84065">
        <w:rPr>
          <w:color w:val="000000" w:themeColor="text1"/>
          <w:u w:val="single" w:color="000000" w:themeColor="text1"/>
        </w:rPr>
        <w:t>(B)</w:t>
      </w:r>
      <w:r w:rsidRPr="004A610C">
        <w:rPr>
          <w:color w:val="000000" w:themeColor="text1"/>
          <w:u w:color="000000" w:themeColor="text1"/>
        </w:rPr>
        <w:tab/>
      </w:r>
      <w:r w:rsidRPr="00F84065">
        <w:rPr>
          <w:color w:val="000000" w:themeColor="text1"/>
          <w:u w:val="single" w:color="000000" w:themeColor="text1"/>
        </w:rPr>
        <w:t>An approved inspection agency shall perform plan approval, inspection, and certification of commercial or multifamily modular buildings.  Upon review by the approved inspection agency, the plans must be submitted to the Department of Labor, Licensing and Regulation for final plan review and approval.</w:t>
      </w:r>
      <w:r w:rsidRPr="00F84065">
        <w:rPr>
          <w:color w:val="000000" w:themeColor="text1"/>
          <w:u w:color="000000" w:themeColor="text1"/>
        </w:rPr>
        <w:t>”</w:t>
      </w:r>
    </w:p>
    <w:p w:rsidR="00C02C66" w:rsidRPr="00F84065" w:rsidRDefault="00C02C66" w:rsidP="00C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2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r w:rsidR="001141A3">
        <w:t>.</w:t>
      </w:r>
    </w:p>
    <w:p w:rsidR="00DA24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242B" w:rsidRDefault="00DA242B" w:rsidP="00502974">
      <w:pPr>
        <w:suppressAutoHyphens/>
      </w:pPr>
    </w:p>
    <w:sectPr w:rsidR="00DA242B" w:rsidSect="005029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1A3" w:rsidRDefault="001141A3" w:rsidP="009F0C77">
      <w:r>
        <w:separator/>
      </w:r>
    </w:p>
  </w:endnote>
  <w:endnote w:type="continuationSeparator" w:id="0">
    <w:p w:rsidR="001141A3" w:rsidRDefault="001141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27C56A-78E9-4234-A886-B2E64757AAB9}"/>
    <w:embedBold r:id="rId2" w:fontKey="{73243F48-6561-4070-8A4A-5B4681D1EE39}"/>
  </w:font>
  <w:font w:name="Calibri">
    <w:panose1 w:val="020F0502020204030204"/>
    <w:charset w:val="00"/>
    <w:family w:val="swiss"/>
    <w:pitch w:val="variable"/>
    <w:sig w:usb0="E10002FF" w:usb1="4000ACFF" w:usb2="00000009" w:usb3="00000000" w:csb0="0000019F" w:csb1="00000000"/>
    <w:embedRegular r:id="rId3" w:fontKey="{9FA88250-A2F8-4254-B865-A4EE01745602}"/>
  </w:font>
  <w:font w:name="Cambria">
    <w:panose1 w:val="02040503050406030204"/>
    <w:charset w:val="00"/>
    <w:family w:val="roman"/>
    <w:pitch w:val="variable"/>
    <w:sig w:usb0="E00002FF" w:usb1="400004FF" w:usb2="00000000" w:usb3="00000000" w:csb0="0000019F" w:csb1="00000000"/>
    <w:embedRegular r:id="rId4" w:fontKey="{1AC04E83-63EC-4F6A-8202-2A5BEB83E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974" w:rsidRPr="00DA242B" w:rsidRDefault="00502974" w:rsidP="00DA242B">
    <w:pPr>
      <w:pStyle w:val="Footer"/>
      <w:tabs>
        <w:tab w:val="clear" w:pos="4680"/>
        <w:tab w:val="clear" w:pos="9360"/>
        <w:tab w:val="center" w:pos="2995"/>
      </w:tabs>
      <w:spacing w:before="120"/>
    </w:pPr>
    <w:r>
      <w:t>[824]</w:t>
    </w:r>
    <w:r>
      <w:tab/>
    </w:r>
    <w:r w:rsidR="0054605B">
      <w:fldChar w:fldCharType="begin"/>
    </w:r>
    <w:r w:rsidR="00E73CD4">
      <w:instrText xml:space="preserve"> PAGE  \* MERGEFORMAT </w:instrText>
    </w:r>
    <w:r w:rsidR="0054605B">
      <w:fldChar w:fldCharType="separate"/>
    </w:r>
    <w:r w:rsidR="00163EDF">
      <w:rPr>
        <w:noProof/>
      </w:rPr>
      <w:t>1</w:t>
    </w:r>
    <w:r w:rsidR="005460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1A3" w:rsidRDefault="001141A3" w:rsidP="009F0C77">
      <w:r>
        <w:separator/>
      </w:r>
    </w:p>
  </w:footnote>
  <w:footnote w:type="continuationSeparator" w:id="0">
    <w:p w:rsidR="001141A3" w:rsidRDefault="001141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27DG14"/>
    <w:docVar w:name="CoverBillType" w:val="b"/>
    <w:docVar w:name="docpath" w:val="L:\Council\bills\BH\26027DG14.DOCX"/>
    <w:docVar w:name="dvBillNumber" w:val="824"/>
    <w:docVar w:name="dvBillNumberPrefix" w:val="S. "/>
    <w:docVar w:name="dvOriginalBody" w:val="Senate"/>
    <w:docVar w:name="dvSteno" w:val="BH"/>
    <w:docVar w:name="NameofBody" w:val="s"/>
    <w:docVar w:name="vgroup2" w:val="Council"/>
  </w:docVars>
  <w:rsids>
    <w:rsidRoot w:val="00036A8B"/>
    <w:rsid w:val="00026C9A"/>
    <w:rsid w:val="00036A8B"/>
    <w:rsid w:val="00062CF3"/>
    <w:rsid w:val="000965A1"/>
    <w:rsid w:val="000A5C86"/>
    <w:rsid w:val="000E1785"/>
    <w:rsid w:val="000F39F2"/>
    <w:rsid w:val="001023A4"/>
    <w:rsid w:val="0010776B"/>
    <w:rsid w:val="001141A3"/>
    <w:rsid w:val="00133E66"/>
    <w:rsid w:val="00134ACF"/>
    <w:rsid w:val="00144E15"/>
    <w:rsid w:val="00163ED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7CD1"/>
    <w:rsid w:val="004809EE"/>
    <w:rsid w:val="00502974"/>
    <w:rsid w:val="00511EE9"/>
    <w:rsid w:val="00521E00"/>
    <w:rsid w:val="0054605B"/>
    <w:rsid w:val="00577C6C"/>
    <w:rsid w:val="0058501B"/>
    <w:rsid w:val="005D185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0F95"/>
    <w:rsid w:val="007D6C67"/>
    <w:rsid w:val="007F1523"/>
    <w:rsid w:val="007F509E"/>
    <w:rsid w:val="007F5799"/>
    <w:rsid w:val="007F6947"/>
    <w:rsid w:val="00872729"/>
    <w:rsid w:val="008F4429"/>
    <w:rsid w:val="00932670"/>
    <w:rsid w:val="009352BB"/>
    <w:rsid w:val="00990668"/>
    <w:rsid w:val="009D5005"/>
    <w:rsid w:val="009F0C77"/>
    <w:rsid w:val="009F4DD1"/>
    <w:rsid w:val="00A64E80"/>
    <w:rsid w:val="00A741D9"/>
    <w:rsid w:val="00A9741D"/>
    <w:rsid w:val="00AD4B17"/>
    <w:rsid w:val="00B26FA6"/>
    <w:rsid w:val="00B741CB"/>
    <w:rsid w:val="00B934F3"/>
    <w:rsid w:val="00BB6347"/>
    <w:rsid w:val="00BD2134"/>
    <w:rsid w:val="00BE6D55"/>
    <w:rsid w:val="00C02C66"/>
    <w:rsid w:val="00C038D8"/>
    <w:rsid w:val="00C045DD"/>
    <w:rsid w:val="00C21182"/>
    <w:rsid w:val="00C3136F"/>
    <w:rsid w:val="00C3483A"/>
    <w:rsid w:val="00C43C0F"/>
    <w:rsid w:val="00C74E9D"/>
    <w:rsid w:val="00C82FD3"/>
    <w:rsid w:val="00CC6B7B"/>
    <w:rsid w:val="00CD3619"/>
    <w:rsid w:val="00CF4447"/>
    <w:rsid w:val="00D405E7"/>
    <w:rsid w:val="00D41D56"/>
    <w:rsid w:val="00D6260D"/>
    <w:rsid w:val="00D6662B"/>
    <w:rsid w:val="00D67B86"/>
    <w:rsid w:val="00D95E2F"/>
    <w:rsid w:val="00D970A9"/>
    <w:rsid w:val="00DA242B"/>
    <w:rsid w:val="00DB3AC0"/>
    <w:rsid w:val="00DE68F0"/>
    <w:rsid w:val="00DF2EF3"/>
    <w:rsid w:val="00DF3845"/>
    <w:rsid w:val="00DF7E17"/>
    <w:rsid w:val="00E73CD4"/>
    <w:rsid w:val="00EB00A2"/>
    <w:rsid w:val="00EB1BF3"/>
    <w:rsid w:val="00EF3EEE"/>
    <w:rsid w:val="00F149A7"/>
    <w:rsid w:val="00F4299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57B13C-28A3-445F-84C9-318E4891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02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24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2FA9A-17C6-45EC-B7E5-A24678788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478</Words>
  <Characters>2729</Characters>
  <Application>Microsoft Office Word</Application>
  <DocSecurity>0</DocSecurity>
  <Lines>22</Lines>
  <Paragraphs>6</Paragraphs>
  <ScaleCrop>false</ScaleCrop>
  <Company> </Company>
  <LinksUpToDate>false</LinksUpToDate>
  <CharactersWithSpaces>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824: Modular Buildings Construction Act - South Carolina Legislature Online</dc:title>
  <dc:subject/>
  <dc:creator>%USERNAME%</dc:creator>
  <cp:keywords/>
  <dc:description/>
  <cp:lastModifiedBy>N Cumfer</cp:lastModifiedBy>
  <cp:revision>9</cp:revision>
  <dcterms:created xsi:type="dcterms:W3CDTF">2013-12-10T18:30:00Z</dcterms:created>
  <dcterms:modified xsi:type="dcterms:W3CDTF">2014-12-04T21:54:00Z</dcterms:modified>
</cp:coreProperties>
</file>