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519" w:rsidRDefault="00357519" w:rsidP="00357519">
      <w:pPr>
        <w:widowControl w:val="0"/>
        <w:jc w:val="center"/>
      </w:pPr>
      <w:r w:rsidRPr="00357519">
        <w:rPr>
          <w:b/>
        </w:rPr>
        <w:t>South Carolina General Assembly</w:t>
      </w:r>
    </w:p>
    <w:p w:rsidR="00357519" w:rsidRDefault="00357519" w:rsidP="00357519">
      <w:pPr>
        <w:widowControl w:val="0"/>
        <w:jc w:val="center"/>
      </w:pPr>
      <w:r>
        <w:t>120th Session, 2013-2014</w:t>
      </w:r>
    </w:p>
    <w:p w:rsidR="00357519" w:rsidRDefault="00357519" w:rsidP="00357519">
      <w:pPr>
        <w:widowControl w:val="0"/>
      </w:pPr>
    </w:p>
    <w:p w:rsidR="00357519" w:rsidRDefault="00357519" w:rsidP="00357519">
      <w:pPr>
        <w:widowControl w:val="0"/>
        <w:rPr>
          <w:b/>
        </w:rPr>
      </w:pPr>
      <w:r w:rsidRPr="00357519">
        <w:rPr>
          <w:b/>
        </w:rPr>
        <w:t>S.</w:t>
      </w:r>
      <w:r>
        <w:rPr>
          <w:b/>
        </w:rPr>
        <w:t xml:space="preserve"> </w:t>
      </w:r>
      <w:r w:rsidRPr="00357519">
        <w:rPr>
          <w:b/>
        </w:rPr>
        <w:t>838</w:t>
      </w:r>
    </w:p>
    <w:p w:rsidR="00357519" w:rsidRDefault="00357519" w:rsidP="00357519">
      <w:pPr>
        <w:widowControl w:val="0"/>
        <w:rPr>
          <w:b/>
        </w:rPr>
      </w:pPr>
    </w:p>
    <w:p w:rsidR="00357519" w:rsidRDefault="00357519" w:rsidP="00357519">
      <w:pPr>
        <w:widowControl w:val="0"/>
      </w:pPr>
      <w:r w:rsidRPr="00357519">
        <w:rPr>
          <w:b/>
        </w:rPr>
        <w:t>STATUS INFORMATION</w:t>
      </w:r>
    </w:p>
    <w:p w:rsidR="00357519" w:rsidRDefault="00357519" w:rsidP="00357519">
      <w:pPr>
        <w:widowControl w:val="0"/>
      </w:pPr>
    </w:p>
    <w:p w:rsidR="00357519" w:rsidRDefault="00357519" w:rsidP="00357519">
      <w:pPr>
        <w:widowControl w:val="0"/>
      </w:pPr>
      <w:r>
        <w:t>General Bill</w:t>
      </w:r>
    </w:p>
    <w:p w:rsidR="00357519" w:rsidRDefault="00357519" w:rsidP="00357519">
      <w:pPr>
        <w:widowControl w:val="0"/>
      </w:pPr>
      <w:r>
        <w:t>Sponsors: Senator Shealy</w:t>
      </w:r>
    </w:p>
    <w:p w:rsidR="00357519" w:rsidRDefault="00357519" w:rsidP="00357519">
      <w:pPr>
        <w:widowControl w:val="0"/>
      </w:pPr>
      <w:r>
        <w:t>Document Path: l:\s-res\ks\018alie.hm.ks.docx</w:t>
      </w:r>
    </w:p>
    <w:p w:rsidR="00357519" w:rsidRDefault="00357519" w:rsidP="00357519">
      <w:pPr>
        <w:widowControl w:val="0"/>
      </w:pPr>
    </w:p>
    <w:p w:rsidR="004F0DDA" w:rsidRDefault="004F0DDA" w:rsidP="00357519">
      <w:pPr>
        <w:widowControl w:val="0"/>
      </w:pPr>
      <w:r>
        <w:t>Introduced in the Senate on January 14, 2014</w:t>
      </w:r>
    </w:p>
    <w:p w:rsidR="004F0DDA" w:rsidRPr="004F0DDA" w:rsidRDefault="004F0DDA" w:rsidP="00357519">
      <w:pPr>
        <w:widowControl w:val="0"/>
      </w:pPr>
      <w:r>
        <w:t xml:space="preserve">Currently residing in the Senate Committee on </w:t>
      </w:r>
      <w:r w:rsidRPr="004F0DDA">
        <w:rPr>
          <w:b/>
        </w:rPr>
        <w:t>Judiciary</w:t>
      </w:r>
    </w:p>
    <w:p w:rsidR="004F0DDA" w:rsidRDefault="004F0DDA" w:rsidP="00357519">
      <w:pPr>
        <w:widowControl w:val="0"/>
      </w:pPr>
    </w:p>
    <w:p w:rsidR="00357519" w:rsidRDefault="00357519" w:rsidP="00357519">
      <w:pPr>
        <w:widowControl w:val="0"/>
      </w:pPr>
      <w:r>
        <w:t xml:space="preserve">Summary: </w:t>
      </w:r>
      <w:r w:rsidR="006D5548">
        <w:t>Civil cause of action for alienation of affection</w:t>
      </w:r>
    </w:p>
    <w:p w:rsidR="00357519" w:rsidRDefault="00357519" w:rsidP="00357519">
      <w:pPr>
        <w:widowControl w:val="0"/>
      </w:pPr>
    </w:p>
    <w:p w:rsidR="00357519" w:rsidRDefault="00357519" w:rsidP="00357519">
      <w:pPr>
        <w:widowControl w:val="0"/>
      </w:pPr>
    </w:p>
    <w:p w:rsidR="00357519" w:rsidRDefault="00357519" w:rsidP="00357519">
      <w:pPr>
        <w:widowControl w:val="0"/>
        <w:tabs>
          <w:tab w:val="center" w:pos="590"/>
          <w:tab w:val="center" w:pos="1440"/>
          <w:tab w:val="left" w:pos="1872"/>
          <w:tab w:val="left" w:pos="9187"/>
        </w:tabs>
      </w:pPr>
      <w:r w:rsidRPr="00357519">
        <w:rPr>
          <w:b/>
        </w:rPr>
        <w:t>HISTORY OF LEGISLATIVE ACTIONS</w:t>
      </w:r>
    </w:p>
    <w:p w:rsidR="00357519" w:rsidRDefault="00357519" w:rsidP="00357519">
      <w:pPr>
        <w:widowControl w:val="0"/>
        <w:tabs>
          <w:tab w:val="center" w:pos="590"/>
          <w:tab w:val="center" w:pos="1440"/>
          <w:tab w:val="left" w:pos="1872"/>
          <w:tab w:val="left" w:pos="9187"/>
        </w:tabs>
      </w:pPr>
    </w:p>
    <w:p w:rsidR="00357519" w:rsidRPr="00357519" w:rsidRDefault="00357519" w:rsidP="00357519">
      <w:pPr>
        <w:widowControl w:val="0"/>
        <w:tabs>
          <w:tab w:val="center" w:pos="590"/>
          <w:tab w:val="center" w:pos="1440"/>
          <w:tab w:val="left" w:pos="1872"/>
          <w:tab w:val="left" w:pos="9187"/>
        </w:tabs>
      </w:pPr>
      <w:bookmarkStart w:id="0" w:name="_GoBack"/>
      <w:r w:rsidRPr="00357519">
        <w:rPr>
          <w:u w:val="single"/>
        </w:rPr>
        <w:tab/>
        <w:t>Date</w:t>
      </w:r>
      <w:r w:rsidRPr="00357519">
        <w:rPr>
          <w:u w:val="single"/>
        </w:rPr>
        <w:tab/>
        <w:t>Body</w:t>
      </w:r>
      <w:r w:rsidRPr="00357519">
        <w:rPr>
          <w:u w:val="single"/>
        </w:rPr>
        <w:tab/>
        <w:t>Action Description with journal page number</w:t>
      </w:r>
      <w:r w:rsidRPr="00357519">
        <w:rPr>
          <w:u w:val="single"/>
        </w:rPr>
        <w:tab/>
      </w:r>
      <w:bookmarkEnd w:id="0"/>
    </w:p>
    <w:p w:rsidR="007A0ADE" w:rsidRDefault="007A0ADE" w:rsidP="007A0ADE">
      <w:pPr>
        <w:widowControl w:val="0"/>
        <w:tabs>
          <w:tab w:val="right" w:pos="1008"/>
          <w:tab w:val="left" w:pos="1152"/>
          <w:tab w:val="left" w:pos="1872"/>
          <w:tab w:val="left" w:pos="9187"/>
        </w:tabs>
        <w:ind w:left="2088" w:hanging="2088"/>
      </w:pPr>
      <w:r>
        <w:tab/>
        <w:t>12/10/2013</w:t>
      </w:r>
      <w:r>
        <w:tab/>
        <w:t>Senate</w:t>
      </w:r>
      <w:r>
        <w:tab/>
      </w:r>
      <w:r w:rsidRPr="0094555E">
        <w:t>Prefiled</w:t>
      </w:r>
    </w:p>
    <w:p w:rsidR="007A0ADE" w:rsidRDefault="007A0ADE" w:rsidP="007A0ADE">
      <w:pPr>
        <w:widowControl w:val="0"/>
        <w:tabs>
          <w:tab w:val="right" w:pos="1008"/>
          <w:tab w:val="left" w:pos="1152"/>
          <w:tab w:val="left" w:pos="1872"/>
          <w:tab w:val="left" w:pos="9187"/>
        </w:tabs>
        <w:ind w:left="2088" w:hanging="2088"/>
      </w:pPr>
      <w:r>
        <w:tab/>
        <w:t>12/10/2013</w:t>
      </w:r>
      <w:r>
        <w:tab/>
        <w:t>Senate</w:t>
      </w:r>
      <w:r>
        <w:tab/>
      </w:r>
      <w:r w:rsidRPr="0094555E">
        <w:t xml:space="preserve">Referred to Committee on </w:t>
      </w:r>
      <w:r w:rsidRPr="0094555E">
        <w:rPr>
          <w:b/>
        </w:rPr>
        <w:t>Judiciary</w:t>
      </w:r>
    </w:p>
    <w:p w:rsidR="007A0ADE" w:rsidRDefault="007A0ADE" w:rsidP="007A0ADE">
      <w:pPr>
        <w:widowControl w:val="0"/>
        <w:tabs>
          <w:tab w:val="right" w:pos="1008"/>
          <w:tab w:val="left" w:pos="1152"/>
          <w:tab w:val="left" w:pos="1872"/>
          <w:tab w:val="left" w:pos="9187"/>
        </w:tabs>
        <w:ind w:left="2088" w:hanging="2088"/>
      </w:pPr>
      <w:r>
        <w:tab/>
        <w:t>1/14/2014</w:t>
      </w:r>
      <w:r>
        <w:tab/>
        <w:t>Senate</w:t>
      </w:r>
      <w:r>
        <w:tab/>
      </w:r>
      <w:r w:rsidRPr="0094555E">
        <w:t>Introduced and read first time (</w:t>
      </w:r>
      <w:hyperlink r:id="rId6" w:history="1">
        <w:r w:rsidRPr="0094555E">
          <w:rPr>
            <w:rStyle w:val="Hyperlink"/>
          </w:rPr>
          <w:t>Senate Journal</w:t>
        </w:r>
        <w:r w:rsidRPr="0094555E">
          <w:rPr>
            <w:rStyle w:val="Hyperlink"/>
          </w:rPr>
          <w:noBreakHyphen/>
          <w:t>page 41</w:t>
        </w:r>
      </w:hyperlink>
      <w:r w:rsidRPr="0094555E">
        <w:t>)</w:t>
      </w:r>
    </w:p>
    <w:p w:rsidR="007A0ADE" w:rsidRDefault="007A0ADE" w:rsidP="007A0ADE">
      <w:pPr>
        <w:widowControl w:val="0"/>
        <w:tabs>
          <w:tab w:val="right" w:pos="1008"/>
          <w:tab w:val="left" w:pos="1152"/>
          <w:tab w:val="left" w:pos="1872"/>
          <w:tab w:val="left" w:pos="9187"/>
        </w:tabs>
        <w:ind w:left="2088" w:hanging="2088"/>
      </w:pPr>
      <w:r>
        <w:tab/>
        <w:t>1/14/2014</w:t>
      </w:r>
      <w:r>
        <w:tab/>
        <w:t>Senate</w:t>
      </w:r>
      <w:r>
        <w:tab/>
      </w:r>
      <w:r w:rsidRPr="0094555E">
        <w:t>Ref</w:t>
      </w:r>
      <w:r>
        <w:t xml:space="preserve">erred to Committee on </w:t>
      </w:r>
      <w:r w:rsidRPr="0094555E">
        <w:rPr>
          <w:b/>
        </w:rPr>
        <w:t>Judiciary</w:t>
      </w:r>
      <w:r>
        <w:t xml:space="preserve"> </w:t>
      </w:r>
      <w:r w:rsidRPr="0094555E">
        <w:t>(</w:t>
      </w:r>
      <w:hyperlink r:id="rId7" w:history="1">
        <w:r w:rsidRPr="0094555E">
          <w:rPr>
            <w:rStyle w:val="Hyperlink"/>
          </w:rPr>
          <w:t>Senate Journal</w:t>
        </w:r>
        <w:r w:rsidRPr="0094555E">
          <w:rPr>
            <w:rStyle w:val="Hyperlink"/>
          </w:rPr>
          <w:noBreakHyphen/>
          <w:t>page 41</w:t>
        </w:r>
      </w:hyperlink>
      <w:r w:rsidRPr="0094555E">
        <w:t>)</w:t>
      </w:r>
    </w:p>
    <w:p w:rsidR="007A0ADE" w:rsidRDefault="007A0ADE" w:rsidP="007A0ADE">
      <w:pPr>
        <w:widowControl w:val="0"/>
        <w:tabs>
          <w:tab w:val="right" w:pos="1008"/>
          <w:tab w:val="left" w:pos="1152"/>
          <w:tab w:val="left" w:pos="1872"/>
          <w:tab w:val="left" w:pos="9187"/>
        </w:tabs>
        <w:ind w:left="2088" w:hanging="2088"/>
      </w:pPr>
    </w:p>
    <w:p w:rsidR="00357519" w:rsidRPr="00357519" w:rsidRDefault="00357519" w:rsidP="00357519">
      <w:pPr>
        <w:widowControl w:val="0"/>
        <w:tabs>
          <w:tab w:val="right" w:pos="1008"/>
          <w:tab w:val="left" w:pos="1152"/>
          <w:tab w:val="left" w:pos="1872"/>
          <w:tab w:val="left" w:pos="9187"/>
        </w:tabs>
        <w:ind w:left="2088" w:hanging="2088"/>
      </w:pPr>
    </w:p>
    <w:p w:rsidR="00357519" w:rsidRDefault="00357519" w:rsidP="00357519">
      <w:pPr>
        <w:widowControl w:val="0"/>
      </w:pPr>
      <w:r w:rsidRPr="00357519">
        <w:rPr>
          <w:b/>
        </w:rPr>
        <w:t>VERSIONS OF THIS BILL</w:t>
      </w:r>
    </w:p>
    <w:p w:rsidR="00357519" w:rsidRDefault="00357519" w:rsidP="00357519">
      <w:pPr>
        <w:widowControl w:val="0"/>
      </w:pPr>
    </w:p>
    <w:p w:rsidR="00357519" w:rsidRDefault="00F87C74" w:rsidP="00357519">
      <w:pPr>
        <w:widowControl w:val="0"/>
      </w:pPr>
      <w:hyperlink r:id="rId8" w:history="1">
        <w:r w:rsidR="00357519">
          <w:rPr>
            <w:rStyle w:val="Hyperlink"/>
          </w:rPr>
          <w:t>12/10/2013</w:t>
        </w:r>
      </w:hyperlink>
    </w:p>
    <w:p w:rsidR="00357519" w:rsidRDefault="00357519" w:rsidP="00357519"/>
    <w:p w:rsidR="00357519" w:rsidRDefault="00357519" w:rsidP="00357519">
      <w:pPr>
        <w:sectPr w:rsidR="00357519" w:rsidSect="0035751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1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21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61D87"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CHAPTER 75, TITLE 15 OF THE 1976 CODE</w:t>
      </w:r>
      <w:r w:rsidRPr="00E37A73">
        <w:rPr>
          <w:color w:val="000000" w:themeColor="text1"/>
          <w:u w:color="000000" w:themeColor="text1"/>
        </w:rPr>
        <w:t>,</w:t>
      </w:r>
      <w:r>
        <w:rPr>
          <w:color w:val="000000" w:themeColor="text1"/>
          <w:u w:color="000000" w:themeColor="text1"/>
        </w:rPr>
        <w:t xml:space="preserve"> RELATING TO </w:t>
      </w:r>
      <w:r w:rsidRPr="00061D87">
        <w:rPr>
          <w:color w:val="000000" w:themeColor="text1"/>
          <w:u w:color="000000" w:themeColor="text1"/>
        </w:rPr>
        <w:t>SUITS INVOLVING MISCELL</w:t>
      </w:r>
      <w:r>
        <w:rPr>
          <w:color w:val="000000" w:themeColor="text1"/>
          <w:u w:color="000000" w:themeColor="text1"/>
        </w:rPr>
        <w:t>ANEOUS ACTS OF WRONGFUL CONDUCT,</w:t>
      </w:r>
      <w:r w:rsidRPr="00E37A73">
        <w:rPr>
          <w:color w:val="000000" w:themeColor="text1"/>
          <w:u w:color="000000" w:themeColor="text1"/>
        </w:rPr>
        <w:t xml:space="preserve"> BY ADDING SECTION 15</w:t>
      </w:r>
      <w:r w:rsidRPr="00E37A73">
        <w:rPr>
          <w:color w:val="000000" w:themeColor="text1"/>
          <w:u w:color="000000" w:themeColor="text1"/>
        </w:rPr>
        <w:noBreakHyphen/>
        <w:t>75</w:t>
      </w:r>
      <w:r w:rsidRPr="00E37A73">
        <w:rPr>
          <w:color w:val="000000" w:themeColor="text1"/>
          <w:u w:color="000000" w:themeColor="text1"/>
        </w:rPr>
        <w:noBreakHyphen/>
        <w:t>30 TO CREATE A CIVIL CAUSE OF ACTION FOR ALIENATION OF AFFECTION.</w:t>
      </w:r>
    </w:p>
    <w:p w:rsidR="00A721BA"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21BA"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21BA"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D87" w:rsidRPr="003131D1" w:rsidRDefault="00A721BA"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61D87" w:rsidRPr="003131D1">
        <w:rPr>
          <w:color w:val="000000" w:themeColor="text1"/>
          <w:u w:color="000000" w:themeColor="text1"/>
        </w:rPr>
        <w:t xml:space="preserve">Chapter 75, Title 15 of the 1976 Code is amended by adding: </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t>“Section 15</w:t>
      </w:r>
      <w:r w:rsidRPr="003131D1">
        <w:rPr>
          <w:color w:val="000000" w:themeColor="text1"/>
          <w:u w:color="000000" w:themeColor="text1"/>
        </w:rPr>
        <w:noBreakHyphen/>
        <w:t>75</w:t>
      </w:r>
      <w:r w:rsidRPr="003131D1">
        <w:rPr>
          <w:color w:val="000000" w:themeColor="text1"/>
          <w:u w:color="000000" w:themeColor="text1"/>
        </w:rPr>
        <w:noBreakHyphen/>
        <w:t>30.</w:t>
      </w:r>
      <w:r w:rsidRPr="003131D1">
        <w:rPr>
          <w:color w:val="000000" w:themeColor="text1"/>
          <w:u w:color="000000" w:themeColor="text1"/>
        </w:rPr>
        <w:tab/>
        <w:t>(A)</w:t>
      </w:r>
      <w:r w:rsidRPr="003131D1">
        <w:rPr>
          <w:color w:val="000000" w:themeColor="text1"/>
          <w:u w:color="000000" w:themeColor="text1"/>
        </w:rPr>
        <w:tab/>
        <w:t>There is created a civil cause of action for alienation of affection.  A person seeking to recover damages for alienation of affection must allege and prove:</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r>
      <w:r w:rsidRPr="003131D1">
        <w:rPr>
          <w:color w:val="000000" w:themeColor="text1"/>
          <w:u w:color="000000" w:themeColor="text1"/>
        </w:rPr>
        <w:tab/>
        <w:t>(1)</w:t>
      </w:r>
      <w:r w:rsidRPr="003131D1">
        <w:rPr>
          <w:color w:val="000000" w:themeColor="text1"/>
          <w:u w:color="000000" w:themeColor="text1"/>
        </w:rPr>
        <w:tab/>
        <w:t>he or she is married to the person involved with the defendant;</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r>
      <w:r w:rsidRPr="003131D1">
        <w:rPr>
          <w:color w:val="000000" w:themeColor="text1"/>
          <w:u w:color="000000" w:themeColor="text1"/>
        </w:rPr>
        <w:tab/>
        <w:t>(2)</w:t>
      </w:r>
      <w:r w:rsidRPr="003131D1">
        <w:rPr>
          <w:color w:val="000000" w:themeColor="text1"/>
          <w:u w:color="000000" w:themeColor="text1"/>
        </w:rPr>
        <w:tab/>
        <w:t>wrongful conduct occurred between the defendant and the plaintiff’s spouse during the marriage;</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r>
      <w:r w:rsidRPr="003131D1">
        <w:rPr>
          <w:color w:val="000000" w:themeColor="text1"/>
          <w:u w:color="000000" w:themeColor="text1"/>
        </w:rPr>
        <w:tab/>
        <w:t>(3)</w:t>
      </w:r>
      <w:r w:rsidRPr="003131D1">
        <w:rPr>
          <w:color w:val="000000" w:themeColor="text1"/>
          <w:u w:color="000000" w:themeColor="text1"/>
        </w:rPr>
        <w:tab/>
        <w:t>he or she suffered loss of affection or consortium of their spouse; and</w:t>
      </w:r>
    </w:p>
    <w:p w:rsidR="00061D87" w:rsidRPr="003131D1"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r>
      <w:r w:rsidRPr="003131D1">
        <w:rPr>
          <w:color w:val="000000" w:themeColor="text1"/>
          <w:u w:color="000000" w:themeColor="text1"/>
        </w:rPr>
        <w:tab/>
        <w:t>(4)</w:t>
      </w:r>
      <w:r w:rsidRPr="003131D1">
        <w:rPr>
          <w:color w:val="000000" w:themeColor="text1"/>
          <w:u w:color="000000" w:themeColor="text1"/>
        </w:rPr>
        <w:tab/>
        <w:t>a causal connection exists between the defendant’s conduct and the plaintiff’s loss.</w:t>
      </w:r>
    </w:p>
    <w:p w:rsidR="00A721BA" w:rsidRPr="00061D87" w:rsidRDefault="00061D87" w:rsidP="000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31D1">
        <w:rPr>
          <w:color w:val="000000" w:themeColor="text1"/>
          <w:u w:color="000000" w:themeColor="text1"/>
        </w:rPr>
        <w:tab/>
        <w:t>(B)</w:t>
      </w:r>
      <w:r w:rsidRPr="003131D1">
        <w:rPr>
          <w:color w:val="000000" w:themeColor="text1"/>
          <w:u w:color="000000" w:themeColor="text1"/>
        </w:rPr>
        <w:tab/>
        <w:t>An action for alienation of affection must be commenced within three years of the date of accrual of the cause of action, which occurs when the plaintiff has actual or constructive knowledge of conduct giving rise to alienation of affection.</w:t>
      </w:r>
      <w:r>
        <w:rPr>
          <w:color w:val="000000" w:themeColor="text1"/>
          <w:u w:color="000000" w:themeColor="text1"/>
        </w:rPr>
        <w:t xml:space="preserve"> </w:t>
      </w:r>
      <w:r w:rsidRPr="003131D1">
        <w:rPr>
          <w:color w:val="000000" w:themeColor="text1"/>
          <w:u w:color="000000" w:themeColor="text1"/>
        </w:rPr>
        <w:t xml:space="preserve"> However, a civil cause of action for alienation of affection must not be maintained by a person who has entered into an agreement for separate maintenance containing an express waiver of this right.”</w:t>
      </w:r>
    </w:p>
    <w:p w:rsidR="00A721BA"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2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061D87">
        <w:rPr>
          <w:rFonts w:eastAsia="Times New Roman"/>
        </w:rPr>
        <w:t>2</w:t>
      </w:r>
      <w:r>
        <w:rPr>
          <w:rFonts w:eastAsia="Times New Roman"/>
        </w:rPr>
        <w:t>.</w:t>
      </w:r>
      <w:r>
        <w:rPr>
          <w:rFonts w:eastAsia="Times New Roman"/>
        </w:rPr>
        <w:tab/>
        <w:t>This act takes effect upon approval by the Governor.</w:t>
      </w:r>
    </w:p>
    <w:p w:rsidR="008B1A7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1A7A" w:rsidRDefault="008B1A7A" w:rsidP="00357519">
      <w:pPr>
        <w:suppressAutoHyphens/>
        <w:jc w:val="both"/>
        <w:rPr>
          <w:rFonts w:eastAsia="Times New Roman"/>
        </w:rPr>
      </w:pPr>
    </w:p>
    <w:sectPr w:rsidR="008B1A7A" w:rsidSect="003575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BA" w:rsidRDefault="00A721BA" w:rsidP="00522CE0">
      <w:r>
        <w:separator/>
      </w:r>
    </w:p>
  </w:endnote>
  <w:endnote w:type="continuationSeparator" w:id="0">
    <w:p w:rsidR="00A721BA" w:rsidRDefault="00A721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562D8D-1358-4D0A-94B5-92959EEFFE0E}"/>
    <w:embedBold r:id="rId2" w:fontKey="{7DF636B2-A3D6-4A13-87B3-6438BCC482E2}"/>
  </w:font>
  <w:font w:name="Calibri">
    <w:panose1 w:val="020F0502020204030204"/>
    <w:charset w:val="00"/>
    <w:family w:val="swiss"/>
    <w:pitch w:val="variable"/>
    <w:sig w:usb0="E10002FF" w:usb1="4000ACFF" w:usb2="00000009" w:usb3="00000000" w:csb0="0000019F" w:csb1="00000000"/>
    <w:embedRegular r:id="rId3" w:fontKey="{CB7F11FD-4FF6-4538-8D41-0779883FEF08}"/>
    <w:embedBold r:id="rId4" w:fontKey="{29FED521-E1A7-47F7-984D-4DFA3D532293}"/>
  </w:font>
  <w:font w:name="Cambria">
    <w:panose1 w:val="02040503050406030204"/>
    <w:charset w:val="00"/>
    <w:family w:val="roman"/>
    <w:pitch w:val="variable"/>
    <w:sig w:usb0="E00002FF" w:usb1="400004FF" w:usb2="00000000" w:usb3="00000000" w:csb0="0000019F" w:csb1="00000000"/>
    <w:embedRegular r:id="rId5" w:fontKey="{111B310C-F463-45E1-AD62-F8B3CD0B6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519" w:rsidRPr="008B1A7A" w:rsidRDefault="00357519" w:rsidP="008B1A7A">
    <w:pPr>
      <w:pStyle w:val="Footer"/>
      <w:tabs>
        <w:tab w:val="clear" w:pos="4680"/>
        <w:tab w:val="clear" w:pos="9360"/>
        <w:tab w:val="center" w:pos="2995"/>
      </w:tabs>
      <w:spacing w:before="120"/>
    </w:pPr>
    <w:r>
      <w:t>[838]</w:t>
    </w:r>
    <w:r>
      <w:tab/>
    </w:r>
    <w:r w:rsidR="00583929">
      <w:fldChar w:fldCharType="begin"/>
    </w:r>
    <w:r w:rsidR="006D5548">
      <w:instrText xml:space="preserve"> PAGE  \* MERGEFORMAT </w:instrText>
    </w:r>
    <w:r w:rsidR="00583929">
      <w:fldChar w:fldCharType="separate"/>
    </w:r>
    <w:r w:rsidR="00F87C74">
      <w:rPr>
        <w:noProof/>
      </w:rPr>
      <w:t>1</w:t>
    </w:r>
    <w:r w:rsidR="005839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BA" w:rsidRDefault="00A721BA" w:rsidP="00522CE0">
      <w:r>
        <w:separator/>
      </w:r>
    </w:p>
  </w:footnote>
  <w:footnote w:type="continuationSeparator" w:id="0">
    <w:p w:rsidR="00A721BA" w:rsidRDefault="00A721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8ALIE.HM.KS"/>
    <w:docVar w:name="CoverAttorneyInitials" w:val="HM"/>
    <w:docVar w:name="CoverAttorneyLastName" w:val="Mottel"/>
    <w:docVar w:name="CoverBillType" w:val="b"/>
    <w:docVar w:name="CoverSenator" w:val="KS"/>
    <w:docVar w:name="dvBillNumber" w:val="838"/>
    <w:docVar w:name="dvBillNumberPrefix" w:val="S. "/>
    <w:docVar w:name="dvOriginalBody" w:val="Senate"/>
    <w:docVar w:name="fulldraftpath" w:val="L:\S-RES\KS\018ALIE.HM.KS.DOCX"/>
    <w:docVar w:name="NameofBody" w:val="S"/>
    <w:docVar w:name="vgroup2" w:val="S-RES"/>
  </w:docVars>
  <w:rsids>
    <w:rsidRoot w:val="00406AB8"/>
    <w:rsid w:val="00042AC1"/>
    <w:rsid w:val="00046516"/>
    <w:rsid w:val="00061D87"/>
    <w:rsid w:val="0007601D"/>
    <w:rsid w:val="00084BED"/>
    <w:rsid w:val="000B0720"/>
    <w:rsid w:val="000B5EAF"/>
    <w:rsid w:val="00142876"/>
    <w:rsid w:val="00170561"/>
    <w:rsid w:val="00186AC9"/>
    <w:rsid w:val="00197DF1"/>
    <w:rsid w:val="001B3DD9"/>
    <w:rsid w:val="001B7E5D"/>
    <w:rsid w:val="001D3BAC"/>
    <w:rsid w:val="00216025"/>
    <w:rsid w:val="00245C4E"/>
    <w:rsid w:val="002A50FF"/>
    <w:rsid w:val="002C1321"/>
    <w:rsid w:val="002C5896"/>
    <w:rsid w:val="002D3BED"/>
    <w:rsid w:val="00307C2B"/>
    <w:rsid w:val="003559EB"/>
    <w:rsid w:val="00357519"/>
    <w:rsid w:val="00383247"/>
    <w:rsid w:val="003D6E2B"/>
    <w:rsid w:val="003E7597"/>
    <w:rsid w:val="00406AB8"/>
    <w:rsid w:val="0044020F"/>
    <w:rsid w:val="0044426F"/>
    <w:rsid w:val="00450668"/>
    <w:rsid w:val="004813A2"/>
    <w:rsid w:val="004952FA"/>
    <w:rsid w:val="004B6A22"/>
    <w:rsid w:val="004D7F37"/>
    <w:rsid w:val="004F0DDA"/>
    <w:rsid w:val="00522CE0"/>
    <w:rsid w:val="00565148"/>
    <w:rsid w:val="00583929"/>
    <w:rsid w:val="00593361"/>
    <w:rsid w:val="005A413B"/>
    <w:rsid w:val="005A5017"/>
    <w:rsid w:val="005A648C"/>
    <w:rsid w:val="005F1745"/>
    <w:rsid w:val="006A1802"/>
    <w:rsid w:val="006C74EA"/>
    <w:rsid w:val="006D5548"/>
    <w:rsid w:val="00720D40"/>
    <w:rsid w:val="007318D4"/>
    <w:rsid w:val="00765784"/>
    <w:rsid w:val="007A0ADE"/>
    <w:rsid w:val="007A4390"/>
    <w:rsid w:val="007E5CB7"/>
    <w:rsid w:val="008314D2"/>
    <w:rsid w:val="00880B1C"/>
    <w:rsid w:val="008B1A7A"/>
    <w:rsid w:val="008B2F42"/>
    <w:rsid w:val="008C3697"/>
    <w:rsid w:val="008E185F"/>
    <w:rsid w:val="008F023B"/>
    <w:rsid w:val="00904E16"/>
    <w:rsid w:val="009162B3"/>
    <w:rsid w:val="00927C62"/>
    <w:rsid w:val="00973DCE"/>
    <w:rsid w:val="00983951"/>
    <w:rsid w:val="00984124"/>
    <w:rsid w:val="00984640"/>
    <w:rsid w:val="00992823"/>
    <w:rsid w:val="00995C37"/>
    <w:rsid w:val="009C118A"/>
    <w:rsid w:val="00A02011"/>
    <w:rsid w:val="00A4011E"/>
    <w:rsid w:val="00A721BA"/>
    <w:rsid w:val="00A86015"/>
    <w:rsid w:val="00A9594E"/>
    <w:rsid w:val="00AE59C8"/>
    <w:rsid w:val="00B10098"/>
    <w:rsid w:val="00B5790D"/>
    <w:rsid w:val="00B83405"/>
    <w:rsid w:val="00B945C5"/>
    <w:rsid w:val="00BA20EA"/>
    <w:rsid w:val="00BB5AFC"/>
    <w:rsid w:val="00BC0A56"/>
    <w:rsid w:val="00C45366"/>
    <w:rsid w:val="00C57023"/>
    <w:rsid w:val="00C74052"/>
    <w:rsid w:val="00C76AD6"/>
    <w:rsid w:val="00CB187A"/>
    <w:rsid w:val="00CC0EC7"/>
    <w:rsid w:val="00D1088B"/>
    <w:rsid w:val="00D14DE6"/>
    <w:rsid w:val="00D156D2"/>
    <w:rsid w:val="00D53E29"/>
    <w:rsid w:val="00D86943"/>
    <w:rsid w:val="00D9034D"/>
    <w:rsid w:val="00DA47B9"/>
    <w:rsid w:val="00DD4A9F"/>
    <w:rsid w:val="00DE5A4E"/>
    <w:rsid w:val="00DF4F38"/>
    <w:rsid w:val="00E00FD9"/>
    <w:rsid w:val="00E058D3"/>
    <w:rsid w:val="00E76AD9"/>
    <w:rsid w:val="00E91E2F"/>
    <w:rsid w:val="00EA3546"/>
    <w:rsid w:val="00EB47AE"/>
    <w:rsid w:val="00EC34E1"/>
    <w:rsid w:val="00F0234A"/>
    <w:rsid w:val="00F51241"/>
    <w:rsid w:val="00F52959"/>
    <w:rsid w:val="00F55884"/>
    <w:rsid w:val="00F87C7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610FA15C-5821-4457-A401-2A176F52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75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38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339</Words>
  <Characters>1936</Characters>
  <Application>Microsoft Office Word</Application>
  <DocSecurity>0</DocSecurity>
  <Lines>16</Lines>
  <Paragraphs>4</Paragraphs>
  <ScaleCrop>false</ScaleCrop>
  <Company> </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838: Civil cause of action for alienation of affection - South Carolina Legislature Online</dc:title>
  <dc:subject/>
  <dc:creator>%USERNAME%</dc:creator>
  <cp:keywords/>
  <dc:description/>
  <cp:lastModifiedBy>N Cumfer</cp:lastModifiedBy>
  <cp:revision>9</cp:revision>
  <dcterms:created xsi:type="dcterms:W3CDTF">2013-12-10T19:29:00Z</dcterms:created>
  <dcterms:modified xsi:type="dcterms:W3CDTF">2014-12-04T21:54:00Z</dcterms:modified>
</cp:coreProperties>
</file>