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787" w:rsidRDefault="00DE2787" w:rsidP="00DE2787">
      <w:pPr>
        <w:widowControl w:val="0"/>
        <w:jc w:val="center"/>
      </w:pPr>
      <w:r w:rsidRPr="00DE2787">
        <w:rPr>
          <w:b/>
        </w:rPr>
        <w:t>South Carolina General Assembly</w:t>
      </w:r>
    </w:p>
    <w:p w:rsidR="00DE2787" w:rsidRDefault="00DE2787" w:rsidP="00DE2787">
      <w:pPr>
        <w:widowControl w:val="0"/>
        <w:jc w:val="center"/>
      </w:pPr>
      <w:r>
        <w:t>120th Session, 2013-2014</w:t>
      </w:r>
    </w:p>
    <w:p w:rsidR="00DE2787" w:rsidRDefault="00DE2787" w:rsidP="00DE2787">
      <w:pPr>
        <w:widowControl w:val="0"/>
      </w:pPr>
    </w:p>
    <w:p w:rsidR="00DE2787" w:rsidRDefault="00DE2787" w:rsidP="00DE2787">
      <w:pPr>
        <w:widowControl w:val="0"/>
        <w:rPr>
          <w:b/>
        </w:rPr>
      </w:pPr>
      <w:r w:rsidRPr="00DE2787">
        <w:rPr>
          <w:b/>
        </w:rPr>
        <w:t>S.</w:t>
      </w:r>
      <w:r>
        <w:rPr>
          <w:b/>
        </w:rPr>
        <w:t xml:space="preserve"> </w:t>
      </w:r>
      <w:r w:rsidRPr="00DE2787">
        <w:rPr>
          <w:b/>
        </w:rPr>
        <w:t>855</w:t>
      </w:r>
    </w:p>
    <w:p w:rsidR="00DE2787" w:rsidRDefault="00DE2787" w:rsidP="00DE2787">
      <w:pPr>
        <w:widowControl w:val="0"/>
        <w:rPr>
          <w:b/>
        </w:rPr>
      </w:pPr>
    </w:p>
    <w:p w:rsidR="00DE2787" w:rsidRDefault="00DE2787" w:rsidP="00DE2787">
      <w:pPr>
        <w:widowControl w:val="0"/>
      </w:pPr>
      <w:r w:rsidRPr="00DE2787">
        <w:rPr>
          <w:b/>
        </w:rPr>
        <w:t>STATUS INFORMATION</w:t>
      </w:r>
    </w:p>
    <w:p w:rsidR="00DE2787" w:rsidRDefault="00DE2787" w:rsidP="00DE2787">
      <w:pPr>
        <w:widowControl w:val="0"/>
      </w:pPr>
    </w:p>
    <w:p w:rsidR="00DE2787" w:rsidRDefault="00DE2787" w:rsidP="00DE2787">
      <w:pPr>
        <w:widowControl w:val="0"/>
      </w:pPr>
      <w:r>
        <w:t>General Bill</w:t>
      </w:r>
    </w:p>
    <w:p w:rsidR="00DE2787" w:rsidRDefault="00DE2787" w:rsidP="00DE2787">
      <w:pPr>
        <w:widowControl w:val="0"/>
      </w:pPr>
      <w:r>
        <w:t>Sponsors: Senator Johnson</w:t>
      </w:r>
    </w:p>
    <w:p w:rsidR="00DE2787" w:rsidRDefault="00DE2787" w:rsidP="00DE2787">
      <w:pPr>
        <w:widowControl w:val="0"/>
      </w:pPr>
      <w:r>
        <w:t>Document Path: l:\s-res\klj\003regi.hm.klj.docx</w:t>
      </w:r>
    </w:p>
    <w:p w:rsidR="00DE2787" w:rsidRDefault="00DE2787" w:rsidP="00DE2787">
      <w:pPr>
        <w:widowControl w:val="0"/>
      </w:pPr>
    </w:p>
    <w:p w:rsidR="00EA4D96" w:rsidRDefault="00EA4D96" w:rsidP="00DE2787">
      <w:pPr>
        <w:widowControl w:val="0"/>
      </w:pPr>
      <w:r>
        <w:t>Introduced in the Senate on January 14, 2014</w:t>
      </w:r>
    </w:p>
    <w:p w:rsidR="00EA4D96" w:rsidRPr="00EA4D96" w:rsidRDefault="00EA4D96" w:rsidP="00DE2787">
      <w:pPr>
        <w:widowControl w:val="0"/>
      </w:pPr>
      <w:r>
        <w:t xml:space="preserve">Currently residing in the Senate Committee on </w:t>
      </w:r>
      <w:r w:rsidRPr="00EA4D96">
        <w:rPr>
          <w:b/>
        </w:rPr>
        <w:t>Judiciary</w:t>
      </w:r>
    </w:p>
    <w:p w:rsidR="00EA4D96" w:rsidRDefault="00EA4D96" w:rsidP="00DE2787">
      <w:pPr>
        <w:widowControl w:val="0"/>
      </w:pPr>
    </w:p>
    <w:p w:rsidR="00DE2787" w:rsidRDefault="00DE2787" w:rsidP="00DE2787">
      <w:pPr>
        <w:widowControl w:val="0"/>
      </w:pPr>
      <w:r>
        <w:t xml:space="preserve">Summary: </w:t>
      </w:r>
      <w:r w:rsidR="00070C51">
        <w:t>Children's Protection Registry Act</w:t>
      </w:r>
    </w:p>
    <w:p w:rsidR="00DE2787" w:rsidRDefault="00DE2787" w:rsidP="00DE2787">
      <w:pPr>
        <w:widowControl w:val="0"/>
      </w:pPr>
    </w:p>
    <w:p w:rsidR="00DE2787" w:rsidRDefault="00DE2787" w:rsidP="00DE2787">
      <w:pPr>
        <w:widowControl w:val="0"/>
      </w:pPr>
    </w:p>
    <w:p w:rsidR="00DE2787" w:rsidRDefault="00DE2787" w:rsidP="00DE2787">
      <w:pPr>
        <w:widowControl w:val="0"/>
        <w:tabs>
          <w:tab w:val="center" w:pos="590"/>
          <w:tab w:val="center" w:pos="1440"/>
          <w:tab w:val="left" w:pos="1872"/>
          <w:tab w:val="left" w:pos="9187"/>
        </w:tabs>
      </w:pPr>
      <w:r w:rsidRPr="00DE2787">
        <w:rPr>
          <w:b/>
        </w:rPr>
        <w:t>HISTORY OF LEGISLATIVE ACTIONS</w:t>
      </w:r>
    </w:p>
    <w:p w:rsidR="00DE2787" w:rsidRDefault="00DE2787" w:rsidP="00DE2787">
      <w:pPr>
        <w:widowControl w:val="0"/>
        <w:tabs>
          <w:tab w:val="center" w:pos="590"/>
          <w:tab w:val="center" w:pos="1440"/>
          <w:tab w:val="left" w:pos="1872"/>
          <w:tab w:val="left" w:pos="9187"/>
        </w:tabs>
      </w:pPr>
    </w:p>
    <w:p w:rsidR="00DE2787" w:rsidRPr="00DE2787" w:rsidRDefault="00DE2787" w:rsidP="00DE2787">
      <w:pPr>
        <w:widowControl w:val="0"/>
        <w:tabs>
          <w:tab w:val="center" w:pos="590"/>
          <w:tab w:val="center" w:pos="1440"/>
          <w:tab w:val="left" w:pos="1872"/>
          <w:tab w:val="left" w:pos="9187"/>
        </w:tabs>
      </w:pPr>
      <w:bookmarkStart w:id="0" w:name="_GoBack"/>
      <w:r w:rsidRPr="00DE2787">
        <w:rPr>
          <w:u w:val="single"/>
        </w:rPr>
        <w:tab/>
        <w:t>Date</w:t>
      </w:r>
      <w:r w:rsidRPr="00DE2787">
        <w:rPr>
          <w:u w:val="single"/>
        </w:rPr>
        <w:tab/>
        <w:t>Body</w:t>
      </w:r>
      <w:r w:rsidRPr="00DE2787">
        <w:rPr>
          <w:u w:val="single"/>
        </w:rPr>
        <w:tab/>
        <w:t>Action Description with journal page number</w:t>
      </w:r>
      <w:r w:rsidRPr="00DE2787">
        <w:rPr>
          <w:u w:val="single"/>
        </w:rPr>
        <w:tab/>
      </w:r>
      <w:bookmarkEnd w:id="0"/>
    </w:p>
    <w:p w:rsidR="00304E10" w:rsidRDefault="00304E10" w:rsidP="00304E10">
      <w:pPr>
        <w:widowControl w:val="0"/>
        <w:tabs>
          <w:tab w:val="right" w:pos="1008"/>
          <w:tab w:val="left" w:pos="1152"/>
          <w:tab w:val="left" w:pos="1872"/>
          <w:tab w:val="left" w:pos="9187"/>
        </w:tabs>
        <w:ind w:left="2088" w:hanging="2088"/>
      </w:pPr>
      <w:r>
        <w:tab/>
        <w:t>12/10/2013</w:t>
      </w:r>
      <w:r>
        <w:tab/>
        <w:t>Senate</w:t>
      </w:r>
      <w:r>
        <w:tab/>
      </w:r>
      <w:r w:rsidRPr="0053566E">
        <w:t>Prefiled</w:t>
      </w:r>
    </w:p>
    <w:p w:rsidR="00304E10" w:rsidRDefault="00304E10" w:rsidP="00304E10">
      <w:pPr>
        <w:widowControl w:val="0"/>
        <w:tabs>
          <w:tab w:val="right" w:pos="1008"/>
          <w:tab w:val="left" w:pos="1152"/>
          <w:tab w:val="left" w:pos="1872"/>
          <w:tab w:val="left" w:pos="9187"/>
        </w:tabs>
        <w:ind w:left="2088" w:hanging="2088"/>
      </w:pPr>
      <w:r>
        <w:tab/>
        <w:t>12/10/2013</w:t>
      </w:r>
      <w:r>
        <w:tab/>
        <w:t>Senate</w:t>
      </w:r>
      <w:r>
        <w:tab/>
      </w:r>
      <w:r w:rsidRPr="0053566E">
        <w:t xml:space="preserve">Referred to Committee on </w:t>
      </w:r>
      <w:r w:rsidRPr="0053566E">
        <w:rPr>
          <w:b/>
        </w:rPr>
        <w:t>Judiciary</w:t>
      </w:r>
    </w:p>
    <w:p w:rsidR="00304E10" w:rsidRDefault="00304E10" w:rsidP="00304E10">
      <w:pPr>
        <w:widowControl w:val="0"/>
        <w:tabs>
          <w:tab w:val="right" w:pos="1008"/>
          <w:tab w:val="left" w:pos="1152"/>
          <w:tab w:val="left" w:pos="1872"/>
          <w:tab w:val="left" w:pos="9187"/>
        </w:tabs>
        <w:ind w:left="2088" w:hanging="2088"/>
      </w:pPr>
      <w:r>
        <w:tab/>
        <w:t>1/14/2014</w:t>
      </w:r>
      <w:r>
        <w:tab/>
        <w:t>Senate</w:t>
      </w:r>
      <w:r>
        <w:tab/>
      </w:r>
      <w:r w:rsidRPr="0053566E">
        <w:t>Introduced and read first time (</w:t>
      </w:r>
      <w:hyperlink r:id="rId6" w:history="1">
        <w:r w:rsidRPr="0053566E">
          <w:rPr>
            <w:rStyle w:val="Hyperlink"/>
          </w:rPr>
          <w:t>Senate Journal</w:t>
        </w:r>
        <w:r w:rsidRPr="0053566E">
          <w:rPr>
            <w:rStyle w:val="Hyperlink"/>
          </w:rPr>
          <w:noBreakHyphen/>
          <w:t>page 47</w:t>
        </w:r>
      </w:hyperlink>
      <w:r w:rsidRPr="0053566E">
        <w:t>)</w:t>
      </w:r>
    </w:p>
    <w:p w:rsidR="00304E10" w:rsidRDefault="00304E10" w:rsidP="00304E10">
      <w:pPr>
        <w:widowControl w:val="0"/>
        <w:tabs>
          <w:tab w:val="right" w:pos="1008"/>
          <w:tab w:val="left" w:pos="1152"/>
          <w:tab w:val="left" w:pos="1872"/>
          <w:tab w:val="left" w:pos="9187"/>
        </w:tabs>
        <w:ind w:left="2088" w:hanging="2088"/>
      </w:pPr>
      <w:r>
        <w:tab/>
        <w:t>1/14/2014</w:t>
      </w:r>
      <w:r>
        <w:tab/>
        <w:t>Senate</w:t>
      </w:r>
      <w:r>
        <w:tab/>
      </w:r>
      <w:r w:rsidRPr="0053566E">
        <w:t>Ref</w:t>
      </w:r>
      <w:r>
        <w:t xml:space="preserve">erred to Committee on </w:t>
      </w:r>
      <w:r w:rsidRPr="0053566E">
        <w:rPr>
          <w:b/>
        </w:rPr>
        <w:t>Judiciary</w:t>
      </w:r>
      <w:r>
        <w:t xml:space="preserve"> </w:t>
      </w:r>
      <w:r w:rsidRPr="0053566E">
        <w:t>(</w:t>
      </w:r>
      <w:hyperlink r:id="rId7" w:history="1">
        <w:r w:rsidRPr="0053566E">
          <w:rPr>
            <w:rStyle w:val="Hyperlink"/>
          </w:rPr>
          <w:t>Senate Journal</w:t>
        </w:r>
        <w:r w:rsidRPr="0053566E">
          <w:rPr>
            <w:rStyle w:val="Hyperlink"/>
          </w:rPr>
          <w:noBreakHyphen/>
          <w:t>page 47</w:t>
        </w:r>
      </w:hyperlink>
      <w:r w:rsidRPr="0053566E">
        <w:t>)</w:t>
      </w:r>
    </w:p>
    <w:p w:rsidR="00304E10" w:rsidRDefault="00304E10" w:rsidP="00304E10">
      <w:pPr>
        <w:widowControl w:val="0"/>
        <w:tabs>
          <w:tab w:val="right" w:pos="1008"/>
          <w:tab w:val="left" w:pos="1152"/>
          <w:tab w:val="left" w:pos="1872"/>
          <w:tab w:val="left" w:pos="9187"/>
        </w:tabs>
        <w:ind w:left="2088" w:hanging="2088"/>
      </w:pPr>
      <w:r>
        <w:tab/>
        <w:t>1/22/2014</w:t>
      </w:r>
      <w:r>
        <w:tab/>
        <w:t>Senate</w:t>
      </w:r>
      <w:r>
        <w:tab/>
      </w:r>
      <w:r w:rsidRPr="0053566E">
        <w:t>Referred to Subcommittee: Gregory (ch), Corbin, Johnson</w:t>
      </w:r>
    </w:p>
    <w:p w:rsidR="00304E10" w:rsidRDefault="00304E10" w:rsidP="00304E10">
      <w:pPr>
        <w:widowControl w:val="0"/>
        <w:tabs>
          <w:tab w:val="right" w:pos="1008"/>
          <w:tab w:val="left" w:pos="1152"/>
          <w:tab w:val="left" w:pos="1872"/>
          <w:tab w:val="left" w:pos="9187"/>
        </w:tabs>
        <w:ind w:left="2088" w:hanging="2088"/>
      </w:pPr>
    </w:p>
    <w:p w:rsidR="00DE2787" w:rsidRPr="00DE2787" w:rsidRDefault="00DE2787" w:rsidP="00DE2787">
      <w:pPr>
        <w:widowControl w:val="0"/>
        <w:tabs>
          <w:tab w:val="right" w:pos="1008"/>
          <w:tab w:val="left" w:pos="1152"/>
          <w:tab w:val="left" w:pos="1872"/>
          <w:tab w:val="left" w:pos="9187"/>
        </w:tabs>
        <w:ind w:left="2088" w:hanging="2088"/>
      </w:pPr>
    </w:p>
    <w:p w:rsidR="00DE2787" w:rsidRDefault="00DE2787" w:rsidP="00DE2787">
      <w:pPr>
        <w:widowControl w:val="0"/>
      </w:pPr>
      <w:r w:rsidRPr="00DE2787">
        <w:rPr>
          <w:b/>
        </w:rPr>
        <w:t>VERSIONS OF THIS BILL</w:t>
      </w:r>
    </w:p>
    <w:p w:rsidR="00DE2787" w:rsidRDefault="00DE2787" w:rsidP="00DE2787">
      <w:pPr>
        <w:widowControl w:val="0"/>
      </w:pPr>
    </w:p>
    <w:p w:rsidR="00DE2787" w:rsidRDefault="00964110" w:rsidP="00DE2787">
      <w:pPr>
        <w:widowControl w:val="0"/>
      </w:pPr>
      <w:hyperlink r:id="rId8" w:history="1">
        <w:r w:rsidR="00DE2787">
          <w:rPr>
            <w:rStyle w:val="Hyperlink"/>
          </w:rPr>
          <w:t>12/10/2013</w:t>
        </w:r>
      </w:hyperlink>
    </w:p>
    <w:p w:rsidR="00DE2787" w:rsidRDefault="00DE2787" w:rsidP="00DE2787"/>
    <w:p w:rsidR="00DE2787" w:rsidRDefault="00DE2787" w:rsidP="00DE2787">
      <w:pPr>
        <w:sectPr w:rsidR="00DE2787" w:rsidSect="00DE278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3B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60971"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C18F8">
        <w:rPr>
          <w:color w:val="000000" w:themeColor="text1"/>
          <w:u w:color="000000" w:themeColor="text1"/>
        </w:rPr>
        <w:t>TO AMEND TITLE 58 OF THE 1976 CODE, BY ADDING CHAPTER 10 TO ESTABLISH THE CRIME OF SENDING CERTAI</w:t>
      </w:r>
      <w:r w:rsidR="009471F3">
        <w:rPr>
          <w:color w:val="000000" w:themeColor="text1"/>
          <w:u w:color="000000" w:themeColor="text1"/>
        </w:rPr>
        <w:t>N ELECTRONIC MESSAGES TO MINORS,</w:t>
      </w:r>
      <w:r w:rsidRPr="006C18F8">
        <w:rPr>
          <w:color w:val="000000" w:themeColor="text1"/>
          <w:u w:color="000000" w:themeColor="text1"/>
        </w:rPr>
        <w:t xml:space="preserve"> TO CRE</w:t>
      </w:r>
      <w:r w:rsidR="009471F3">
        <w:rPr>
          <w:color w:val="000000" w:themeColor="text1"/>
          <w:u w:color="000000" w:themeColor="text1"/>
        </w:rPr>
        <w:t>ATE A CHILD PROTECTION REGISTRY,</w:t>
      </w:r>
      <w:r w:rsidRPr="006C18F8">
        <w:rPr>
          <w:color w:val="000000" w:themeColor="text1"/>
          <w:u w:color="000000" w:themeColor="text1"/>
        </w:rPr>
        <w:t xml:space="preserve"> TO PROVIDE NOTICE OF CONTACT POI</w:t>
      </w:r>
      <w:r w:rsidR="009471F3">
        <w:rPr>
          <w:color w:val="000000" w:themeColor="text1"/>
          <w:u w:color="000000" w:themeColor="text1"/>
        </w:rPr>
        <w:t>NTS TO WHICH A MINOR HAS ACCESS,</w:t>
      </w:r>
      <w:r w:rsidRPr="006C18F8">
        <w:rPr>
          <w:color w:val="000000" w:themeColor="text1"/>
          <w:u w:color="000000" w:themeColor="text1"/>
        </w:rPr>
        <w:t xml:space="preserve"> TO PRESCRIBE THE POWERS AND DUTIES OF CERTA</w:t>
      </w:r>
      <w:r w:rsidR="009471F3">
        <w:rPr>
          <w:color w:val="000000" w:themeColor="text1"/>
          <w:u w:color="000000" w:themeColor="text1"/>
        </w:rPr>
        <w:t>IN STATE AGENCIES AND OFFICIALS,</w:t>
      </w:r>
      <w:r w:rsidRPr="006C18F8">
        <w:rPr>
          <w:color w:val="000000" w:themeColor="text1"/>
          <w:u w:color="000000" w:themeColor="text1"/>
        </w:rPr>
        <w:t xml:space="preserve"> TO CRE</w:t>
      </w:r>
      <w:r w:rsidR="009471F3">
        <w:rPr>
          <w:color w:val="000000" w:themeColor="text1"/>
          <w:u w:color="000000" w:themeColor="text1"/>
        </w:rPr>
        <w:t>ATE A FUND AND PROVIDE FOR FEES,</w:t>
      </w:r>
      <w:r w:rsidRPr="006C18F8">
        <w:rPr>
          <w:color w:val="000000" w:themeColor="text1"/>
          <w:u w:color="000000" w:themeColor="text1"/>
        </w:rPr>
        <w:t xml:space="preserve"> TO PROVIDE FOR PENALTIES AND REMEDIES</w:t>
      </w:r>
      <w:r w:rsidR="005A105D">
        <w:rPr>
          <w:color w:val="000000" w:themeColor="text1"/>
          <w:u w:color="000000" w:themeColor="text1"/>
        </w:rPr>
        <w:t>; AND TO AMEND SECTION 16-16</w:t>
      </w:r>
      <w:r w:rsidR="009471F3">
        <w:rPr>
          <w:color w:val="000000" w:themeColor="text1"/>
          <w:u w:color="000000" w:themeColor="text1"/>
        </w:rPr>
        <w:t xml:space="preserve">-20, RELATING TO COMPUTER CRIMES AND PENALTIES, TO PROVIDE </w:t>
      </w:r>
      <w:r w:rsidR="005A105D">
        <w:rPr>
          <w:color w:val="000000" w:themeColor="text1"/>
          <w:u w:color="000000" w:themeColor="text1"/>
        </w:rPr>
        <w:t xml:space="preserve">THAT </w:t>
      </w:r>
      <w:r w:rsidR="009471F3" w:rsidRPr="008F3A29">
        <w:rPr>
          <w:color w:val="000000" w:themeColor="text1"/>
          <w:u w:color="000000" w:themeColor="text1"/>
        </w:rPr>
        <w:t xml:space="preserve">IT IS UNLAWFUL FOR A PERSON </w:t>
      </w:r>
      <w:r w:rsidR="009471F3">
        <w:rPr>
          <w:color w:val="000000" w:themeColor="text1"/>
          <w:u w:color="000000" w:themeColor="text1"/>
        </w:rPr>
        <w:t xml:space="preserve">TO </w:t>
      </w:r>
      <w:r w:rsidR="009471F3" w:rsidRPr="008F3A29">
        <w:rPr>
          <w:color w:val="000000" w:themeColor="text1"/>
          <w:u w:color="000000" w:themeColor="text1"/>
        </w:rPr>
        <w:t xml:space="preserve">WILFULLY, KNOWINGLY, MALICIOUSLY, OR WITHOUT AUTHORIZATION TO DIRECTLY OR INDIRECTLY ACCESS OR CAUSE TO BE ACCESSED A </w:t>
      </w:r>
      <w:r w:rsidR="009471F3">
        <w:rPr>
          <w:color w:val="000000" w:themeColor="text1"/>
          <w:u w:color="000000" w:themeColor="text1"/>
        </w:rPr>
        <w:t>CONTACT POINT AS DEFINED IN SECTION 58</w:t>
      </w:r>
      <w:r w:rsidR="009471F3">
        <w:rPr>
          <w:color w:val="000000" w:themeColor="text1"/>
          <w:u w:color="000000" w:themeColor="text1"/>
        </w:rPr>
        <w:noBreakHyphen/>
        <w:t>10</w:t>
      </w:r>
      <w:r w:rsidR="009471F3">
        <w:rPr>
          <w:color w:val="000000" w:themeColor="text1"/>
          <w:u w:color="000000" w:themeColor="text1"/>
        </w:rPr>
        <w:noBreakHyphen/>
        <w:t>10(1</w:t>
      </w:r>
      <w:r w:rsidR="009471F3" w:rsidRPr="008F3A29">
        <w:rPr>
          <w:color w:val="000000" w:themeColor="text1"/>
          <w:u w:color="000000" w:themeColor="text1"/>
        </w:rPr>
        <w:t>)</w:t>
      </w:r>
      <w:r w:rsidR="009471F3">
        <w:rPr>
          <w:color w:val="000000" w:themeColor="text1"/>
          <w:u w:color="000000" w:themeColor="text1"/>
        </w:rPr>
        <w:t xml:space="preserve"> THAT HAS BEEN REGISTERED FOR MORE THAN THIRTY CALENDAR DAYS WITH THE PUBLIC SERVICE COMMISSION</w:t>
      </w:r>
      <w:r w:rsidR="005A105D">
        <w:rPr>
          <w:color w:val="000000" w:themeColor="text1"/>
          <w:u w:color="000000" w:themeColor="text1"/>
        </w:rPr>
        <w:t>.</w:t>
      </w:r>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60971" w:rsidRPr="006C18F8">
        <w:rPr>
          <w:color w:val="000000" w:themeColor="text1"/>
          <w:u w:color="000000" w:themeColor="text1"/>
        </w:rPr>
        <w:t>This act shall be known and may be cited as the “Child</w:t>
      </w:r>
      <w:r w:rsidR="005A105D">
        <w:rPr>
          <w:color w:val="000000" w:themeColor="text1"/>
          <w:u w:color="000000" w:themeColor="text1"/>
        </w:rPr>
        <w:t>ren’s Protection Registry Act”.</w:t>
      </w:r>
    </w:p>
    <w:p w:rsidR="00E60971" w:rsidRDefault="00E60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C18F8">
        <w:rPr>
          <w:color w:val="000000" w:themeColor="text1"/>
          <w:u w:color="000000" w:themeColor="text1"/>
        </w:rPr>
        <w:t>Title 58 of the 1976 Code is amended by adding: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C18F8">
        <w:rPr>
          <w:color w:val="000000" w:themeColor="text1"/>
          <w:u w:color="000000" w:themeColor="text1"/>
        </w:rPr>
        <w:t>CHAPTER 10</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18F8">
        <w:rPr>
          <w:color w:val="000000" w:themeColor="text1"/>
          <w:u w:color="000000" w:themeColor="text1"/>
        </w:rPr>
        <w:t>Children’s Protection Registry Act</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10.</w:t>
      </w:r>
      <w:r w:rsidR="008C7B61">
        <w:rPr>
          <w:color w:val="000000" w:themeColor="text1"/>
          <w:u w:color="000000" w:themeColor="text1"/>
        </w:rPr>
        <w:tab/>
      </w:r>
      <w:r w:rsidR="005A105D">
        <w:rPr>
          <w:color w:val="000000" w:themeColor="text1"/>
          <w:u w:color="000000" w:themeColor="text1"/>
        </w:rPr>
        <w:tab/>
        <w:t>As used in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lastRenderedPageBreak/>
        <w:tab/>
      </w:r>
      <w:r w:rsidRPr="006C18F8">
        <w:rPr>
          <w:color w:val="000000" w:themeColor="text1"/>
          <w:u w:color="000000" w:themeColor="text1"/>
        </w:rPr>
        <w:tab/>
        <w:t>(1)</w:t>
      </w:r>
      <w:r w:rsidRPr="006C18F8">
        <w:rPr>
          <w:color w:val="000000" w:themeColor="text1"/>
          <w:u w:color="000000" w:themeColor="text1"/>
        </w:rPr>
        <w:tab/>
        <w:t>‘Contact point’ means any electronic identification to which m</w:t>
      </w:r>
      <w:r w:rsidR="005A105D">
        <w:rPr>
          <w:color w:val="000000" w:themeColor="text1"/>
          <w:u w:color="000000" w:themeColor="text1"/>
        </w:rPr>
        <w:t>essages can be sent, including: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(a)</w:t>
      </w:r>
      <w:r w:rsidRPr="006C18F8">
        <w:rPr>
          <w:color w:val="000000" w:themeColor="text1"/>
          <w:u w:color="000000" w:themeColor="text1"/>
        </w:rPr>
        <w:tab/>
        <w:t>an instant message identity;</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(b)</w:t>
      </w:r>
      <w:r w:rsidRPr="006C18F8">
        <w:rPr>
          <w:color w:val="000000" w:themeColor="text1"/>
          <w:u w:color="000000" w:themeColor="text1"/>
        </w:rPr>
        <w:tab/>
        <w:t>a wireless telephone, a personal digital assistant, a pager number, or any other similar wireless communication device;</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(c)</w:t>
      </w:r>
      <w:r w:rsidRPr="006C18F8">
        <w:rPr>
          <w:color w:val="000000" w:themeColor="text1"/>
          <w:u w:color="000000" w:themeColor="text1"/>
        </w:rPr>
        <w:tab/>
        <w:t>a facsimile number;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(d)</w:t>
      </w:r>
      <w:r w:rsidRPr="006C18F8">
        <w:rPr>
          <w:color w:val="000000" w:themeColor="text1"/>
          <w:u w:color="000000" w:themeColor="text1"/>
        </w:rPr>
        <w:tab/>
        <w:t>an electronic mail address; or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(e)</w:t>
      </w:r>
      <w:r w:rsidRPr="006C18F8">
        <w:rPr>
          <w:color w:val="000000" w:themeColor="text1"/>
          <w:u w:color="000000" w:themeColor="text1"/>
        </w:rPr>
        <w:tab/>
        <w:t xml:space="preserve">other electronic addresses subject to rules promulgated by the </w:t>
      </w:r>
      <w:r w:rsidR="00271C68">
        <w:rPr>
          <w:color w:val="000000" w:themeColor="text1"/>
          <w:u w:color="000000" w:themeColor="text1"/>
        </w:rPr>
        <w:t>commission</w:t>
      </w:r>
      <w:r w:rsidR="005A105D">
        <w:rPr>
          <w:color w:val="000000" w:themeColor="text1"/>
          <w:u w:color="000000" w:themeColor="text1"/>
        </w:rPr>
        <w:t>.</w:t>
      </w:r>
    </w:p>
    <w:p w:rsidR="00E60971" w:rsidRPr="006C18F8" w:rsidRDefault="005A105D"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60971" w:rsidRPr="006C18F8">
        <w:rPr>
          <w:color w:val="000000" w:themeColor="text1"/>
          <w:u w:color="000000" w:themeColor="text1"/>
        </w:rPr>
        <w:t>‘Commission’ mean</w:t>
      </w:r>
      <w:r>
        <w:rPr>
          <w:color w:val="000000" w:themeColor="text1"/>
          <w:u w:color="000000" w:themeColor="text1"/>
        </w:rPr>
        <w:t>s the Public Service Commission.</w:t>
      </w:r>
    </w:p>
    <w:p w:rsidR="00E60971" w:rsidRPr="006C18F8" w:rsidRDefault="00095ACB"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E60971" w:rsidRPr="006C18F8">
        <w:rPr>
          <w:color w:val="000000" w:themeColor="text1"/>
          <w:u w:color="000000" w:themeColor="text1"/>
        </w:rPr>
        <w:tab/>
        <w:t>‘Internet domain name’ means a globally unique, hierarchical reference to an internet host or service, assigned through centralized internet authorities, comprising a series of character strings separated by periods, with the right</w:t>
      </w:r>
      <w:r w:rsidR="00E60971" w:rsidRPr="006C18F8">
        <w:rPr>
          <w:color w:val="000000" w:themeColor="text1"/>
          <w:u w:color="000000" w:themeColor="text1"/>
        </w:rPr>
        <w:noBreakHyphen/>
        <w:t>most string speci</w:t>
      </w:r>
      <w:r w:rsidR="005A105D">
        <w:rPr>
          <w:color w:val="000000" w:themeColor="text1"/>
          <w:u w:color="000000" w:themeColor="text1"/>
        </w:rPr>
        <w:t>fying the top of the hierarchy.</w:t>
      </w:r>
    </w:p>
    <w:p w:rsidR="00E60971" w:rsidRPr="006C18F8" w:rsidRDefault="005A105D"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60971" w:rsidRPr="006C18F8">
        <w:rPr>
          <w:color w:val="000000" w:themeColor="text1"/>
          <w:u w:color="000000" w:themeColor="text1"/>
        </w:rPr>
        <w:t>‘Minor’ means an individu</w:t>
      </w:r>
      <w:r>
        <w:rPr>
          <w:color w:val="000000" w:themeColor="text1"/>
          <w:u w:color="000000" w:themeColor="text1"/>
        </w:rPr>
        <w:t>al under eighteen years of age.</w:t>
      </w:r>
    </w:p>
    <w:p w:rsidR="00E60971" w:rsidRPr="006C18F8" w:rsidRDefault="00095ACB"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E60971" w:rsidRPr="006C18F8">
        <w:rPr>
          <w:color w:val="000000" w:themeColor="text1"/>
          <w:u w:color="000000" w:themeColor="text1"/>
        </w:rPr>
        <w:tab/>
        <w:t>‘Person’ means an individual, corporation, association, partners</w:t>
      </w:r>
      <w:r w:rsidR="005A105D">
        <w:rPr>
          <w:color w:val="000000" w:themeColor="text1"/>
          <w:u w:color="000000" w:themeColor="text1"/>
        </w:rPr>
        <w:t>hip, or any other legal entity.</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(6)</w:t>
      </w:r>
      <w:r w:rsidRPr="006C18F8">
        <w:rPr>
          <w:color w:val="000000" w:themeColor="text1"/>
          <w:u w:color="000000" w:themeColor="text1"/>
        </w:rPr>
        <w:tab/>
        <w:t>‘Registry’ means the Child Protection Registry created under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095ACB"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w:t>
      </w:r>
      <w:r>
        <w:rPr>
          <w:color w:val="000000" w:themeColor="text1"/>
          <w:u w:color="000000" w:themeColor="text1"/>
        </w:rPr>
        <w:noBreakHyphen/>
        <w:t>10</w:t>
      </w:r>
      <w:r>
        <w:rPr>
          <w:color w:val="000000" w:themeColor="text1"/>
          <w:u w:color="000000" w:themeColor="text1"/>
        </w:rPr>
        <w:noBreakHyphen/>
        <w:t>20.</w:t>
      </w:r>
      <w:r>
        <w:rPr>
          <w:color w:val="000000" w:themeColor="text1"/>
          <w:u w:color="000000" w:themeColor="text1"/>
        </w:rPr>
        <w:tab/>
      </w:r>
      <w:r>
        <w:rPr>
          <w:color w:val="000000" w:themeColor="text1"/>
          <w:u w:color="000000" w:themeColor="text1"/>
        </w:rPr>
        <w:tab/>
      </w:r>
      <w:r w:rsidR="00E60971" w:rsidRPr="006C18F8">
        <w:rPr>
          <w:color w:val="000000" w:themeColor="text1"/>
          <w:u w:color="000000" w:themeColor="text1"/>
        </w:rPr>
        <w:t>(A)</w:t>
      </w:r>
      <w:r w:rsidR="00E60971" w:rsidRPr="006C18F8">
        <w:rPr>
          <w:color w:val="000000" w:themeColor="text1"/>
          <w:u w:color="000000" w:themeColor="text1"/>
        </w:rPr>
        <w:tab/>
        <w:t xml:space="preserve">The commission shall establish and operate, or contract with a qualified third party to establish and operate, the Child Protection Registry. </w:t>
      </w:r>
      <w:r w:rsidR="004A3226">
        <w:rPr>
          <w:color w:val="000000" w:themeColor="text1"/>
          <w:u w:color="000000" w:themeColor="text1"/>
        </w:rPr>
        <w:t xml:space="preserve"> </w:t>
      </w:r>
      <w:r w:rsidR="00E60971" w:rsidRPr="006C18F8">
        <w:rPr>
          <w:color w:val="000000" w:themeColor="text1"/>
          <w:u w:color="000000" w:themeColor="text1"/>
        </w:rPr>
        <w:t>The commission or a third party administrator shall establish procedures, to the extent possible, to prevent the use or disclosure of protected contact points as required under Section 58</w:t>
      </w:r>
      <w:r w:rsidR="00E60971" w:rsidRPr="006C18F8">
        <w:rPr>
          <w:color w:val="000000" w:themeColor="text1"/>
          <w:u w:color="000000" w:themeColor="text1"/>
        </w:rPr>
        <w:noBreakHyphen/>
        <w:t>10</w:t>
      </w:r>
      <w:r w:rsidR="00E60971" w:rsidRPr="006C18F8">
        <w:rPr>
          <w:color w:val="000000" w:themeColor="text1"/>
          <w:u w:color="000000" w:themeColor="text1"/>
        </w:rPr>
        <w:noBreakHyphen/>
        <w:t xml:space="preserve">50. </w:t>
      </w:r>
      <w:r w:rsidR="004A3226">
        <w:rPr>
          <w:color w:val="000000" w:themeColor="text1"/>
          <w:u w:color="000000" w:themeColor="text1"/>
        </w:rPr>
        <w:t xml:space="preserve"> </w:t>
      </w:r>
      <w:r w:rsidR="00E60971" w:rsidRPr="006C18F8">
        <w:rPr>
          <w:color w:val="000000" w:themeColor="text1"/>
          <w:u w:color="000000" w:themeColor="text1"/>
        </w:rPr>
        <w:t>If the commission elects to contract with a third party, the commission shall give due consideration</w:t>
      </w:r>
      <w:r w:rsidR="00B573DE">
        <w:rPr>
          <w:color w:val="000000" w:themeColor="text1"/>
          <w:u w:color="000000" w:themeColor="text1"/>
        </w:rPr>
        <w:t xml:space="preserve"> to any person located in this S</w:t>
      </w:r>
      <w:r w:rsidR="005A105D">
        <w:rPr>
          <w:color w:val="000000" w:themeColor="text1"/>
          <w:u w:color="000000" w:themeColor="text1"/>
        </w:rPr>
        <w:t>tate.</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(B)</w:t>
      </w:r>
      <w:r w:rsidRPr="006C18F8">
        <w:rPr>
          <w:color w:val="000000" w:themeColor="text1"/>
          <w:u w:color="000000" w:themeColor="text1"/>
        </w:rPr>
        <w:tab/>
        <w:t xml:space="preserve">A parent, guardian, individual, or an entity under subsection (D) who is responsible for a contact point to which a minor may have access may register that contact point with the commission under rules promulgated by the commission. </w:t>
      </w:r>
      <w:r w:rsidR="00147555">
        <w:rPr>
          <w:color w:val="000000" w:themeColor="text1"/>
          <w:u w:color="000000" w:themeColor="text1"/>
        </w:rPr>
        <w:t xml:space="preserve"> </w:t>
      </w:r>
      <w:r w:rsidRPr="006C18F8">
        <w:rPr>
          <w:color w:val="000000" w:themeColor="text1"/>
          <w:u w:color="000000" w:themeColor="text1"/>
        </w:rPr>
        <w:t>The commission shall establish procedures to ensure that a registrant meets the r</w:t>
      </w:r>
      <w:r w:rsidR="005A105D">
        <w:rPr>
          <w:color w:val="000000" w:themeColor="text1"/>
          <w:u w:color="000000" w:themeColor="text1"/>
        </w:rPr>
        <w:t>equirements of this subsection.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t>A registration under this section shall not exceed three years.</w:t>
      </w:r>
      <w:r w:rsidR="003151A6">
        <w:rPr>
          <w:color w:val="000000" w:themeColor="text1"/>
          <w:u w:color="000000" w:themeColor="text1"/>
        </w:rPr>
        <w:t xml:space="preserve"> </w:t>
      </w:r>
      <w:r w:rsidRPr="006C18F8">
        <w:rPr>
          <w:color w:val="000000" w:themeColor="text1"/>
          <w:u w:color="000000" w:themeColor="text1"/>
        </w:rPr>
        <w:t xml:space="preserve"> If the contact point is established for a specific minor, the registration expires the year the minor turns eighteen years of age.  A registration can be revoked or renewed by the registrant upon </w:t>
      </w:r>
      <w:r w:rsidR="005A105D">
        <w:rPr>
          <w:color w:val="000000" w:themeColor="text1"/>
          <w:u w:color="000000" w:themeColor="text1"/>
        </w:rPr>
        <w:t>notification to the commission.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(D)</w:t>
      </w:r>
      <w:r w:rsidRPr="006C18F8">
        <w:rPr>
          <w:color w:val="000000" w:themeColor="text1"/>
          <w:u w:color="000000" w:themeColor="text1"/>
        </w:rPr>
        <w:tab/>
        <w:t xml:space="preserve">Schools and other institutions or entities primarily serving minor children may register one or more contact points with the commission. </w:t>
      </w:r>
      <w:r w:rsidR="00147555">
        <w:rPr>
          <w:color w:val="000000" w:themeColor="text1"/>
          <w:u w:color="000000" w:themeColor="text1"/>
        </w:rPr>
        <w:t xml:space="preserve"> </w:t>
      </w:r>
      <w:r w:rsidRPr="006C18F8">
        <w:rPr>
          <w:color w:val="000000" w:themeColor="text1"/>
          <w:u w:color="000000" w:themeColor="text1"/>
        </w:rPr>
        <w:t>An entity under this subsection may make one registration for all contact points of the entity, and the registration may include the entity’s internet domain name under rules promulgated by the commission.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(E)</w:t>
      </w:r>
      <w:r w:rsidRPr="006C18F8">
        <w:rPr>
          <w:color w:val="000000" w:themeColor="text1"/>
          <w:u w:color="000000" w:themeColor="text1"/>
        </w:rPr>
        <w:tab/>
        <w:t>No fee or charge shall be assessed or incurred by a person registering a co</w:t>
      </w:r>
      <w:r w:rsidR="005A105D">
        <w:rPr>
          <w:color w:val="000000" w:themeColor="text1"/>
          <w:u w:color="000000" w:themeColor="text1"/>
        </w:rPr>
        <w:t>ntact point under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(F)</w:t>
      </w:r>
      <w:r w:rsidRPr="006C18F8">
        <w:rPr>
          <w:color w:val="000000" w:themeColor="text1"/>
          <w:u w:color="000000" w:themeColor="text1"/>
        </w:rPr>
        <w:tab/>
        <w:t>The commission shall establish a mechanism for senders to verif</w:t>
      </w:r>
      <w:r w:rsidR="005A105D">
        <w:rPr>
          <w:color w:val="000000" w:themeColor="text1"/>
          <w:u w:color="000000" w:themeColor="text1"/>
        </w:rPr>
        <w:t>y compliance with the registry.</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(G)</w:t>
      </w:r>
      <w:r w:rsidRPr="006C18F8">
        <w:rPr>
          <w:color w:val="000000" w:themeColor="text1"/>
          <w:u w:color="000000" w:themeColor="text1"/>
        </w:rPr>
        <w:tab/>
        <w:t>A person desiring to send a message described in Section 58</w:t>
      </w:r>
      <w:r w:rsidRPr="006C18F8">
        <w:rPr>
          <w:color w:val="000000" w:themeColor="text1"/>
          <w:u w:color="000000" w:themeColor="text1"/>
        </w:rPr>
        <w:noBreakHyphen/>
        <w:t>10</w:t>
      </w:r>
      <w:r w:rsidRPr="006C18F8">
        <w:rPr>
          <w:color w:val="000000" w:themeColor="text1"/>
          <w:u w:color="000000" w:themeColor="text1"/>
        </w:rPr>
        <w:noBreakHyphen/>
        <w:t xml:space="preserve">40 shall pay the commission a fee for access to the mechanism required under subsection (F) of this section. </w:t>
      </w:r>
      <w:r w:rsidR="00271C68">
        <w:rPr>
          <w:color w:val="000000" w:themeColor="text1"/>
          <w:u w:color="000000" w:themeColor="text1"/>
        </w:rPr>
        <w:t xml:space="preserve"> </w:t>
      </w:r>
      <w:r w:rsidRPr="006C18F8">
        <w:rPr>
          <w:color w:val="000000" w:themeColor="text1"/>
          <w:u w:color="000000" w:themeColor="text1"/>
        </w:rPr>
        <w:t xml:space="preserve">The fee required under this subsection shall be set by the commission. </w:t>
      </w:r>
      <w:r w:rsidR="00271C68">
        <w:rPr>
          <w:color w:val="000000" w:themeColor="text1"/>
          <w:u w:color="000000" w:themeColor="text1"/>
        </w:rPr>
        <w:t xml:space="preserve"> </w:t>
      </w:r>
      <w:r w:rsidRPr="006C18F8">
        <w:rPr>
          <w:color w:val="000000" w:themeColor="text1"/>
          <w:u w:color="000000" w:themeColor="text1"/>
        </w:rPr>
        <w:t xml:space="preserve">The fee shall not exceed .03 cents and shall be based on the number of contact points checked against the registry for each time a contact point is checked. </w:t>
      </w:r>
      <w:r w:rsidR="00271C68">
        <w:rPr>
          <w:color w:val="000000" w:themeColor="text1"/>
          <w:u w:color="000000" w:themeColor="text1"/>
        </w:rPr>
        <w:t xml:space="preserve"> </w:t>
      </w:r>
      <w:r w:rsidRPr="006C18F8">
        <w:rPr>
          <w:color w:val="000000" w:themeColor="text1"/>
          <w:u w:color="000000" w:themeColor="text1"/>
        </w:rPr>
        <w:t>The mechanism to verify compliance under subsection (F) of this section and the fee required under this subsection shall be established under rules</w:t>
      </w:r>
      <w:r w:rsidR="005A105D">
        <w:rPr>
          <w:color w:val="000000" w:themeColor="text1"/>
          <w:u w:color="000000" w:themeColor="text1"/>
        </w:rPr>
        <w:t xml:space="preserve"> promulgated by the commission.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(H)</w:t>
      </w:r>
      <w:r w:rsidRPr="006C18F8">
        <w:rPr>
          <w:color w:val="000000" w:themeColor="text1"/>
          <w:u w:color="000000" w:themeColor="text1"/>
        </w:rPr>
        <w:tab/>
        <w:t>The fees collected under this chapter shal</w:t>
      </w:r>
      <w:r w:rsidR="00203FB4">
        <w:rPr>
          <w:color w:val="000000" w:themeColor="text1"/>
          <w:u w:color="000000" w:themeColor="text1"/>
        </w:rPr>
        <w:t>l be credited to the following: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(1)</w:t>
      </w:r>
      <w:r w:rsidRPr="006C18F8">
        <w:rPr>
          <w:color w:val="000000" w:themeColor="text1"/>
          <w:u w:color="000000" w:themeColor="text1"/>
        </w:rPr>
        <w:tab/>
        <w:t>eighty</w:t>
      </w:r>
      <w:r w:rsidRPr="006C18F8">
        <w:rPr>
          <w:color w:val="000000" w:themeColor="text1"/>
          <w:u w:color="000000" w:themeColor="text1"/>
        </w:rPr>
        <w:noBreakHyphen/>
        <w:t xml:space="preserve">five percent of the fees to the fund </w:t>
      </w:r>
      <w:r w:rsidR="00EC64A4">
        <w:rPr>
          <w:color w:val="000000" w:themeColor="text1"/>
          <w:u w:color="000000" w:themeColor="text1"/>
        </w:rPr>
        <w:t>created under Section 58</w:t>
      </w:r>
      <w:r w:rsidR="00EC64A4">
        <w:rPr>
          <w:color w:val="000000" w:themeColor="text1"/>
          <w:u w:color="000000" w:themeColor="text1"/>
        </w:rPr>
        <w:noBreakHyphen/>
        <w:t>10</w:t>
      </w:r>
      <w:r w:rsidR="00EC64A4">
        <w:rPr>
          <w:color w:val="000000" w:themeColor="text1"/>
          <w:u w:color="000000" w:themeColor="text1"/>
        </w:rPr>
        <w:noBreakHyphen/>
        <w:t>30;</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(2)</w:t>
      </w:r>
      <w:r w:rsidRPr="006C18F8">
        <w:rPr>
          <w:color w:val="000000" w:themeColor="text1"/>
          <w:u w:color="000000" w:themeColor="text1"/>
        </w:rPr>
        <w:tab/>
        <w:t>not less than fifteen percent of the fees to the Attorney General to cover the costs of investigating, enforci</w:t>
      </w:r>
      <w:r w:rsidR="00271C68">
        <w:rPr>
          <w:color w:val="000000" w:themeColor="text1"/>
          <w:u w:color="000000" w:themeColor="text1"/>
        </w:rPr>
        <w:t xml:space="preserve">ng, and defending this </w:t>
      </w:r>
      <w:r w:rsidR="00EC64A4">
        <w:rPr>
          <w:color w:val="000000" w:themeColor="text1"/>
          <w:u w:color="000000" w:themeColor="text1"/>
        </w:rPr>
        <w:t>act</w:t>
      </w:r>
      <w:r w:rsidR="00271C68">
        <w:rPr>
          <w:color w:val="000000" w:themeColor="text1"/>
          <w:u w:color="000000" w:themeColor="text1"/>
        </w:rPr>
        <w:t xml:space="preserve">.  </w:t>
      </w:r>
      <w:r w:rsidRPr="006C18F8">
        <w:rPr>
          <w:color w:val="000000" w:themeColor="text1"/>
          <w:u w:color="000000" w:themeColor="text1"/>
        </w:rPr>
        <w:t xml:space="preserve">The commission may reimburse the Attorney General from the fund created under Section </w:t>
      </w:r>
      <w:r w:rsidRPr="00271C68">
        <w:rPr>
          <w:color w:val="000000" w:themeColor="text1"/>
          <w:u w:color="000000" w:themeColor="text1"/>
        </w:rPr>
        <w:t>58</w:t>
      </w:r>
      <w:r w:rsidRPr="00271C68">
        <w:rPr>
          <w:color w:val="000000" w:themeColor="text1"/>
          <w:u w:color="000000" w:themeColor="text1"/>
        </w:rPr>
        <w:noBreakHyphen/>
        <w:t>10</w:t>
      </w:r>
      <w:r w:rsidRPr="00271C68">
        <w:rPr>
          <w:color w:val="000000" w:themeColor="text1"/>
          <w:u w:color="000000" w:themeColor="text1"/>
        </w:rPr>
        <w:noBreakHyphen/>
        <w:t xml:space="preserve">30 for any costs incurred under this </w:t>
      </w:r>
      <w:r w:rsidR="00147555">
        <w:rPr>
          <w:color w:val="000000" w:themeColor="text1"/>
          <w:u w:color="000000" w:themeColor="text1"/>
        </w:rPr>
        <w:t>chapter</w:t>
      </w:r>
      <w:r w:rsidRPr="00271C68">
        <w:rPr>
          <w:color w:val="000000" w:themeColor="text1"/>
          <w:u w:color="000000" w:themeColor="text1"/>
        </w:rPr>
        <w:t xml:space="preserve"> that exceed the fees credited under this </w:t>
      </w:r>
      <w:r w:rsidR="00B573DE">
        <w:rPr>
          <w:color w:val="000000" w:themeColor="text1"/>
          <w:u w:color="000000" w:themeColor="text1"/>
        </w:rPr>
        <w:t>section</w:t>
      </w:r>
      <w:r w:rsidR="00203FB4">
        <w:rPr>
          <w:color w:val="000000" w:themeColor="text1"/>
          <w:u w:color="000000" w:themeColor="text1"/>
        </w:rPr>
        <w:t>.</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30.</w:t>
      </w:r>
      <w:r w:rsidR="00095ACB">
        <w:rPr>
          <w:color w:val="000000" w:themeColor="text1"/>
          <w:u w:color="000000" w:themeColor="text1"/>
        </w:rPr>
        <w:tab/>
      </w:r>
      <w:r w:rsidRPr="006C18F8">
        <w:rPr>
          <w:color w:val="000000" w:themeColor="text1"/>
          <w:u w:color="000000" w:themeColor="text1"/>
        </w:rPr>
        <w:tab/>
        <w:t>(A)</w:t>
      </w:r>
      <w:r w:rsidRPr="006C18F8">
        <w:rPr>
          <w:color w:val="000000" w:themeColor="text1"/>
          <w:u w:color="000000" w:themeColor="text1"/>
        </w:rPr>
        <w:tab/>
      </w:r>
      <w:r w:rsidR="00935126">
        <w:rPr>
          <w:color w:val="000000" w:themeColor="text1"/>
          <w:u w:color="000000" w:themeColor="text1"/>
        </w:rPr>
        <w:t xml:space="preserve">There is established in the State Treasury the </w:t>
      </w:r>
      <w:r w:rsidRPr="006C18F8">
        <w:rPr>
          <w:color w:val="000000" w:themeColor="text1"/>
          <w:u w:color="000000" w:themeColor="text1"/>
        </w:rPr>
        <w:t>Children’s Protection Registry Fund</w:t>
      </w:r>
      <w:r w:rsidR="00935126">
        <w:rPr>
          <w:color w:val="000000" w:themeColor="text1"/>
          <w:u w:color="000000" w:themeColor="text1"/>
        </w:rPr>
        <w:t>.  This fund</w:t>
      </w:r>
      <w:r w:rsidRPr="006C18F8">
        <w:rPr>
          <w:color w:val="000000" w:themeColor="text1"/>
          <w:u w:color="000000" w:themeColor="text1"/>
        </w:rPr>
        <w:t xml:space="preserve"> is separate </w:t>
      </w:r>
      <w:r w:rsidR="00935126">
        <w:rPr>
          <w:color w:val="000000" w:themeColor="text1"/>
          <w:u w:color="000000" w:themeColor="text1"/>
        </w:rPr>
        <w:t xml:space="preserve">and distinct from the general fund of the State and all other funds. </w:t>
      </w:r>
      <w:r w:rsidRPr="006C18F8">
        <w:rPr>
          <w:color w:val="000000" w:themeColor="text1"/>
          <w:u w:color="000000" w:themeColor="text1"/>
        </w:rPr>
        <w:t xml:space="preserve"> Money shall be deposited into the fund as requ</w:t>
      </w:r>
      <w:r w:rsidR="00203FB4">
        <w:rPr>
          <w:color w:val="000000" w:themeColor="text1"/>
          <w:u w:color="000000" w:themeColor="text1"/>
        </w:rPr>
        <w:t>ired by Section 58</w:t>
      </w:r>
      <w:r w:rsidR="00203FB4">
        <w:rPr>
          <w:color w:val="000000" w:themeColor="text1"/>
          <w:u w:color="000000" w:themeColor="text1"/>
        </w:rPr>
        <w:noBreakHyphen/>
        <w:t>10</w:t>
      </w:r>
      <w:r w:rsidR="00203FB4">
        <w:rPr>
          <w:color w:val="000000" w:themeColor="text1"/>
          <w:u w:color="000000" w:themeColor="text1"/>
        </w:rPr>
        <w:noBreakHyphen/>
        <w:t>20(H)(1).</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(B)</w:t>
      </w:r>
      <w:r w:rsidRPr="006C18F8">
        <w:rPr>
          <w:color w:val="000000" w:themeColor="text1"/>
          <w:u w:color="000000" w:themeColor="text1"/>
        </w:rPr>
        <w:tab/>
        <w:t>The commission shall expend money from the fund only for the purposes of administering this chapter and for the investigation, enforcement, and defense of this act.</w:t>
      </w:r>
    </w:p>
    <w:p w:rsidR="00935126"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r>
      <w:r w:rsidR="00935126">
        <w:rPr>
          <w:color w:val="000000"/>
        </w:rPr>
        <w:t>Earnings and interest on this fund must be credited to it and any balance at the end of a fiscal year carries forward to the fund in the succeeding fiscal year.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40.</w:t>
      </w:r>
      <w:r w:rsidRPr="006C18F8">
        <w:rPr>
          <w:color w:val="000000" w:themeColor="text1"/>
          <w:u w:color="000000" w:themeColor="text1"/>
        </w:rPr>
        <w:tab/>
      </w:r>
      <w:r w:rsidR="00095ACB">
        <w:rPr>
          <w:color w:val="000000" w:themeColor="text1"/>
          <w:u w:color="000000" w:themeColor="text1"/>
        </w:rPr>
        <w:tab/>
      </w:r>
      <w:r w:rsidRPr="006C18F8">
        <w:rPr>
          <w:color w:val="000000" w:themeColor="text1"/>
          <w:u w:color="000000" w:themeColor="text1"/>
        </w:rPr>
        <w:t>(A)</w:t>
      </w:r>
      <w:r w:rsidRPr="006C18F8">
        <w:rPr>
          <w:color w:val="000000" w:themeColor="text1"/>
          <w:u w:color="000000" w:themeColor="text1"/>
        </w:rPr>
        <w:tab/>
        <w:t>A person shall not send, cause to be sent, or conspire with a third party to send a message to a contact point that has been registered for more than thirty calendar days with the commission if the primary purpose of the message is to, directly or indirectly, advertise or otherwise link to a message that advertises a product or service that a minor is prohibited by law from purchasing, viewing, possessing, participat</w:t>
      </w:r>
      <w:r w:rsidR="00203FB4">
        <w:rPr>
          <w:color w:val="000000" w:themeColor="text1"/>
          <w:u w:color="000000" w:themeColor="text1"/>
        </w:rPr>
        <w:t>ing in, or otherwise receiving.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(B)</w:t>
      </w:r>
      <w:r w:rsidRPr="006C18F8">
        <w:rPr>
          <w:color w:val="000000" w:themeColor="text1"/>
          <w:u w:color="000000" w:themeColor="text1"/>
        </w:rPr>
        <w:tab/>
        <w:t>A person desiring to send a message described in subsection (A) shall use the mechanism created under Section 58</w:t>
      </w:r>
      <w:r w:rsidRPr="006C18F8">
        <w:rPr>
          <w:color w:val="000000" w:themeColor="text1"/>
          <w:u w:color="000000" w:themeColor="text1"/>
        </w:rPr>
        <w:noBreakHyphen/>
        <w:t>10</w:t>
      </w:r>
      <w:r w:rsidRPr="006C18F8">
        <w:rPr>
          <w:color w:val="000000" w:themeColor="text1"/>
          <w:u w:color="000000" w:themeColor="text1"/>
        </w:rPr>
        <w:noBreakHyphen/>
        <w:t>20(F) to ensure complia</w:t>
      </w:r>
      <w:r w:rsidR="00203FB4">
        <w:rPr>
          <w:color w:val="000000" w:themeColor="text1"/>
          <w:u w:color="000000" w:themeColor="text1"/>
        </w:rPr>
        <w:t>nce with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t xml:space="preserve">The consent of a minor or third party to receive the message is not a defense </w:t>
      </w:r>
      <w:r w:rsidR="00203FB4">
        <w:rPr>
          <w:color w:val="000000" w:themeColor="text1"/>
          <w:u w:color="000000" w:themeColor="text1"/>
        </w:rPr>
        <w:t>to a violation of this section.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(D)</w:t>
      </w:r>
      <w:r w:rsidRPr="006C18F8">
        <w:rPr>
          <w:color w:val="000000" w:themeColor="text1"/>
          <w:u w:color="000000" w:themeColor="text1"/>
        </w:rPr>
        <w:tab/>
        <w:t>A person does not violate this chapter because the person is an intermediary between the sender and recipient in the transmission of an electronic message that violates this chapter or unknowingly provides transmission of electronic messages over the person’s computer network or facili</w:t>
      </w:r>
      <w:r w:rsidR="00203FB4">
        <w:rPr>
          <w:color w:val="000000" w:themeColor="text1"/>
          <w:u w:color="000000" w:themeColor="text1"/>
        </w:rPr>
        <w:t>ties that violate this chapter.</w:t>
      </w:r>
    </w:p>
    <w:p w:rsidR="00E60971" w:rsidRPr="006C18F8" w:rsidRDefault="00347173"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E60971" w:rsidRPr="006C18F8">
        <w:rPr>
          <w:color w:val="000000" w:themeColor="text1"/>
          <w:u w:color="000000" w:themeColor="text1"/>
        </w:rPr>
        <w:t>)</w:t>
      </w:r>
      <w:r w:rsidR="00E60971" w:rsidRPr="006C18F8">
        <w:rPr>
          <w:color w:val="000000" w:themeColor="text1"/>
          <w:u w:color="000000" w:themeColor="text1"/>
        </w:rPr>
        <w:tab/>
        <w:t xml:space="preserve">The sending of a message described in subsection (A) is prohibited only if it is otherwise a crime for the minor to purchase, view, possess, participate in, or otherwise </w:t>
      </w:r>
      <w:r w:rsidR="00203FB4">
        <w:rPr>
          <w:color w:val="000000" w:themeColor="text1"/>
          <w:u w:color="000000" w:themeColor="text1"/>
        </w:rPr>
        <w:t>receive the product or service.</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50.</w:t>
      </w:r>
      <w:r w:rsidR="00095ACB">
        <w:rPr>
          <w:color w:val="000000" w:themeColor="text1"/>
          <w:u w:color="000000" w:themeColor="text1"/>
        </w:rPr>
        <w:tab/>
      </w:r>
      <w:r w:rsidRPr="006C18F8">
        <w:rPr>
          <w:color w:val="000000" w:themeColor="text1"/>
          <w:u w:color="000000" w:themeColor="text1"/>
        </w:rPr>
        <w:tab/>
        <w:t>(A)</w:t>
      </w:r>
      <w:r w:rsidRPr="006C18F8">
        <w:rPr>
          <w:color w:val="000000" w:themeColor="text1"/>
          <w:u w:color="000000" w:themeColor="text1"/>
        </w:rPr>
        <w:tab/>
        <w:t>A person shall not release to another person information concerning persons or provide access to contact points or other information contained on the registry exce</w:t>
      </w:r>
      <w:r w:rsidR="00203FB4">
        <w:rPr>
          <w:color w:val="000000" w:themeColor="text1"/>
          <w:u w:color="000000" w:themeColor="text1"/>
        </w:rPr>
        <w:t>pt as provided by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(B)</w:t>
      </w:r>
      <w:r w:rsidRPr="006C18F8">
        <w:rPr>
          <w:color w:val="000000" w:themeColor="text1"/>
          <w:u w:color="000000" w:themeColor="text1"/>
        </w:rPr>
        <w:tab/>
        <w:t>A person shall not sell or use the registry for any reason other than to meet th</w:t>
      </w:r>
      <w:r w:rsidR="00203FB4">
        <w:rPr>
          <w:color w:val="000000" w:themeColor="text1"/>
          <w:u w:color="000000" w:themeColor="text1"/>
        </w:rPr>
        <w:t>e requirements of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t>A person shall not access or attempt to access the registry exce</w:t>
      </w:r>
      <w:r w:rsidR="00203FB4">
        <w:rPr>
          <w:color w:val="000000" w:themeColor="text1"/>
          <w:u w:color="000000" w:themeColor="text1"/>
        </w:rPr>
        <w:t>pt as provided by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(D)</w:t>
      </w:r>
      <w:r w:rsidRPr="006C18F8">
        <w:rPr>
          <w:color w:val="000000" w:themeColor="text1"/>
          <w:u w:color="000000" w:themeColor="text1"/>
        </w:rPr>
        <w:tab/>
        <w:t>The registry created under this chapter is not subject to the Freedom of Information Act</w:t>
      </w:r>
      <w:r w:rsidR="00271C68">
        <w:rPr>
          <w:color w:val="000000" w:themeColor="text1"/>
          <w:u w:color="000000" w:themeColor="text1"/>
        </w:rPr>
        <w:t xml:space="preserve"> under </w:t>
      </w:r>
      <w:r w:rsidRPr="006C18F8">
        <w:rPr>
          <w:color w:val="000000" w:themeColor="text1"/>
          <w:u w:color="000000" w:themeColor="text1"/>
        </w:rPr>
        <w:t>Chapter 4, Title 30.</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60</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6C18F8">
        <w:rPr>
          <w:color w:val="000000" w:themeColor="text1"/>
          <w:u w:color="000000" w:themeColor="text1"/>
        </w:rPr>
        <w:t xml:space="preserve">A </w:t>
      </w:r>
      <w:r w:rsidR="007539C9">
        <w:rPr>
          <w:color w:val="000000" w:themeColor="text1"/>
          <w:u w:color="000000" w:themeColor="text1"/>
        </w:rPr>
        <w:t>court of this State may exercise personal jurisdiction over a nonresident as to an action or proceeding authorized by this chapter in accordance with the provisions o</w:t>
      </w:r>
      <w:r w:rsidR="00203FB4">
        <w:rPr>
          <w:color w:val="000000" w:themeColor="text1"/>
          <w:u w:color="000000" w:themeColor="text1"/>
        </w:rPr>
        <w:t>f Part 8, Chapter 2, Title 36.</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70.</w:t>
      </w:r>
      <w:r w:rsidR="00095ACB">
        <w:rPr>
          <w:color w:val="000000" w:themeColor="text1"/>
          <w:u w:color="000000" w:themeColor="text1"/>
        </w:rPr>
        <w:tab/>
      </w:r>
      <w:r w:rsidRPr="006C18F8">
        <w:rPr>
          <w:color w:val="000000" w:themeColor="text1"/>
          <w:u w:color="000000" w:themeColor="text1"/>
        </w:rPr>
        <w:tab/>
        <w:t>(A)</w:t>
      </w:r>
      <w:r w:rsidRPr="006C18F8">
        <w:rPr>
          <w:color w:val="000000" w:themeColor="text1"/>
          <w:u w:color="000000" w:themeColor="text1"/>
        </w:rPr>
        <w:tab/>
        <w:t>A civil action based on the computer crime established under this chapter may be brought by an authorized individual or the registrant of the contact point on behalf of a minor who has received a messag</w:t>
      </w:r>
      <w:r w:rsidR="00203FB4">
        <w:rPr>
          <w:color w:val="000000" w:themeColor="text1"/>
          <w:u w:color="000000" w:themeColor="text1"/>
        </w:rPr>
        <w:t>e in violation of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(B)</w:t>
      </w:r>
      <w:r w:rsidRPr="006C18F8">
        <w:rPr>
          <w:color w:val="000000" w:themeColor="text1"/>
          <w:u w:color="000000" w:themeColor="text1"/>
        </w:rPr>
        <w:tab/>
        <w:t>A civil action based on the computer crime established under this chapter may be brought by a person through whose facilities the message was transmitte</w:t>
      </w:r>
      <w:r w:rsidR="00203FB4">
        <w:rPr>
          <w:color w:val="000000" w:themeColor="text1"/>
          <w:u w:color="000000" w:themeColor="text1"/>
        </w:rPr>
        <w:t>d in violation of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t>A civil action based on the computer crime established under this chapter may be brought by the Attorney General against a person who has</w:t>
      </w:r>
      <w:r w:rsidR="00203FB4">
        <w:rPr>
          <w:color w:val="000000" w:themeColor="text1"/>
          <w:u w:color="000000" w:themeColor="text1"/>
        </w:rPr>
        <w:t xml:space="preserve"> violated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(D)</w:t>
      </w:r>
      <w:r w:rsidRPr="006C18F8">
        <w:rPr>
          <w:color w:val="000000" w:themeColor="text1"/>
          <w:u w:color="000000" w:themeColor="text1"/>
        </w:rPr>
        <w:tab/>
        <w:t>In each action brought under this section, the prevailing party may be awarded reasonable attorney fees if the action is foun</w:t>
      </w:r>
      <w:r w:rsidR="00203FB4">
        <w:rPr>
          <w:color w:val="000000" w:themeColor="text1"/>
          <w:u w:color="000000" w:themeColor="text1"/>
        </w:rPr>
        <w:t>d by the court to be frivolous.</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(E)</w:t>
      </w:r>
      <w:r w:rsidRPr="006C18F8">
        <w:rPr>
          <w:color w:val="000000" w:themeColor="text1"/>
          <w:u w:color="000000" w:themeColor="text1"/>
        </w:rPr>
        <w:tab/>
        <w:t xml:space="preserve">A person bringing an action under this section may recover one </w:t>
      </w:r>
      <w:r w:rsidR="00203FB4">
        <w:rPr>
          <w:color w:val="000000" w:themeColor="text1"/>
          <w:u w:color="000000" w:themeColor="text1"/>
        </w:rPr>
        <w:t>of the following: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(1)</w:t>
      </w:r>
      <w:r w:rsidRPr="006C18F8">
        <w:rPr>
          <w:color w:val="000000" w:themeColor="text1"/>
          <w:u w:color="000000" w:themeColor="text1"/>
        </w:rPr>
        <w:tab/>
        <w:t>actual damages, including reasonable attorney fees; or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(2)</w:t>
      </w:r>
      <w:r w:rsidRPr="006C18F8">
        <w:rPr>
          <w:color w:val="000000" w:themeColor="text1"/>
          <w:u w:color="000000" w:themeColor="text1"/>
        </w:rPr>
        <w:tab/>
        <w:t>in lieu of actual damages, recov</w:t>
      </w:r>
      <w:r w:rsidR="00203FB4">
        <w:rPr>
          <w:color w:val="000000" w:themeColor="text1"/>
          <w:u w:color="000000" w:themeColor="text1"/>
        </w:rPr>
        <w:t>er the lesser of the following: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6C18F8">
        <w:rPr>
          <w:color w:val="000000" w:themeColor="text1"/>
          <w:u w:color="000000" w:themeColor="text1"/>
        </w:rPr>
        <w:t>$5,000.00 per each message received</w:t>
      </w:r>
      <w:r w:rsidR="00203FB4">
        <w:rPr>
          <w:color w:val="000000" w:themeColor="text1"/>
          <w:u w:color="000000" w:themeColor="text1"/>
        </w:rPr>
        <w:t xml:space="preserve"> by a recipient or transmitted.</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6C18F8">
        <w:rPr>
          <w:color w:val="000000" w:themeColor="text1"/>
          <w:u w:color="000000" w:themeColor="text1"/>
        </w:rPr>
        <w:t>$250,000.00 for each da</w:t>
      </w:r>
      <w:r w:rsidR="00203FB4">
        <w:rPr>
          <w:color w:val="000000" w:themeColor="text1"/>
          <w:u w:color="000000" w:themeColor="text1"/>
        </w:rPr>
        <w:t>y that the violation occurs.</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(F)</w:t>
      </w:r>
      <w:r w:rsidRPr="006C18F8">
        <w:rPr>
          <w:color w:val="000000" w:themeColor="text1"/>
          <w:u w:color="000000" w:themeColor="text1"/>
        </w:rPr>
        <w:tab/>
        <w:t>If the Attorney General has reason to believe that a person has violated this act, the Attorney General may investigate the business transactions of that person.  The Attorney General may require that person to appear, at a reasonable time and place, to give information under oath and to produce such documents and evidence necessary to determine whether the person is in compliance with th</w:t>
      </w:r>
      <w:r w:rsidR="00203FB4">
        <w:rPr>
          <w:color w:val="000000" w:themeColor="text1"/>
          <w:u w:color="000000" w:themeColor="text1"/>
        </w:rPr>
        <w:t>e requirements of this chapter.</w:t>
      </w:r>
    </w:p>
    <w:p w:rsidR="0073172A"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(G)</w:t>
      </w:r>
      <w:r w:rsidRPr="006C18F8">
        <w:rPr>
          <w:color w:val="000000" w:themeColor="text1"/>
          <w:u w:color="000000" w:themeColor="text1"/>
        </w:rPr>
        <w:tab/>
        <w:t>Any civil penalties collected by the Attorney General under this section shall be credited to the Attorney General for the costs of investigating, enforcing, and defending this act.</w:t>
      </w:r>
    </w:p>
    <w:p w:rsidR="0073172A" w:rsidRDefault="0073172A"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172A" w:rsidRDefault="0073172A"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58-10-80.</w:t>
      </w:r>
      <w:r>
        <w:rPr>
          <w:color w:val="000000" w:themeColor="text1"/>
          <w:u w:color="000000" w:themeColor="text1"/>
        </w:rPr>
        <w:tab/>
        <w:t>(A)</w:t>
      </w:r>
      <w:r>
        <w:rPr>
          <w:color w:val="000000" w:themeColor="text1"/>
          <w:u w:color="000000" w:themeColor="text1"/>
        </w:rPr>
        <w:tab/>
      </w:r>
      <w:r w:rsidRPr="00443905">
        <w:rPr>
          <w:color w:val="000000" w:themeColor="text1"/>
          <w:u w:color="000000" w:themeColor="text1"/>
        </w:rPr>
        <w:t xml:space="preserve">The Attorney General </w:t>
      </w:r>
      <w:r w:rsidR="005B79DE">
        <w:rPr>
          <w:color w:val="000000" w:themeColor="text1"/>
          <w:u w:color="000000" w:themeColor="text1"/>
        </w:rPr>
        <w:t xml:space="preserve">and the </w:t>
      </w:r>
      <w:r w:rsidR="005B79DE" w:rsidRPr="008F3A29">
        <w:rPr>
          <w:color w:val="000000" w:themeColor="text1"/>
          <w:u w:color="000000" w:themeColor="text1"/>
        </w:rPr>
        <w:t xml:space="preserve">judicial circuit solicitors </w:t>
      </w:r>
      <w:r w:rsidRPr="00443905">
        <w:rPr>
          <w:color w:val="000000" w:themeColor="text1"/>
          <w:u w:color="000000" w:themeColor="text1"/>
        </w:rPr>
        <w:t xml:space="preserve">shall investigate complaints received concerning violations of this chapter. A </w:t>
      </w:r>
      <w:r>
        <w:rPr>
          <w:color w:val="000000" w:themeColor="text1"/>
          <w:u w:color="000000" w:themeColor="text1"/>
        </w:rPr>
        <w:t>person</w:t>
      </w:r>
      <w:r w:rsidRPr="00443905">
        <w:rPr>
          <w:color w:val="000000" w:themeColor="text1"/>
          <w:u w:color="000000" w:themeColor="text1"/>
        </w:rPr>
        <w:t xml:space="preserve"> violating the provisions of this cha</w:t>
      </w:r>
      <w:r>
        <w:rPr>
          <w:color w:val="000000" w:themeColor="text1"/>
          <w:u w:color="000000" w:themeColor="text1"/>
        </w:rPr>
        <w:t>pt</w:t>
      </w:r>
      <w:r w:rsidR="00203FB4">
        <w:rPr>
          <w:color w:val="000000" w:themeColor="text1"/>
          <w:u w:color="000000" w:themeColor="text1"/>
        </w:rPr>
        <w:t>er is guilty of a misdemeanor.</w:t>
      </w:r>
    </w:p>
    <w:p w:rsidR="0073172A" w:rsidRDefault="0073172A"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U</w:t>
      </w:r>
      <w:r w:rsidRPr="00443905">
        <w:rPr>
          <w:color w:val="000000" w:themeColor="text1"/>
          <w:u w:color="000000" w:themeColor="text1"/>
        </w:rPr>
        <w:t xml:space="preserve">pon conviction for a first offense, </w:t>
      </w:r>
      <w:r>
        <w:rPr>
          <w:color w:val="000000" w:themeColor="text1"/>
          <w:u w:color="000000" w:themeColor="text1"/>
        </w:rPr>
        <w:t xml:space="preserve">a person </w:t>
      </w:r>
      <w:r w:rsidRPr="00443905">
        <w:rPr>
          <w:color w:val="000000" w:themeColor="text1"/>
          <w:u w:color="000000" w:themeColor="text1"/>
        </w:rPr>
        <w:t>must be fined not more than two hundred dollars or imprisone</w:t>
      </w:r>
      <w:r>
        <w:rPr>
          <w:color w:val="000000" w:themeColor="text1"/>
          <w:u w:color="000000" w:themeColor="text1"/>
        </w:rPr>
        <w:t>d for not more than thirty days.  U</w:t>
      </w:r>
      <w:r w:rsidRPr="00443905">
        <w:rPr>
          <w:color w:val="000000" w:themeColor="text1"/>
          <w:u w:color="000000" w:themeColor="text1"/>
        </w:rPr>
        <w:t>pon conviction for a second offense, must be fined not more than one thousand dollars or imprisoned for one year; and upon conviction for a third or subsequent offense, must be fined not more than five thousand dollars or imprisoned for not more than</w:t>
      </w:r>
      <w:r w:rsidR="00203FB4">
        <w:rPr>
          <w:color w:val="000000" w:themeColor="text1"/>
          <w:u w:color="000000" w:themeColor="text1"/>
        </w:rPr>
        <w:t xml:space="preserve"> five years.</w:t>
      </w:r>
    </w:p>
    <w:p w:rsidR="005B79DE" w:rsidRDefault="0073172A"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43905">
        <w:rPr>
          <w:color w:val="000000" w:themeColor="text1"/>
          <w:u w:color="000000" w:themeColor="text1"/>
        </w:rPr>
        <w:t>Each violation constitutes a separate offense for purposes of the crim</w:t>
      </w:r>
      <w:r>
        <w:rPr>
          <w:color w:val="000000" w:themeColor="text1"/>
          <w:u w:color="000000" w:themeColor="text1"/>
        </w:rPr>
        <w:t xml:space="preserve">inal penalties in this chapter.  </w:t>
      </w:r>
      <w:r w:rsidRPr="00443905">
        <w:rPr>
          <w:color w:val="000000" w:themeColor="text1"/>
          <w:u w:color="000000" w:themeColor="text1"/>
        </w:rPr>
        <w:t xml:space="preserve">In addition, if the Attorney General finds that there has been a violation of this chapter, he may seek other relief, including injunctive relief, as the court considers appropriate against </w:t>
      </w:r>
      <w:r w:rsidR="005B79DE">
        <w:rPr>
          <w:color w:val="000000" w:themeColor="text1"/>
          <w:u w:color="000000" w:themeColor="text1"/>
        </w:rPr>
        <w:t>the person.</w:t>
      </w:r>
    </w:p>
    <w:p w:rsidR="005B79DE" w:rsidRDefault="005B79DE"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Default="005B79DE"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58-10-90.</w:t>
      </w:r>
      <w:r>
        <w:rPr>
          <w:color w:val="000000" w:themeColor="text1"/>
          <w:u w:color="000000" w:themeColor="text1"/>
        </w:rPr>
        <w:tab/>
        <w:t>The remedies, duties, prohibitions, and penalties of this chapter are not exclusive and are in addition to all other causes of action, remedies, and penalties provided by law including, but not limited to, the criminal penalties provided in Section 16-16-20.</w:t>
      </w:r>
      <w:r w:rsidR="00E60971">
        <w:rPr>
          <w:color w:val="000000" w:themeColor="text1"/>
          <w:u w:color="000000" w:themeColor="text1"/>
        </w:rPr>
        <w:t>”</w:t>
      </w:r>
    </w:p>
    <w:p w:rsidR="00B93849" w:rsidRDefault="00B93849"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849" w:rsidRDefault="00B93849"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16-16-20 of the 1976 Code is amended by adding an undesignated subitem at the end to read:</w:t>
      </w:r>
    </w:p>
    <w:p w:rsidR="00B93849" w:rsidRDefault="00B93849"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849" w:rsidRPr="008F3A29" w:rsidRDefault="00B93849" w:rsidP="00B93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  </w:t>
      </w:r>
      <w:r w:rsidR="00203FB4">
        <w:rPr>
          <w:color w:val="000000" w:themeColor="text1"/>
          <w:u w:color="000000" w:themeColor="text1"/>
        </w:rPr>
        <w:t xml:space="preserve"> </w:t>
      </w:r>
      <w:r>
        <w:rPr>
          <w:color w:val="000000" w:themeColor="text1"/>
          <w:u w:color="000000" w:themeColor="text1"/>
        </w:rPr>
        <w:t>)</w:t>
      </w:r>
      <w:r>
        <w:rPr>
          <w:color w:val="000000" w:themeColor="text1"/>
          <w:u w:color="000000" w:themeColor="text1"/>
        </w:rPr>
        <w:tab/>
      </w:r>
      <w:r w:rsidRPr="008F3A29">
        <w:rPr>
          <w:color w:val="000000" w:themeColor="text1"/>
          <w:u w:color="000000" w:themeColor="text1"/>
        </w:rPr>
        <w:t xml:space="preserve">It is unlawful for a person </w:t>
      </w:r>
      <w:r w:rsidR="006E72D1">
        <w:rPr>
          <w:color w:val="000000" w:themeColor="text1"/>
          <w:u w:color="000000" w:themeColor="text1"/>
        </w:rPr>
        <w:t xml:space="preserve">to </w:t>
      </w:r>
      <w:r w:rsidRPr="008F3A29">
        <w:rPr>
          <w:color w:val="000000" w:themeColor="text1"/>
          <w:u w:color="000000" w:themeColor="text1"/>
        </w:rPr>
        <w:t xml:space="preserve">wilfully, knowingly, maliciously, or without authorization to directly or indirectly access or cause to be accessed a </w:t>
      </w:r>
      <w:r w:rsidR="006E72D1">
        <w:rPr>
          <w:color w:val="000000" w:themeColor="text1"/>
          <w:u w:color="000000" w:themeColor="text1"/>
        </w:rPr>
        <w:t>contact point as defined in Section 58</w:t>
      </w:r>
      <w:r w:rsidR="006E72D1">
        <w:rPr>
          <w:color w:val="000000" w:themeColor="text1"/>
          <w:u w:color="000000" w:themeColor="text1"/>
        </w:rPr>
        <w:noBreakHyphen/>
        <w:t>10</w:t>
      </w:r>
      <w:r w:rsidR="006E72D1">
        <w:rPr>
          <w:color w:val="000000" w:themeColor="text1"/>
          <w:u w:color="000000" w:themeColor="text1"/>
        </w:rPr>
        <w:noBreakHyphen/>
        <w:t>10(1</w:t>
      </w:r>
      <w:r w:rsidRPr="008F3A29">
        <w:rPr>
          <w:color w:val="000000" w:themeColor="text1"/>
          <w:u w:color="000000" w:themeColor="text1"/>
        </w:rPr>
        <w:t>)</w:t>
      </w:r>
      <w:r w:rsidR="005B79DE">
        <w:rPr>
          <w:color w:val="000000" w:themeColor="text1"/>
          <w:u w:color="000000" w:themeColor="text1"/>
        </w:rPr>
        <w:t xml:space="preserve"> that has been registered for more than thirty </w:t>
      </w:r>
      <w:r w:rsidR="009471F3">
        <w:rPr>
          <w:color w:val="000000" w:themeColor="text1"/>
          <w:u w:color="000000" w:themeColor="text1"/>
        </w:rPr>
        <w:t>calendar</w:t>
      </w:r>
      <w:r w:rsidR="005B79DE">
        <w:rPr>
          <w:color w:val="000000" w:themeColor="text1"/>
          <w:u w:color="000000" w:themeColor="text1"/>
        </w:rPr>
        <w:t xml:space="preserve"> days with the Public Service Commission</w:t>
      </w:r>
      <w:r w:rsidRPr="008F3A29">
        <w:rPr>
          <w:color w:val="000000" w:themeColor="text1"/>
          <w:u w:color="000000" w:themeColor="text1"/>
        </w:rPr>
        <w:t xml:space="preserve">, for the purpose of sending or causing to be sent </w:t>
      </w:r>
      <w:r w:rsidR="006E72D1">
        <w:rPr>
          <w:color w:val="000000" w:themeColor="text1"/>
          <w:u w:color="000000" w:themeColor="text1"/>
        </w:rPr>
        <w:t xml:space="preserve">a message </w:t>
      </w:r>
      <w:r w:rsidRPr="008F3A29">
        <w:rPr>
          <w:color w:val="000000" w:themeColor="text1"/>
          <w:u w:color="000000" w:themeColor="text1"/>
        </w:rPr>
        <w:t>in violation of Chapter 10, Title 58. The State Attorney General and the judicial circuit solicitors have the enforcement powers granted in Chapter 10, Title 58 in connection with the ‘</w:t>
      </w:r>
      <w:r w:rsidR="006E72D1">
        <w:rPr>
          <w:color w:val="000000" w:themeColor="text1"/>
          <w:u w:color="000000" w:themeColor="text1"/>
        </w:rPr>
        <w:t>Child Protection Registry</w:t>
      </w:r>
      <w:r w:rsidR="00203FB4">
        <w:rPr>
          <w:color w:val="000000" w:themeColor="text1"/>
          <w:u w:color="000000" w:themeColor="text1"/>
        </w:rPr>
        <w:t>’.”</w:t>
      </w:r>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3849">
        <w:rPr>
          <w:rFonts w:eastAsia="Times New Roman"/>
        </w:rPr>
        <w:t>4</w:t>
      </w:r>
      <w:r>
        <w:rPr>
          <w:rFonts w:eastAsia="Times New Roman"/>
        </w:rPr>
        <w:t>.</w:t>
      </w:r>
      <w:r>
        <w:rPr>
          <w:rFonts w:eastAsia="Times New Roman"/>
        </w:rPr>
        <w:tab/>
        <w:t>This act takes effect upon approval by the Governor.</w:t>
      </w:r>
    </w:p>
    <w:p w:rsidR="00B640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407C" w:rsidRDefault="00B6407C" w:rsidP="00DE2787">
      <w:pPr>
        <w:suppressAutoHyphens/>
        <w:jc w:val="both"/>
        <w:rPr>
          <w:rFonts w:eastAsia="Times New Roman"/>
        </w:rPr>
      </w:pPr>
    </w:p>
    <w:sectPr w:rsidR="00B6407C" w:rsidSect="00DE27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FB4" w:rsidRDefault="00203FB4" w:rsidP="00522CE0">
      <w:r>
        <w:separator/>
      </w:r>
    </w:p>
  </w:endnote>
  <w:endnote w:type="continuationSeparator" w:id="0">
    <w:p w:rsidR="00203FB4" w:rsidRDefault="00203F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5BF525-B124-47FD-B70D-FAF86B6BF450}"/>
    <w:embedBold r:id="rId2" w:fontKey="{4FD6AD2F-086B-40DB-A5D0-5FF058B30FE1}"/>
  </w:font>
  <w:font w:name="Calibri">
    <w:panose1 w:val="020F0502020204030204"/>
    <w:charset w:val="00"/>
    <w:family w:val="swiss"/>
    <w:pitch w:val="variable"/>
    <w:sig w:usb0="E10002FF" w:usb1="4000ACFF" w:usb2="00000009" w:usb3="00000000" w:csb0="0000019F" w:csb1="00000000"/>
    <w:embedRegular r:id="rId3" w:fontKey="{E2395C38-F9BF-4FE7-B72A-B5A7A39C649E}"/>
    <w:embedBold r:id="rId4" w:fontKey="{F9A2D77B-D3DB-4283-9EA0-81AE86BC5A8F}"/>
  </w:font>
  <w:font w:name="Cambria">
    <w:panose1 w:val="02040503050406030204"/>
    <w:charset w:val="00"/>
    <w:family w:val="roman"/>
    <w:pitch w:val="variable"/>
    <w:sig w:usb0="E00002FF" w:usb1="400004FF" w:usb2="00000000" w:usb3="00000000" w:csb0="0000019F" w:csb1="00000000"/>
    <w:embedRegular r:id="rId5" w:fontKey="{AF856AB2-24CD-46B7-9D12-2FCEEF027C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787" w:rsidRPr="00B6407C" w:rsidRDefault="00DE2787" w:rsidP="00B6407C">
    <w:pPr>
      <w:pStyle w:val="Footer"/>
      <w:tabs>
        <w:tab w:val="clear" w:pos="4680"/>
        <w:tab w:val="clear" w:pos="9360"/>
        <w:tab w:val="center" w:pos="2995"/>
      </w:tabs>
      <w:spacing w:before="120"/>
    </w:pPr>
    <w:r>
      <w:t>[855]</w:t>
    </w:r>
    <w:r>
      <w:tab/>
    </w:r>
    <w:r w:rsidR="00E44003">
      <w:fldChar w:fldCharType="begin"/>
    </w:r>
    <w:r w:rsidR="00070C51">
      <w:instrText xml:space="preserve"> PAGE  \* MERGEFORMAT </w:instrText>
    </w:r>
    <w:r w:rsidR="00E44003">
      <w:fldChar w:fldCharType="separate"/>
    </w:r>
    <w:r w:rsidR="00964110">
      <w:rPr>
        <w:noProof/>
      </w:rPr>
      <w:t>1</w:t>
    </w:r>
    <w:r w:rsidR="00E440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FB4" w:rsidRDefault="00203FB4" w:rsidP="00522CE0">
      <w:r>
        <w:separator/>
      </w:r>
    </w:p>
  </w:footnote>
  <w:footnote w:type="continuationSeparator" w:id="0">
    <w:p w:rsidR="00203FB4" w:rsidRDefault="00203F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3REGI.HM.KLJ"/>
    <w:docVar w:name="CoverAttorneyInitials" w:val="HM"/>
    <w:docVar w:name="CoverAttorneyLastName" w:val="Mottel"/>
    <w:docVar w:name="CoverBillType" w:val="b"/>
    <w:docVar w:name="CoverSenator" w:val="KLJ"/>
    <w:docVar w:name="dvBillNumber" w:val="855"/>
    <w:docVar w:name="dvBillNumberPrefix" w:val="S. "/>
    <w:docVar w:name="dvOriginalBody" w:val="Senate"/>
    <w:docVar w:name="fulldraftpath" w:val="L:\S-RES\KLJ\003REGI.HM.KLJ.DOCX"/>
    <w:docVar w:name="NameofBody" w:val="S"/>
    <w:docVar w:name="vgroup2" w:val="S-RES"/>
  </w:docVars>
  <w:rsids>
    <w:rsidRoot w:val="004F1A9B"/>
    <w:rsid w:val="00042AC1"/>
    <w:rsid w:val="00046516"/>
    <w:rsid w:val="00070C51"/>
    <w:rsid w:val="0007601D"/>
    <w:rsid w:val="00095ACB"/>
    <w:rsid w:val="000B0720"/>
    <w:rsid w:val="000B5EAF"/>
    <w:rsid w:val="000F0EA1"/>
    <w:rsid w:val="00147555"/>
    <w:rsid w:val="00170561"/>
    <w:rsid w:val="00186AC9"/>
    <w:rsid w:val="00197DF1"/>
    <w:rsid w:val="001B3DD9"/>
    <w:rsid w:val="001B7E5D"/>
    <w:rsid w:val="001D3BAC"/>
    <w:rsid w:val="00203FB4"/>
    <w:rsid w:val="00216025"/>
    <w:rsid w:val="002255B1"/>
    <w:rsid w:val="00245C4E"/>
    <w:rsid w:val="00271C68"/>
    <w:rsid w:val="002C1321"/>
    <w:rsid w:val="002C5896"/>
    <w:rsid w:val="002D3BED"/>
    <w:rsid w:val="002E0025"/>
    <w:rsid w:val="00304E10"/>
    <w:rsid w:val="00307C2B"/>
    <w:rsid w:val="00310374"/>
    <w:rsid w:val="003151A6"/>
    <w:rsid w:val="00347173"/>
    <w:rsid w:val="00383247"/>
    <w:rsid w:val="003A46B2"/>
    <w:rsid w:val="003D6E2B"/>
    <w:rsid w:val="003E7597"/>
    <w:rsid w:val="00405566"/>
    <w:rsid w:val="00405CAA"/>
    <w:rsid w:val="0044020F"/>
    <w:rsid w:val="00450668"/>
    <w:rsid w:val="004813A2"/>
    <w:rsid w:val="004952FA"/>
    <w:rsid w:val="004A3226"/>
    <w:rsid w:val="004B6A22"/>
    <w:rsid w:val="004D7F37"/>
    <w:rsid w:val="004F1A9B"/>
    <w:rsid w:val="00522CE0"/>
    <w:rsid w:val="00556AA4"/>
    <w:rsid w:val="00565148"/>
    <w:rsid w:val="0058211E"/>
    <w:rsid w:val="00593361"/>
    <w:rsid w:val="005A105D"/>
    <w:rsid w:val="005A413B"/>
    <w:rsid w:val="005A5017"/>
    <w:rsid w:val="005A648C"/>
    <w:rsid w:val="005B79DE"/>
    <w:rsid w:val="005D191B"/>
    <w:rsid w:val="005F1745"/>
    <w:rsid w:val="006A1802"/>
    <w:rsid w:val="006C74EA"/>
    <w:rsid w:val="006E72D1"/>
    <w:rsid w:val="006F7CCB"/>
    <w:rsid w:val="00720D40"/>
    <w:rsid w:val="0073172A"/>
    <w:rsid w:val="007318D4"/>
    <w:rsid w:val="007539C9"/>
    <w:rsid w:val="00765784"/>
    <w:rsid w:val="007A4390"/>
    <w:rsid w:val="007E5CB7"/>
    <w:rsid w:val="007F5EA1"/>
    <w:rsid w:val="008314D2"/>
    <w:rsid w:val="00846ECA"/>
    <w:rsid w:val="00866FE7"/>
    <w:rsid w:val="008B2F42"/>
    <w:rsid w:val="008B37BF"/>
    <w:rsid w:val="008C3697"/>
    <w:rsid w:val="008C7B61"/>
    <w:rsid w:val="008E185F"/>
    <w:rsid w:val="008F023B"/>
    <w:rsid w:val="00904E16"/>
    <w:rsid w:val="009162B3"/>
    <w:rsid w:val="00927C62"/>
    <w:rsid w:val="00935126"/>
    <w:rsid w:val="009471F3"/>
    <w:rsid w:val="00964110"/>
    <w:rsid w:val="00983951"/>
    <w:rsid w:val="00984124"/>
    <w:rsid w:val="00984640"/>
    <w:rsid w:val="00995C37"/>
    <w:rsid w:val="009C118A"/>
    <w:rsid w:val="00A02011"/>
    <w:rsid w:val="00A22207"/>
    <w:rsid w:val="00A4011E"/>
    <w:rsid w:val="00A43B04"/>
    <w:rsid w:val="00A46BF8"/>
    <w:rsid w:val="00A86015"/>
    <w:rsid w:val="00A9594E"/>
    <w:rsid w:val="00AE59C8"/>
    <w:rsid w:val="00B10098"/>
    <w:rsid w:val="00B573DE"/>
    <w:rsid w:val="00B5790D"/>
    <w:rsid w:val="00B6407C"/>
    <w:rsid w:val="00B93849"/>
    <w:rsid w:val="00B945C5"/>
    <w:rsid w:val="00BA20EA"/>
    <w:rsid w:val="00BA7D12"/>
    <w:rsid w:val="00BB5AFC"/>
    <w:rsid w:val="00BC0A56"/>
    <w:rsid w:val="00BC2105"/>
    <w:rsid w:val="00C351EF"/>
    <w:rsid w:val="00C45366"/>
    <w:rsid w:val="00C534AB"/>
    <w:rsid w:val="00C57023"/>
    <w:rsid w:val="00C74052"/>
    <w:rsid w:val="00CB187A"/>
    <w:rsid w:val="00CC0EC7"/>
    <w:rsid w:val="00CE6319"/>
    <w:rsid w:val="00D1088B"/>
    <w:rsid w:val="00D14DE6"/>
    <w:rsid w:val="00D156D2"/>
    <w:rsid w:val="00D32F6E"/>
    <w:rsid w:val="00D53E29"/>
    <w:rsid w:val="00D86943"/>
    <w:rsid w:val="00DA47B9"/>
    <w:rsid w:val="00DD617D"/>
    <w:rsid w:val="00DE2787"/>
    <w:rsid w:val="00E058D3"/>
    <w:rsid w:val="00E44003"/>
    <w:rsid w:val="00E60971"/>
    <w:rsid w:val="00E76AD9"/>
    <w:rsid w:val="00E91E2F"/>
    <w:rsid w:val="00EA3546"/>
    <w:rsid w:val="00EA4D96"/>
    <w:rsid w:val="00EA6021"/>
    <w:rsid w:val="00EB47AE"/>
    <w:rsid w:val="00EC34E1"/>
    <w:rsid w:val="00EC64A4"/>
    <w:rsid w:val="00F0234A"/>
    <w:rsid w:val="00F31142"/>
    <w:rsid w:val="00F51241"/>
    <w:rsid w:val="00F52959"/>
    <w:rsid w:val="00F54528"/>
    <w:rsid w:val="00F55884"/>
    <w:rsid w:val="00FB31F7"/>
    <w:rsid w:val="00FC0D36"/>
    <w:rsid w:val="00FE6467"/>
    <w:rsid w:val="00FF6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20A2D0B8-3612-4903-AA02-20ADE28A3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E27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55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855: Children's Protection Registry Act - South Carolina Legislature Online</dc:title>
  <dc:subject/>
  <dc:creator>%USERNAME%</dc:creator>
  <cp:keywords/>
  <dc:description/>
  <cp:lastModifiedBy>N Cumfer</cp:lastModifiedBy>
  <cp:revision>10</cp:revision>
  <cp:lastPrinted>2013-11-25T15:03:00Z</cp:lastPrinted>
  <dcterms:created xsi:type="dcterms:W3CDTF">2013-12-10T18:37:00Z</dcterms:created>
  <dcterms:modified xsi:type="dcterms:W3CDTF">2014-12-04T21:55:00Z</dcterms:modified>
</cp:coreProperties>
</file>