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5CE" w:rsidRDefault="00E075CE" w:rsidP="00E075CE">
      <w:pPr>
        <w:widowControl w:val="0"/>
        <w:jc w:val="center"/>
      </w:pPr>
      <w:r w:rsidRPr="00E075CE">
        <w:rPr>
          <w:b/>
        </w:rPr>
        <w:t>South Carolina General Assembly</w:t>
      </w:r>
    </w:p>
    <w:p w:rsidR="00E075CE" w:rsidRDefault="00E075CE" w:rsidP="00E075CE">
      <w:pPr>
        <w:widowControl w:val="0"/>
        <w:jc w:val="center"/>
      </w:pPr>
      <w:r>
        <w:t>120th Session, 2013-2014</w:t>
      </w:r>
    </w:p>
    <w:p w:rsidR="00E075CE" w:rsidRDefault="00E075CE" w:rsidP="00E075CE">
      <w:pPr>
        <w:widowControl w:val="0"/>
      </w:pPr>
    </w:p>
    <w:p w:rsidR="00E075CE" w:rsidRDefault="00E075CE" w:rsidP="00E075CE">
      <w:pPr>
        <w:widowControl w:val="0"/>
        <w:rPr>
          <w:b/>
        </w:rPr>
      </w:pPr>
      <w:r w:rsidRPr="00E075CE">
        <w:rPr>
          <w:b/>
        </w:rPr>
        <w:t>S.</w:t>
      </w:r>
      <w:r>
        <w:rPr>
          <w:b/>
        </w:rPr>
        <w:t xml:space="preserve"> </w:t>
      </w:r>
      <w:r w:rsidRPr="00E075CE">
        <w:rPr>
          <w:b/>
        </w:rPr>
        <w:t>904</w:t>
      </w:r>
    </w:p>
    <w:p w:rsidR="00E075CE" w:rsidRDefault="00E075CE" w:rsidP="00E075CE">
      <w:pPr>
        <w:widowControl w:val="0"/>
        <w:rPr>
          <w:b/>
        </w:rPr>
      </w:pPr>
    </w:p>
    <w:p w:rsidR="00E075CE" w:rsidRDefault="00E075CE" w:rsidP="00E075CE">
      <w:pPr>
        <w:widowControl w:val="0"/>
      </w:pPr>
      <w:r w:rsidRPr="00E075CE">
        <w:rPr>
          <w:b/>
        </w:rPr>
        <w:t>STATUS INFORMATION</w:t>
      </w:r>
    </w:p>
    <w:p w:rsidR="00E075CE" w:rsidRDefault="00E075CE" w:rsidP="00E075CE">
      <w:pPr>
        <w:widowControl w:val="0"/>
      </w:pPr>
    </w:p>
    <w:p w:rsidR="00E075CE" w:rsidRDefault="00E075CE" w:rsidP="00E075CE">
      <w:pPr>
        <w:widowControl w:val="0"/>
      </w:pPr>
      <w:r>
        <w:t>General Bill</w:t>
      </w:r>
    </w:p>
    <w:p w:rsidR="00E075CE" w:rsidRDefault="0019119D" w:rsidP="00E075CE">
      <w:pPr>
        <w:widowControl w:val="0"/>
      </w:pPr>
      <w:r>
        <w:t>Sponsors: Senators Shealy and Massey</w:t>
      </w:r>
    </w:p>
    <w:p w:rsidR="00E075CE" w:rsidRDefault="00E075CE" w:rsidP="00E075CE">
      <w:pPr>
        <w:widowControl w:val="0"/>
      </w:pPr>
      <w:r>
        <w:t>Document Path: l:\s-res\ks\027cdvp.hm.ks.docx</w:t>
      </w:r>
    </w:p>
    <w:p w:rsidR="00E075CE" w:rsidRDefault="00E075CE" w:rsidP="00E075CE">
      <w:pPr>
        <w:widowControl w:val="0"/>
      </w:pPr>
    </w:p>
    <w:p w:rsidR="00390156" w:rsidRDefault="00390156" w:rsidP="00E075CE">
      <w:pPr>
        <w:widowControl w:val="0"/>
      </w:pPr>
      <w:r>
        <w:t>Introduced in the Senate on January 14, 2014</w:t>
      </w:r>
    </w:p>
    <w:p w:rsidR="00390156" w:rsidRPr="00390156" w:rsidRDefault="00390156" w:rsidP="00E075CE">
      <w:pPr>
        <w:widowControl w:val="0"/>
      </w:pPr>
      <w:r>
        <w:t xml:space="preserve">Currently residing in the Senate Committee on </w:t>
      </w:r>
      <w:r w:rsidRPr="00390156">
        <w:rPr>
          <w:b/>
        </w:rPr>
        <w:t>Judiciary</w:t>
      </w:r>
    </w:p>
    <w:p w:rsidR="00390156" w:rsidRDefault="00390156" w:rsidP="00E075CE">
      <w:pPr>
        <w:widowControl w:val="0"/>
      </w:pPr>
    </w:p>
    <w:p w:rsidR="00E075CE" w:rsidRDefault="00E075CE" w:rsidP="00E075CE">
      <w:pPr>
        <w:widowControl w:val="0"/>
      </w:pPr>
      <w:r>
        <w:t xml:space="preserve">Summary: </w:t>
      </w:r>
      <w:r w:rsidR="00D73830">
        <w:t>Criminal domestic violence</w:t>
      </w:r>
    </w:p>
    <w:p w:rsidR="00E075CE" w:rsidRDefault="00E075CE" w:rsidP="00E075CE">
      <w:pPr>
        <w:widowControl w:val="0"/>
      </w:pPr>
    </w:p>
    <w:p w:rsidR="00E075CE" w:rsidRDefault="00E075CE" w:rsidP="00E075CE">
      <w:pPr>
        <w:widowControl w:val="0"/>
      </w:pPr>
    </w:p>
    <w:p w:rsidR="00E075CE" w:rsidRDefault="00E075CE" w:rsidP="00E075CE">
      <w:pPr>
        <w:widowControl w:val="0"/>
        <w:tabs>
          <w:tab w:val="center" w:pos="590"/>
          <w:tab w:val="center" w:pos="1440"/>
          <w:tab w:val="left" w:pos="1872"/>
          <w:tab w:val="left" w:pos="9187"/>
        </w:tabs>
      </w:pPr>
      <w:r w:rsidRPr="00E075CE">
        <w:rPr>
          <w:b/>
        </w:rPr>
        <w:t>HISTORY OF LEGISLATIVE ACTIONS</w:t>
      </w:r>
    </w:p>
    <w:p w:rsidR="00E075CE" w:rsidRDefault="00E075CE" w:rsidP="00E075CE">
      <w:pPr>
        <w:widowControl w:val="0"/>
        <w:tabs>
          <w:tab w:val="center" w:pos="590"/>
          <w:tab w:val="center" w:pos="1440"/>
          <w:tab w:val="left" w:pos="1872"/>
          <w:tab w:val="left" w:pos="9187"/>
        </w:tabs>
      </w:pPr>
    </w:p>
    <w:p w:rsidR="00E075CE" w:rsidRPr="00E075CE" w:rsidRDefault="00E075CE" w:rsidP="00E075CE">
      <w:pPr>
        <w:widowControl w:val="0"/>
        <w:tabs>
          <w:tab w:val="center" w:pos="590"/>
          <w:tab w:val="center" w:pos="1440"/>
          <w:tab w:val="left" w:pos="1872"/>
          <w:tab w:val="left" w:pos="9187"/>
        </w:tabs>
      </w:pPr>
      <w:bookmarkStart w:id="0" w:name="_GoBack"/>
      <w:r w:rsidRPr="00E075CE">
        <w:rPr>
          <w:u w:val="single"/>
        </w:rPr>
        <w:tab/>
        <w:t>Date</w:t>
      </w:r>
      <w:r w:rsidRPr="00E075CE">
        <w:rPr>
          <w:u w:val="single"/>
        </w:rPr>
        <w:tab/>
        <w:t>Body</w:t>
      </w:r>
      <w:r w:rsidRPr="00E075CE">
        <w:rPr>
          <w:u w:val="single"/>
        </w:rPr>
        <w:tab/>
        <w:t>Action Description with journal page number</w:t>
      </w:r>
      <w:r w:rsidRPr="00E075CE">
        <w:rPr>
          <w:u w:val="single"/>
        </w:rPr>
        <w:tab/>
      </w:r>
      <w:bookmarkEnd w:id="0"/>
    </w:p>
    <w:p w:rsidR="001E2AA0" w:rsidRDefault="001E2AA0" w:rsidP="001E2AA0">
      <w:pPr>
        <w:widowControl w:val="0"/>
        <w:tabs>
          <w:tab w:val="right" w:pos="1008"/>
          <w:tab w:val="left" w:pos="1152"/>
          <w:tab w:val="left" w:pos="1872"/>
          <w:tab w:val="left" w:pos="9187"/>
        </w:tabs>
        <w:ind w:left="2088" w:hanging="2088"/>
      </w:pPr>
      <w:r>
        <w:tab/>
        <w:t>12/17/2013</w:t>
      </w:r>
      <w:r>
        <w:tab/>
        <w:t>Senate</w:t>
      </w:r>
      <w:r>
        <w:tab/>
      </w:r>
      <w:r w:rsidRPr="00FA0F31">
        <w:t>Prefiled</w:t>
      </w:r>
    </w:p>
    <w:p w:rsidR="001E2AA0" w:rsidRDefault="001E2AA0" w:rsidP="001E2AA0">
      <w:pPr>
        <w:widowControl w:val="0"/>
        <w:tabs>
          <w:tab w:val="right" w:pos="1008"/>
          <w:tab w:val="left" w:pos="1152"/>
          <w:tab w:val="left" w:pos="1872"/>
          <w:tab w:val="left" w:pos="9187"/>
        </w:tabs>
        <w:ind w:left="2088" w:hanging="2088"/>
      </w:pPr>
      <w:r>
        <w:tab/>
        <w:t>12/17/2013</w:t>
      </w:r>
      <w:r>
        <w:tab/>
        <w:t>Senate</w:t>
      </w:r>
      <w:r>
        <w:tab/>
      </w:r>
      <w:r w:rsidRPr="00FA0F31">
        <w:t xml:space="preserve">Referred to Committee on </w:t>
      </w:r>
      <w:r w:rsidRPr="00FA0F31">
        <w:rPr>
          <w:b/>
        </w:rPr>
        <w:t>Judiciary</w:t>
      </w:r>
    </w:p>
    <w:p w:rsidR="001E2AA0" w:rsidRDefault="001E2AA0" w:rsidP="001E2AA0">
      <w:pPr>
        <w:widowControl w:val="0"/>
        <w:tabs>
          <w:tab w:val="right" w:pos="1008"/>
          <w:tab w:val="left" w:pos="1152"/>
          <w:tab w:val="left" w:pos="1872"/>
          <w:tab w:val="left" w:pos="9187"/>
        </w:tabs>
        <w:ind w:left="2088" w:hanging="2088"/>
      </w:pPr>
      <w:r>
        <w:tab/>
        <w:t>1/14/2014</w:t>
      </w:r>
      <w:r>
        <w:tab/>
        <w:t>Senate</w:t>
      </w:r>
      <w:r>
        <w:tab/>
      </w:r>
      <w:r w:rsidRPr="00FA0F31">
        <w:t>Introduced and read first time (</w:t>
      </w:r>
      <w:hyperlink r:id="rId6" w:history="1">
        <w:r w:rsidRPr="00FA0F31">
          <w:rPr>
            <w:rStyle w:val="Hyperlink"/>
          </w:rPr>
          <w:t>Senate Journal</w:t>
        </w:r>
        <w:r w:rsidRPr="00FA0F31">
          <w:rPr>
            <w:rStyle w:val="Hyperlink"/>
          </w:rPr>
          <w:noBreakHyphen/>
          <w:t>page 67</w:t>
        </w:r>
      </w:hyperlink>
      <w:r w:rsidRPr="00FA0F31">
        <w:t>)</w:t>
      </w:r>
    </w:p>
    <w:p w:rsidR="001E2AA0" w:rsidRDefault="001E2AA0" w:rsidP="001E2AA0">
      <w:pPr>
        <w:widowControl w:val="0"/>
        <w:tabs>
          <w:tab w:val="right" w:pos="1008"/>
          <w:tab w:val="left" w:pos="1152"/>
          <w:tab w:val="left" w:pos="1872"/>
          <w:tab w:val="left" w:pos="9187"/>
        </w:tabs>
        <w:ind w:left="2088" w:hanging="2088"/>
      </w:pPr>
      <w:r>
        <w:tab/>
        <w:t>1/14/2014</w:t>
      </w:r>
      <w:r>
        <w:tab/>
        <w:t>Senate</w:t>
      </w:r>
      <w:r>
        <w:tab/>
      </w:r>
      <w:r w:rsidRPr="00FA0F31">
        <w:t>Ref</w:t>
      </w:r>
      <w:r>
        <w:t xml:space="preserve">erred to Committee on </w:t>
      </w:r>
      <w:r w:rsidRPr="00FA0F31">
        <w:rPr>
          <w:b/>
        </w:rPr>
        <w:t>Judiciary</w:t>
      </w:r>
      <w:r>
        <w:t xml:space="preserve"> </w:t>
      </w:r>
      <w:r w:rsidRPr="00FA0F31">
        <w:t>(</w:t>
      </w:r>
      <w:hyperlink r:id="rId7" w:history="1">
        <w:r w:rsidRPr="00FA0F31">
          <w:rPr>
            <w:rStyle w:val="Hyperlink"/>
          </w:rPr>
          <w:t>Senate Journal</w:t>
        </w:r>
        <w:r w:rsidRPr="00FA0F31">
          <w:rPr>
            <w:rStyle w:val="Hyperlink"/>
          </w:rPr>
          <w:noBreakHyphen/>
          <w:t>page 67</w:t>
        </w:r>
      </w:hyperlink>
      <w:r w:rsidRPr="00FA0F31">
        <w:t>)</w:t>
      </w:r>
    </w:p>
    <w:p w:rsidR="001E2AA0" w:rsidRDefault="001E2AA0" w:rsidP="001E2AA0">
      <w:pPr>
        <w:widowControl w:val="0"/>
        <w:tabs>
          <w:tab w:val="right" w:pos="1008"/>
          <w:tab w:val="left" w:pos="1152"/>
          <w:tab w:val="left" w:pos="1872"/>
          <w:tab w:val="left" w:pos="9187"/>
        </w:tabs>
        <w:ind w:left="2088" w:hanging="2088"/>
      </w:pPr>
      <w:r>
        <w:tab/>
        <w:t>2/24/2014</w:t>
      </w:r>
      <w:r>
        <w:tab/>
        <w:t>Senate</w:t>
      </w:r>
      <w:r>
        <w:tab/>
      </w:r>
      <w:r w:rsidRPr="00FA0F31">
        <w:t>Referred to S</w:t>
      </w:r>
      <w:r>
        <w:t xml:space="preserve">ubcommittee: Hutto (ch), Allen, </w:t>
      </w:r>
      <w:r w:rsidRPr="00FA0F31">
        <w:t>Hembree, Shealy, Young</w:t>
      </w:r>
    </w:p>
    <w:p w:rsidR="001E2AA0" w:rsidRDefault="001E2AA0" w:rsidP="001E2AA0">
      <w:pPr>
        <w:widowControl w:val="0"/>
        <w:tabs>
          <w:tab w:val="right" w:pos="1008"/>
          <w:tab w:val="left" w:pos="1152"/>
          <w:tab w:val="left" w:pos="1872"/>
          <w:tab w:val="left" w:pos="9187"/>
        </w:tabs>
        <w:ind w:left="2088" w:hanging="2088"/>
      </w:pPr>
    </w:p>
    <w:p w:rsidR="00E075CE" w:rsidRPr="00E075CE" w:rsidRDefault="00E075CE" w:rsidP="00E075CE">
      <w:pPr>
        <w:widowControl w:val="0"/>
        <w:tabs>
          <w:tab w:val="right" w:pos="1008"/>
          <w:tab w:val="left" w:pos="1152"/>
          <w:tab w:val="left" w:pos="1872"/>
          <w:tab w:val="left" w:pos="9187"/>
        </w:tabs>
        <w:ind w:left="2088" w:hanging="2088"/>
      </w:pPr>
    </w:p>
    <w:p w:rsidR="00E075CE" w:rsidRDefault="00E075CE" w:rsidP="00E075CE">
      <w:pPr>
        <w:widowControl w:val="0"/>
      </w:pPr>
      <w:r w:rsidRPr="00E075CE">
        <w:rPr>
          <w:b/>
        </w:rPr>
        <w:t>VERSIONS OF THIS BILL</w:t>
      </w:r>
    </w:p>
    <w:p w:rsidR="00E075CE" w:rsidRDefault="00E075CE" w:rsidP="00E075CE">
      <w:pPr>
        <w:widowControl w:val="0"/>
      </w:pPr>
    </w:p>
    <w:p w:rsidR="00E075CE" w:rsidRDefault="00FC0431" w:rsidP="00E075CE">
      <w:pPr>
        <w:widowControl w:val="0"/>
      </w:pPr>
      <w:hyperlink r:id="rId8" w:history="1">
        <w:r w:rsidR="00E075CE">
          <w:rPr>
            <w:rStyle w:val="Hyperlink"/>
          </w:rPr>
          <w:t>12/17/2013</w:t>
        </w:r>
      </w:hyperlink>
    </w:p>
    <w:p w:rsidR="00E075CE" w:rsidRDefault="00E075CE" w:rsidP="00E075CE"/>
    <w:p w:rsidR="00E075CE" w:rsidRDefault="00E075CE" w:rsidP="00E075CE">
      <w:pPr>
        <w:sectPr w:rsidR="00E075CE" w:rsidSect="00E075C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0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7B8B">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645" w:rsidRPr="00E11645"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3FB9">
        <w:rPr>
          <w:color w:val="000000" w:themeColor="text1"/>
          <w:u w:color="000000" w:themeColor="text1"/>
        </w:rPr>
        <w:t>TO AMEND SECTION 16</w:t>
      </w:r>
      <w:r w:rsidR="00280B48">
        <w:rPr>
          <w:color w:val="000000" w:themeColor="text1"/>
          <w:u w:color="000000" w:themeColor="text1"/>
        </w:rPr>
        <w:noBreakHyphen/>
      </w:r>
      <w:r w:rsidRPr="00A33FB9">
        <w:rPr>
          <w:color w:val="000000" w:themeColor="text1"/>
          <w:u w:color="000000" w:themeColor="text1"/>
        </w:rPr>
        <w:t>25</w:t>
      </w:r>
      <w:r w:rsidR="00280B48">
        <w:rPr>
          <w:color w:val="000000" w:themeColor="text1"/>
          <w:u w:color="000000" w:themeColor="text1"/>
        </w:rPr>
        <w:noBreakHyphen/>
      </w:r>
      <w:r w:rsidRPr="00A33FB9">
        <w:rPr>
          <w:color w:val="000000" w:themeColor="text1"/>
          <w:u w:color="000000" w:themeColor="text1"/>
        </w:rPr>
        <w:t>20 OF THE 1976 CODE</w:t>
      </w:r>
      <w:r w:rsidR="00761B44">
        <w:rPr>
          <w:color w:val="000000" w:themeColor="text1"/>
          <w:u w:color="000000" w:themeColor="text1"/>
        </w:rPr>
        <w:t>,</w:t>
      </w:r>
      <w:r w:rsidRPr="00A33FB9">
        <w:rPr>
          <w:color w:val="000000" w:themeColor="text1"/>
          <w:u w:color="000000" w:themeColor="text1"/>
        </w:rPr>
        <w:t xml:space="preserve"> RELATING TO PENALTIES FOR CRIMINAL DOMESTIC VIOLENCE, TO INCREASE THE PENALTY OF IMPRISONMENT TO NOT MORE THAN ONE YEAR FOR A FIRST OFFENSE, AND TO INCREASE THE PENALTY FOR IMPRISONMENT TO NOT LESS THAN A MANDATORY MINIMUM OF NINETY DAYS NOR MORE THAN THREE YEARS FOR A SECOND OFFENSE, AND TO REMOVE THE OPTION OF ATTENDING A PROGRAM</w:t>
      </w:r>
      <w:r>
        <w:rPr>
          <w:color w:val="000000" w:themeColor="text1"/>
          <w:u w:color="000000" w:themeColor="text1"/>
        </w:rPr>
        <w:t xml:space="preserve"> </w:t>
      </w:r>
      <w:r w:rsidRPr="00E11645">
        <w:rPr>
          <w:color w:val="000000" w:themeColor="text1"/>
          <w:u w:color="000000" w:themeColor="text1"/>
        </w:rPr>
        <w:t>DESIGNED TO TREAT BATTERERS</w:t>
      </w:r>
      <w:r w:rsidRPr="00A33FB9">
        <w:rPr>
          <w:color w:val="000000" w:themeColor="text1"/>
          <w:u w:color="000000" w:themeColor="text1"/>
        </w:rPr>
        <w:t xml:space="preserve"> TO REDUCE A SENTENCE</w:t>
      </w:r>
      <w:r w:rsidR="00812DA2">
        <w:rPr>
          <w:color w:val="000000" w:themeColor="text1"/>
          <w:u w:color="000000" w:themeColor="text1"/>
        </w:rPr>
        <w:t xml:space="preserve"> FOR</w:t>
      </w:r>
      <w:r w:rsidRPr="00A33FB9">
        <w:rPr>
          <w:color w:val="000000" w:themeColor="text1"/>
          <w:u w:color="000000" w:themeColor="text1"/>
        </w:rPr>
        <w:t xml:space="preserve"> </w:t>
      </w:r>
      <w:r w:rsidR="00A3617D">
        <w:rPr>
          <w:color w:val="000000" w:themeColor="text1"/>
          <w:u w:color="000000" w:themeColor="text1"/>
        </w:rPr>
        <w:t>A SECOND OFFENSE</w:t>
      </w:r>
      <w:r w:rsidR="00812DA2">
        <w:rPr>
          <w:color w:val="000000" w:themeColor="text1"/>
          <w:u w:color="000000" w:themeColor="text1"/>
        </w:rPr>
        <w:t>.</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1645">
        <w:rPr>
          <w:rFonts w:eastAsia="Times New Roman"/>
        </w:rPr>
        <w:t xml:space="preserve">Section </w:t>
      </w:r>
      <w:r w:rsidR="00E11645" w:rsidRPr="00A33FB9">
        <w:rPr>
          <w:color w:val="000000" w:themeColor="text1"/>
          <w:u w:color="000000" w:themeColor="text1"/>
        </w:rPr>
        <w:t>16</w:t>
      </w:r>
      <w:r w:rsidR="00280B48">
        <w:rPr>
          <w:color w:val="000000" w:themeColor="text1"/>
          <w:u w:color="000000" w:themeColor="text1"/>
        </w:rPr>
        <w:noBreakHyphen/>
      </w:r>
      <w:r w:rsidR="00E11645" w:rsidRPr="00A33FB9">
        <w:rPr>
          <w:color w:val="000000" w:themeColor="text1"/>
          <w:u w:color="000000" w:themeColor="text1"/>
        </w:rPr>
        <w:t>25</w:t>
      </w:r>
      <w:r w:rsidR="00280B48">
        <w:rPr>
          <w:color w:val="000000" w:themeColor="text1"/>
          <w:u w:color="000000" w:themeColor="text1"/>
        </w:rPr>
        <w:noBreakHyphen/>
      </w:r>
      <w:r w:rsidR="00E11645" w:rsidRPr="00A33FB9">
        <w:rPr>
          <w:color w:val="000000" w:themeColor="text1"/>
          <w:u w:color="000000" w:themeColor="text1"/>
        </w:rPr>
        <w:t>20</w:t>
      </w:r>
      <w:r w:rsidR="00E11645">
        <w:rPr>
          <w:rFonts w:eastAsia="Times New Roman"/>
        </w:rPr>
        <w:t>(B) of the 1976 Code is amended to read:</w:t>
      </w:r>
    </w:p>
    <w:p w:rsidR="00E11645" w:rsidRDefault="00E1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8D414F">
        <w:rPr>
          <w:color w:val="000000" w:themeColor="text1"/>
          <w:u w:color="000000" w:themeColor="text1"/>
        </w:rPr>
        <w:t>Except as otherwise provided in this section, a person who violates the provisions of subsection (A) is guilty of the offense of criminal domestic violence and, upon convictio</w:t>
      </w:r>
      <w:r w:rsidR="00812DA2">
        <w:rPr>
          <w:color w:val="000000" w:themeColor="text1"/>
          <w:u w:color="000000" w:themeColor="text1"/>
        </w:rPr>
        <w:t>n, must be punished as follows:</w:t>
      </w: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14F">
        <w:rPr>
          <w:color w:val="000000" w:themeColor="text1"/>
          <w:u w:color="000000" w:themeColor="text1"/>
        </w:rPr>
        <w:t xml:space="preserve">for a first offense, the person is guilty of a misdemeanor and must be fined not less than one thousand dollars nor more than two thousand five hundred dollars or imprisoned not more than </w:t>
      </w:r>
      <w:r w:rsidRPr="008D414F">
        <w:rPr>
          <w:strike/>
          <w:color w:val="000000" w:themeColor="text1"/>
          <w:u w:color="000000" w:themeColor="text1"/>
        </w:rPr>
        <w:t>thirty days</w:t>
      </w:r>
      <w:r w:rsidRPr="00E11645">
        <w:rPr>
          <w:color w:val="000000" w:themeColor="text1"/>
          <w:u w:color="000000" w:themeColor="text1"/>
        </w:rPr>
        <w:t xml:space="preserve"> </w:t>
      </w:r>
      <w:r w:rsidRPr="008D414F">
        <w:rPr>
          <w:color w:val="000000" w:themeColor="text1"/>
          <w:u w:val="single" w:color="000000" w:themeColor="text1"/>
        </w:rPr>
        <w:t>one year</w:t>
      </w:r>
      <w:r w:rsidRPr="008D414F">
        <w:rPr>
          <w:color w:val="000000" w:themeColor="text1"/>
          <w:u w:color="000000" w:themeColor="text1"/>
        </w:rPr>
        <w:t>.  The court may suspend the imposition or execution of all or part of the fine conditioned upon the offender completing, to the satisfaction of the court, and in accordance with the provisions of Section 16</w:t>
      </w:r>
      <w:r w:rsidR="00280B48">
        <w:rPr>
          <w:color w:val="000000" w:themeColor="text1"/>
          <w:u w:color="000000" w:themeColor="text1"/>
        </w:rPr>
        <w:noBreakHyphen/>
      </w:r>
      <w:r w:rsidRPr="008D414F">
        <w:rPr>
          <w:color w:val="000000" w:themeColor="text1"/>
          <w:u w:color="000000" w:themeColor="text1"/>
        </w:rPr>
        <w:t>25</w:t>
      </w:r>
      <w:r w:rsidR="00280B48">
        <w:rPr>
          <w:color w:val="000000" w:themeColor="text1"/>
          <w:u w:color="000000" w:themeColor="text1"/>
        </w:rPr>
        <w:noBreakHyphen/>
      </w:r>
      <w:r w:rsidRPr="008D414F">
        <w:rPr>
          <w:color w:val="000000" w:themeColor="text1"/>
          <w:u w:color="000000" w:themeColor="text1"/>
        </w:rPr>
        <w:t>20(H), a program designed to treat batterers</w:t>
      </w:r>
      <w:r w:rsidRPr="008D414F">
        <w:rPr>
          <w:strike/>
          <w:color w:val="000000" w:themeColor="text1"/>
          <w:u w:color="000000" w:themeColor="text1"/>
        </w:rPr>
        <w:t>.  Notwithstanding the provisions of Sections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540, 22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545, and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550, an offense pursuant to the provisions of this subsection must be tried in summary court</w:t>
      </w:r>
      <w:r w:rsidR="00812DA2">
        <w:rPr>
          <w:color w:val="000000" w:themeColor="text1"/>
          <w:u w:color="000000" w:themeColor="text1"/>
        </w:rPr>
        <w:t>;</w:t>
      </w: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8D414F">
        <w:rPr>
          <w:color w:val="000000" w:themeColor="text1"/>
          <w:u w:color="000000" w:themeColor="text1"/>
        </w:rPr>
        <w:t xml:space="preserve">for a second offense, the person is guilty of a misdemeanor and must be fined not less than two thousand five hundred dollars nor more than five thousand dollars and imprisoned not less than a mandatory minimum of </w:t>
      </w:r>
      <w:r w:rsidRPr="008D414F">
        <w:rPr>
          <w:strike/>
          <w:color w:val="000000" w:themeColor="text1"/>
          <w:u w:color="000000" w:themeColor="text1"/>
        </w:rPr>
        <w:t>thirty</w:t>
      </w:r>
      <w:r w:rsidRPr="008D414F">
        <w:rPr>
          <w:color w:val="000000" w:themeColor="text1"/>
          <w:u w:color="000000" w:themeColor="text1"/>
        </w:rPr>
        <w:t xml:space="preserve"> </w:t>
      </w:r>
      <w:r w:rsidRPr="008D414F">
        <w:rPr>
          <w:color w:val="000000" w:themeColor="text1"/>
          <w:u w:val="single" w:color="000000" w:themeColor="text1"/>
        </w:rPr>
        <w:t>ninety</w:t>
      </w:r>
      <w:r w:rsidRPr="008D414F">
        <w:rPr>
          <w:color w:val="000000" w:themeColor="text1"/>
          <w:u w:color="000000" w:themeColor="text1"/>
        </w:rPr>
        <w:t xml:space="preserve"> days nor more than </w:t>
      </w:r>
      <w:r w:rsidRPr="008D414F">
        <w:rPr>
          <w:strike/>
          <w:color w:val="000000" w:themeColor="text1"/>
          <w:u w:color="000000" w:themeColor="text1"/>
        </w:rPr>
        <w:t>one year</w:t>
      </w:r>
      <w:r w:rsidRPr="008D414F">
        <w:rPr>
          <w:color w:val="000000" w:themeColor="text1"/>
          <w:u w:color="000000" w:themeColor="text1"/>
        </w:rPr>
        <w:t xml:space="preserve"> </w:t>
      </w:r>
      <w:r w:rsidRPr="008D414F">
        <w:rPr>
          <w:color w:val="000000" w:themeColor="text1"/>
          <w:u w:val="single" w:color="000000" w:themeColor="text1"/>
        </w:rPr>
        <w:t>three years</w:t>
      </w:r>
      <w:r w:rsidRPr="007E50C6">
        <w:rPr>
          <w:strike/>
          <w:color w:val="000000" w:themeColor="text1"/>
          <w:u w:color="000000" w:themeColor="text1"/>
        </w:rPr>
        <w:t>.  T</w:t>
      </w:r>
      <w:r w:rsidRPr="008D414F">
        <w:rPr>
          <w:strike/>
          <w:color w:val="000000" w:themeColor="text1"/>
          <w:u w:color="000000" w:themeColor="text1"/>
        </w:rPr>
        <w:t>he court may suspend the imposition or execution of all or part of the sentence, except the thirty</w:t>
      </w:r>
      <w:r w:rsidR="00280B48">
        <w:rPr>
          <w:strike/>
          <w:color w:val="000000" w:themeColor="text1"/>
          <w:u w:color="000000" w:themeColor="text1"/>
        </w:rPr>
        <w:noBreakHyphen/>
      </w:r>
      <w:r w:rsidRPr="008D414F">
        <w:rPr>
          <w:strike/>
          <w:color w:val="000000" w:themeColor="text1"/>
          <w:u w:color="000000" w:themeColor="text1"/>
        </w:rPr>
        <w:t>day mandatory minimum sentence, conditioned upon the offender completing, to the satisfaction of the court, and in accordance with the provisions of Section 16</w:t>
      </w:r>
      <w:r w:rsidR="00280B48">
        <w:rPr>
          <w:strike/>
          <w:color w:val="000000" w:themeColor="text1"/>
          <w:u w:color="000000" w:themeColor="text1"/>
        </w:rPr>
        <w:noBreakHyphen/>
      </w:r>
      <w:r w:rsidRPr="008D414F">
        <w:rPr>
          <w:strike/>
          <w:color w:val="000000" w:themeColor="text1"/>
          <w:u w:color="000000" w:themeColor="text1"/>
        </w:rPr>
        <w:t>25</w:t>
      </w:r>
      <w:r w:rsidR="00280B48">
        <w:rPr>
          <w:strike/>
          <w:color w:val="000000" w:themeColor="text1"/>
          <w:u w:color="000000" w:themeColor="text1"/>
        </w:rPr>
        <w:noBreakHyphen/>
      </w:r>
      <w:r w:rsidRPr="008D414F">
        <w:rPr>
          <w:strike/>
          <w:color w:val="000000" w:themeColor="text1"/>
          <w:u w:color="000000" w:themeColor="text1"/>
        </w:rPr>
        <w:t>20(H), a program designed to treat batterers</w:t>
      </w:r>
      <w:r w:rsidRPr="007E50C6">
        <w:rPr>
          <w:strike/>
          <w:color w:val="000000" w:themeColor="text1"/>
          <w:u w:color="000000" w:themeColor="text1"/>
        </w:rPr>
        <w:t xml:space="preserve">.  If a person is sentenced to a mandatory minimum of thirty </w:t>
      </w:r>
      <w:r w:rsidR="006A4C64" w:rsidRPr="007E50C6">
        <w:rPr>
          <w:strike/>
          <w:color w:val="000000" w:themeColor="text1"/>
          <w:u w:color="000000" w:themeColor="text1"/>
        </w:rPr>
        <w:t xml:space="preserve"> </w:t>
      </w:r>
      <w:r w:rsidRPr="007E50C6">
        <w:rPr>
          <w:strike/>
          <w:color w:val="000000" w:themeColor="text1"/>
          <w:u w:color="000000" w:themeColor="text1"/>
        </w:rPr>
        <w:t>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280B48">
        <w:rPr>
          <w:strike/>
          <w:color w:val="000000" w:themeColor="text1"/>
          <w:u w:color="000000" w:themeColor="text1"/>
        </w:rPr>
        <w:noBreakHyphen/>
      </w:r>
      <w:r w:rsidRPr="007E50C6">
        <w:rPr>
          <w:strike/>
          <w:color w:val="000000" w:themeColor="text1"/>
          <w:u w:color="000000" w:themeColor="text1"/>
        </w:rPr>
        <w:t>time credits</w:t>
      </w:r>
      <w:r w:rsidR="00812DA2">
        <w:rPr>
          <w:color w:val="000000" w:themeColor="text1"/>
          <w:u w:color="000000" w:themeColor="text1"/>
        </w:rPr>
        <w:t>;</w:t>
      </w:r>
    </w:p>
    <w:p w:rsidR="00E11645" w:rsidRPr="00E11645"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414F">
        <w:rPr>
          <w:color w:val="000000" w:themeColor="text1"/>
          <w:u w:color="000000" w:themeColor="text1"/>
        </w:rPr>
        <w:t>for a third or subsequent offense, the person is guilty of a felony and must be imprisoned not less than a mandatory minimum of one yea</w:t>
      </w:r>
      <w:r>
        <w:rPr>
          <w:color w:val="000000" w:themeColor="text1"/>
          <w:u w:color="000000" w:themeColor="text1"/>
        </w:rPr>
        <w:t>r but not more than five years.”</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221">
        <w:rPr>
          <w:rFonts w:eastAsia="Times New Roman"/>
        </w:rPr>
        <w:t>2</w:t>
      </w:r>
      <w:r>
        <w:rPr>
          <w:rFonts w:eastAsia="Times New Roman"/>
        </w:rPr>
        <w:t>.</w:t>
      </w:r>
      <w:r>
        <w:rPr>
          <w:rFonts w:eastAsia="Times New Roman"/>
        </w:rPr>
        <w:tab/>
        <w:t>This act takes effect upon approval by the Governor.</w:t>
      </w:r>
    </w:p>
    <w:p w:rsidR="000D03BE" w:rsidRDefault="00280B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03BE" w:rsidRDefault="000D03BE" w:rsidP="00E075CE">
      <w:pPr>
        <w:suppressAutoHyphens/>
        <w:jc w:val="both"/>
        <w:rPr>
          <w:rFonts w:eastAsia="Times New Roman"/>
        </w:rPr>
      </w:pPr>
    </w:p>
    <w:sectPr w:rsidR="000D03BE" w:rsidSect="00E075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DA2" w:rsidRDefault="00812DA2" w:rsidP="00522CE0">
      <w:r>
        <w:separator/>
      </w:r>
    </w:p>
  </w:endnote>
  <w:endnote w:type="continuationSeparator" w:id="0">
    <w:p w:rsidR="00812DA2" w:rsidRDefault="00812D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754D5A-123E-4853-910B-72CE4F681171}"/>
    <w:embedBold r:id="rId2" w:fontKey="{045B036E-C4A3-4181-94D5-2B8077273B05}"/>
  </w:font>
  <w:font w:name="Calibri">
    <w:panose1 w:val="020F0502020204030204"/>
    <w:charset w:val="00"/>
    <w:family w:val="swiss"/>
    <w:pitch w:val="variable"/>
    <w:sig w:usb0="E10002FF" w:usb1="4000ACFF" w:usb2="00000009" w:usb3="00000000" w:csb0="0000019F" w:csb1="00000000"/>
    <w:embedRegular r:id="rId3" w:fontKey="{F2146293-89C3-4F28-9B2C-4284091A7200}"/>
    <w:embedBold r:id="rId4" w:fontKey="{6D9135A3-EAFA-42CD-AD23-95E644E97809}"/>
  </w:font>
  <w:font w:name="Cambria">
    <w:panose1 w:val="02040503050406030204"/>
    <w:charset w:val="00"/>
    <w:family w:val="roman"/>
    <w:pitch w:val="variable"/>
    <w:sig w:usb0="E00002FF" w:usb1="400004FF" w:usb2="00000000" w:usb3="00000000" w:csb0="0000019F" w:csb1="00000000"/>
    <w:embedRegular r:id="rId5" w:fontKey="{75BFB2C5-71F5-4157-B2DD-F6F40A7EA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5CE" w:rsidRPr="000D03BE" w:rsidRDefault="00E075CE" w:rsidP="000D03BE">
    <w:pPr>
      <w:pStyle w:val="Footer"/>
      <w:tabs>
        <w:tab w:val="clear" w:pos="4680"/>
        <w:tab w:val="clear" w:pos="9360"/>
        <w:tab w:val="center" w:pos="2995"/>
      </w:tabs>
      <w:spacing w:before="120"/>
    </w:pPr>
    <w:r>
      <w:t>[904]</w:t>
    </w:r>
    <w:r>
      <w:tab/>
    </w:r>
    <w:r w:rsidR="00817035">
      <w:fldChar w:fldCharType="begin"/>
    </w:r>
    <w:r w:rsidR="00D73830">
      <w:instrText xml:space="preserve"> PAGE  \* MERGEFORMAT </w:instrText>
    </w:r>
    <w:r w:rsidR="00817035">
      <w:fldChar w:fldCharType="separate"/>
    </w:r>
    <w:r w:rsidR="00FC0431">
      <w:rPr>
        <w:noProof/>
      </w:rPr>
      <w:t>1</w:t>
    </w:r>
    <w:r w:rsidR="008170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DA2" w:rsidRDefault="00812DA2" w:rsidP="00522CE0">
      <w:r>
        <w:separator/>
      </w:r>
    </w:p>
  </w:footnote>
  <w:footnote w:type="continuationSeparator" w:id="0">
    <w:p w:rsidR="00812DA2" w:rsidRDefault="00812D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27CDVP.HM.KS"/>
    <w:docVar w:name="CoverAttorneyInitials" w:val="HM"/>
    <w:docVar w:name="CoverAttorneyLastName" w:val="Mottel"/>
    <w:docVar w:name="CoverBillType" w:val="b"/>
    <w:docVar w:name="CoverSenator" w:val="KS"/>
    <w:docVar w:name="dvBillNumber" w:val="904"/>
    <w:docVar w:name="dvBillNumberPrefix" w:val="S. "/>
    <w:docVar w:name="dvOriginalBody" w:val="Senate"/>
    <w:docVar w:name="fulldraftpath" w:val="L:\S-RES\KS\027CDVP.HM.KS.DOCX"/>
    <w:docVar w:name="NameofBody" w:val="S"/>
    <w:docVar w:name="vgroup2" w:val="S-RES"/>
  </w:docVars>
  <w:rsids>
    <w:rsidRoot w:val="00D34A35"/>
    <w:rsid w:val="0004242E"/>
    <w:rsid w:val="00042AC1"/>
    <w:rsid w:val="00046516"/>
    <w:rsid w:val="0007601D"/>
    <w:rsid w:val="000B0720"/>
    <w:rsid w:val="000B5EAF"/>
    <w:rsid w:val="000D03BE"/>
    <w:rsid w:val="00142711"/>
    <w:rsid w:val="00170561"/>
    <w:rsid w:val="00181688"/>
    <w:rsid w:val="00186AC9"/>
    <w:rsid w:val="0019119D"/>
    <w:rsid w:val="00197DF1"/>
    <w:rsid w:val="001B3DD9"/>
    <w:rsid w:val="001B7E5D"/>
    <w:rsid w:val="001D3BAC"/>
    <w:rsid w:val="001E2AA0"/>
    <w:rsid w:val="00216025"/>
    <w:rsid w:val="00245C4E"/>
    <w:rsid w:val="00256716"/>
    <w:rsid w:val="00280B48"/>
    <w:rsid w:val="002C1321"/>
    <w:rsid w:val="002C5896"/>
    <w:rsid w:val="002D3BED"/>
    <w:rsid w:val="00307C2B"/>
    <w:rsid w:val="003322C6"/>
    <w:rsid w:val="00383247"/>
    <w:rsid w:val="00390156"/>
    <w:rsid w:val="003B33DB"/>
    <w:rsid w:val="003D25D4"/>
    <w:rsid w:val="003D6E2B"/>
    <w:rsid w:val="003E6E1F"/>
    <w:rsid w:val="003E7597"/>
    <w:rsid w:val="0044020F"/>
    <w:rsid w:val="00450668"/>
    <w:rsid w:val="004813A2"/>
    <w:rsid w:val="004952FA"/>
    <w:rsid w:val="004B6A22"/>
    <w:rsid w:val="004D7F37"/>
    <w:rsid w:val="00522CE0"/>
    <w:rsid w:val="00565148"/>
    <w:rsid w:val="00590094"/>
    <w:rsid w:val="00593361"/>
    <w:rsid w:val="005A413B"/>
    <w:rsid w:val="005A5017"/>
    <w:rsid w:val="005A648C"/>
    <w:rsid w:val="005F1745"/>
    <w:rsid w:val="00632221"/>
    <w:rsid w:val="00637B8B"/>
    <w:rsid w:val="006A0A7C"/>
    <w:rsid w:val="006A1802"/>
    <w:rsid w:val="006A4C64"/>
    <w:rsid w:val="006C74EA"/>
    <w:rsid w:val="00720D40"/>
    <w:rsid w:val="007318D4"/>
    <w:rsid w:val="00761B44"/>
    <w:rsid w:val="00765784"/>
    <w:rsid w:val="007A34E2"/>
    <w:rsid w:val="007A4390"/>
    <w:rsid w:val="007E50C6"/>
    <w:rsid w:val="007E5CB7"/>
    <w:rsid w:val="00812DA2"/>
    <w:rsid w:val="00817035"/>
    <w:rsid w:val="008314D2"/>
    <w:rsid w:val="008B2F42"/>
    <w:rsid w:val="008C3697"/>
    <w:rsid w:val="008E185F"/>
    <w:rsid w:val="008F023B"/>
    <w:rsid w:val="008F060F"/>
    <w:rsid w:val="00904E16"/>
    <w:rsid w:val="009162B3"/>
    <w:rsid w:val="00927C62"/>
    <w:rsid w:val="00983951"/>
    <w:rsid w:val="00984124"/>
    <w:rsid w:val="00984640"/>
    <w:rsid w:val="00995C37"/>
    <w:rsid w:val="009C118A"/>
    <w:rsid w:val="00A02011"/>
    <w:rsid w:val="00A3617D"/>
    <w:rsid w:val="00A4011E"/>
    <w:rsid w:val="00A86015"/>
    <w:rsid w:val="00A9594E"/>
    <w:rsid w:val="00AC5834"/>
    <w:rsid w:val="00AE59C8"/>
    <w:rsid w:val="00B10098"/>
    <w:rsid w:val="00B14364"/>
    <w:rsid w:val="00B20B7E"/>
    <w:rsid w:val="00B5790D"/>
    <w:rsid w:val="00B945C5"/>
    <w:rsid w:val="00BA20EA"/>
    <w:rsid w:val="00BB5AFC"/>
    <w:rsid w:val="00BC0A56"/>
    <w:rsid w:val="00BF2555"/>
    <w:rsid w:val="00C45366"/>
    <w:rsid w:val="00C57023"/>
    <w:rsid w:val="00C74052"/>
    <w:rsid w:val="00C910AB"/>
    <w:rsid w:val="00CB187A"/>
    <w:rsid w:val="00CC0EC7"/>
    <w:rsid w:val="00CC7436"/>
    <w:rsid w:val="00D1088B"/>
    <w:rsid w:val="00D14DE6"/>
    <w:rsid w:val="00D156D2"/>
    <w:rsid w:val="00D34A35"/>
    <w:rsid w:val="00D53E29"/>
    <w:rsid w:val="00D73830"/>
    <w:rsid w:val="00D86943"/>
    <w:rsid w:val="00DA47B9"/>
    <w:rsid w:val="00E058D3"/>
    <w:rsid w:val="00E075CE"/>
    <w:rsid w:val="00E11645"/>
    <w:rsid w:val="00E76AD9"/>
    <w:rsid w:val="00E91E2F"/>
    <w:rsid w:val="00EA3546"/>
    <w:rsid w:val="00EB47AE"/>
    <w:rsid w:val="00EC34E1"/>
    <w:rsid w:val="00F0234A"/>
    <w:rsid w:val="00F2198B"/>
    <w:rsid w:val="00F51241"/>
    <w:rsid w:val="00F52959"/>
    <w:rsid w:val="00F55884"/>
    <w:rsid w:val="00F76F81"/>
    <w:rsid w:val="00FB55D8"/>
    <w:rsid w:val="00FB776B"/>
    <w:rsid w:val="00FC0431"/>
    <w:rsid w:val="00FC0D36"/>
    <w:rsid w:val="00FE6467"/>
    <w:rsid w:val="00FF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42A86541-24BE-46F7-ACBE-B4189857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07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04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904: Criminal domestic violence - South Carolina Legislature Online</dc:title>
  <dc:subject/>
  <dc:creator>%USERNAME%</dc:creator>
  <cp:keywords/>
  <dc:description/>
  <cp:lastModifiedBy>N Cumfer</cp:lastModifiedBy>
  <cp:revision>11</cp:revision>
  <cp:lastPrinted>2013-12-10T18:43:00Z</cp:lastPrinted>
  <dcterms:created xsi:type="dcterms:W3CDTF">2013-12-17T18:36:00Z</dcterms:created>
  <dcterms:modified xsi:type="dcterms:W3CDTF">2014-12-04T21:56:00Z</dcterms:modified>
</cp:coreProperties>
</file>