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2E1" w:rsidRDefault="00D462E1" w:rsidP="00D462E1">
      <w:pPr>
        <w:widowControl w:val="0"/>
        <w:jc w:val="center"/>
      </w:pPr>
      <w:r w:rsidRPr="00D462E1">
        <w:rPr>
          <w:b/>
        </w:rPr>
        <w:t>South Carolina General Assembly</w:t>
      </w:r>
    </w:p>
    <w:p w:rsidR="00D462E1" w:rsidRDefault="00D462E1" w:rsidP="00D462E1">
      <w:pPr>
        <w:widowControl w:val="0"/>
        <w:jc w:val="center"/>
      </w:pPr>
      <w:r>
        <w:t>120th Session, 2013-2014</w:t>
      </w:r>
    </w:p>
    <w:p w:rsidR="00D462E1" w:rsidRDefault="00D462E1" w:rsidP="00D462E1">
      <w:pPr>
        <w:widowControl w:val="0"/>
        <w:jc w:val="left"/>
      </w:pPr>
    </w:p>
    <w:p w:rsidR="00D462E1" w:rsidRDefault="00D462E1" w:rsidP="00D462E1">
      <w:pPr>
        <w:widowControl w:val="0"/>
        <w:jc w:val="left"/>
        <w:rPr>
          <w:b/>
        </w:rPr>
      </w:pPr>
      <w:r w:rsidRPr="00D462E1">
        <w:rPr>
          <w:b/>
        </w:rPr>
        <w:t>S.</w:t>
      </w:r>
      <w:r>
        <w:rPr>
          <w:b/>
        </w:rPr>
        <w:t xml:space="preserve"> </w:t>
      </w:r>
      <w:r w:rsidRPr="00D462E1">
        <w:rPr>
          <w:b/>
        </w:rPr>
        <w:t>954</w:t>
      </w:r>
    </w:p>
    <w:p w:rsidR="00D462E1" w:rsidRDefault="00D462E1" w:rsidP="00D462E1">
      <w:pPr>
        <w:widowControl w:val="0"/>
        <w:jc w:val="left"/>
        <w:rPr>
          <w:b/>
        </w:rPr>
      </w:pPr>
    </w:p>
    <w:p w:rsidR="00D462E1" w:rsidRDefault="00D462E1" w:rsidP="00D462E1">
      <w:pPr>
        <w:widowControl w:val="0"/>
        <w:jc w:val="left"/>
      </w:pPr>
      <w:r w:rsidRPr="00D462E1">
        <w:rPr>
          <w:b/>
        </w:rPr>
        <w:t>STATUS INFORMATION</w:t>
      </w:r>
    </w:p>
    <w:p w:rsidR="00D462E1" w:rsidRDefault="00D462E1" w:rsidP="00D462E1">
      <w:pPr>
        <w:widowControl w:val="0"/>
        <w:jc w:val="left"/>
      </w:pPr>
    </w:p>
    <w:p w:rsidR="00D462E1" w:rsidRDefault="00D462E1" w:rsidP="00D462E1">
      <w:pPr>
        <w:widowControl w:val="0"/>
        <w:jc w:val="left"/>
      </w:pPr>
      <w:r>
        <w:t>General Bill</w:t>
      </w:r>
    </w:p>
    <w:p w:rsidR="00D462E1" w:rsidRDefault="00D462E1" w:rsidP="00D462E1">
      <w:pPr>
        <w:widowControl w:val="0"/>
        <w:jc w:val="left"/>
      </w:pPr>
      <w:r>
        <w:t>Sponsors: Senators Courson and Leatherman</w:t>
      </w:r>
    </w:p>
    <w:p w:rsidR="00D462E1" w:rsidRDefault="00D462E1" w:rsidP="00D462E1">
      <w:pPr>
        <w:widowControl w:val="0"/>
        <w:jc w:val="left"/>
      </w:pPr>
      <w:r>
        <w:t>Document Path: l:\council\bills\bbm\10988htc14.docx</w:t>
      </w:r>
    </w:p>
    <w:p w:rsidR="00D462E1" w:rsidRDefault="00D462E1" w:rsidP="00D462E1">
      <w:pPr>
        <w:widowControl w:val="0"/>
        <w:jc w:val="left"/>
      </w:pPr>
    </w:p>
    <w:p w:rsidR="00B20E08" w:rsidRDefault="00B20E08" w:rsidP="00D462E1">
      <w:pPr>
        <w:widowControl w:val="0"/>
        <w:jc w:val="left"/>
      </w:pPr>
      <w:r>
        <w:t>Introduced in the Senate on January 21, 2014</w:t>
      </w:r>
    </w:p>
    <w:p w:rsidR="00B20E08" w:rsidRDefault="00B20E08" w:rsidP="00D462E1">
      <w:pPr>
        <w:widowControl w:val="0"/>
        <w:jc w:val="left"/>
      </w:pPr>
      <w:r>
        <w:t>Last Amended on March 11, 2014</w:t>
      </w:r>
    </w:p>
    <w:p w:rsidR="00B20E08" w:rsidRDefault="00B20E08" w:rsidP="00D462E1">
      <w:pPr>
        <w:widowControl w:val="0"/>
        <w:jc w:val="left"/>
      </w:pPr>
      <w:r>
        <w:t>Currently residing in the Senate</w:t>
      </w:r>
    </w:p>
    <w:p w:rsidR="00B20E08" w:rsidRDefault="00B20E08" w:rsidP="00D462E1">
      <w:pPr>
        <w:widowControl w:val="0"/>
        <w:jc w:val="left"/>
      </w:pPr>
    </w:p>
    <w:p w:rsidR="00D462E1" w:rsidRDefault="00D462E1" w:rsidP="00D462E1">
      <w:pPr>
        <w:widowControl w:val="0"/>
        <w:jc w:val="left"/>
      </w:pPr>
      <w:r>
        <w:t xml:space="preserve">Summary: </w:t>
      </w:r>
      <w:r w:rsidR="00AA154C">
        <w:t>S.C. Public Employee Benefit Authority</w:t>
      </w:r>
    </w:p>
    <w:p w:rsidR="00D462E1" w:rsidRDefault="00D462E1" w:rsidP="00D462E1">
      <w:pPr>
        <w:widowControl w:val="0"/>
        <w:jc w:val="left"/>
      </w:pPr>
    </w:p>
    <w:p w:rsidR="00D462E1" w:rsidRDefault="00D462E1" w:rsidP="00D462E1">
      <w:pPr>
        <w:widowControl w:val="0"/>
        <w:jc w:val="left"/>
      </w:pPr>
    </w:p>
    <w:p w:rsidR="00D462E1" w:rsidRDefault="00D462E1" w:rsidP="00D462E1">
      <w:pPr>
        <w:widowControl w:val="0"/>
        <w:tabs>
          <w:tab w:val="center" w:pos="590"/>
          <w:tab w:val="center" w:pos="1440"/>
          <w:tab w:val="left" w:pos="1872"/>
          <w:tab w:val="left" w:pos="9187"/>
        </w:tabs>
        <w:jc w:val="left"/>
      </w:pPr>
      <w:r w:rsidRPr="00D462E1">
        <w:rPr>
          <w:b/>
        </w:rPr>
        <w:t>HISTORY OF LEGISLATIVE ACTIONS</w:t>
      </w:r>
    </w:p>
    <w:p w:rsidR="00D462E1" w:rsidRDefault="00D462E1" w:rsidP="00D462E1">
      <w:pPr>
        <w:widowControl w:val="0"/>
        <w:tabs>
          <w:tab w:val="center" w:pos="590"/>
          <w:tab w:val="center" w:pos="1440"/>
          <w:tab w:val="left" w:pos="1872"/>
          <w:tab w:val="left" w:pos="9187"/>
        </w:tabs>
        <w:jc w:val="left"/>
      </w:pPr>
    </w:p>
    <w:p w:rsidR="00D462E1" w:rsidRPr="00D462E1" w:rsidRDefault="00D462E1" w:rsidP="00D462E1">
      <w:pPr>
        <w:widowControl w:val="0"/>
        <w:tabs>
          <w:tab w:val="center" w:pos="590"/>
          <w:tab w:val="center" w:pos="1440"/>
          <w:tab w:val="left" w:pos="1872"/>
          <w:tab w:val="left" w:pos="9187"/>
        </w:tabs>
        <w:jc w:val="left"/>
      </w:pPr>
      <w:bookmarkStart w:id="0" w:name="_GoBack"/>
      <w:r w:rsidRPr="00D462E1">
        <w:rPr>
          <w:u w:val="single"/>
        </w:rPr>
        <w:tab/>
        <w:t>Date</w:t>
      </w:r>
      <w:r w:rsidRPr="00D462E1">
        <w:rPr>
          <w:u w:val="single"/>
        </w:rPr>
        <w:tab/>
        <w:t>Body</w:t>
      </w:r>
      <w:r w:rsidRPr="00D462E1">
        <w:rPr>
          <w:u w:val="single"/>
        </w:rPr>
        <w:tab/>
        <w:t>Action Description with journal page number</w:t>
      </w:r>
      <w:r w:rsidRPr="00D462E1">
        <w:rPr>
          <w:u w:val="single"/>
        </w:rPr>
        <w:tab/>
      </w:r>
      <w:bookmarkEnd w:id="0"/>
    </w:p>
    <w:p w:rsidR="00B70692" w:rsidRDefault="00B70692" w:rsidP="00B70692">
      <w:pPr>
        <w:widowControl w:val="0"/>
        <w:tabs>
          <w:tab w:val="right" w:pos="1008"/>
          <w:tab w:val="left" w:pos="1152"/>
          <w:tab w:val="left" w:pos="1872"/>
          <w:tab w:val="left" w:pos="9187"/>
        </w:tabs>
        <w:ind w:left="2088" w:hanging="2088"/>
        <w:jc w:val="left"/>
      </w:pPr>
      <w:r>
        <w:tab/>
        <w:t>1/21/2014</w:t>
      </w:r>
      <w:r>
        <w:tab/>
        <w:t>Senate</w:t>
      </w:r>
      <w:r>
        <w:tab/>
      </w:r>
      <w:r w:rsidRPr="001E5671">
        <w:t>Introduced and read first time (</w:t>
      </w:r>
      <w:hyperlink r:id="rId7" w:history="1">
        <w:r w:rsidRPr="001E5671">
          <w:rPr>
            <w:rStyle w:val="Hyperlink"/>
          </w:rPr>
          <w:t>Senate Journal</w:t>
        </w:r>
        <w:r w:rsidRPr="001E5671">
          <w:rPr>
            <w:rStyle w:val="Hyperlink"/>
          </w:rPr>
          <w:noBreakHyphen/>
          <w:t>page 6</w:t>
        </w:r>
      </w:hyperlink>
      <w:r w:rsidRPr="001E5671">
        <w:t>)</w:t>
      </w:r>
    </w:p>
    <w:p w:rsidR="00B70692" w:rsidRDefault="00B70692" w:rsidP="00B70692">
      <w:pPr>
        <w:widowControl w:val="0"/>
        <w:tabs>
          <w:tab w:val="right" w:pos="1008"/>
          <w:tab w:val="left" w:pos="1152"/>
          <w:tab w:val="left" w:pos="1872"/>
          <w:tab w:val="left" w:pos="9187"/>
        </w:tabs>
        <w:ind w:left="2088" w:hanging="2088"/>
        <w:jc w:val="left"/>
      </w:pPr>
      <w:r>
        <w:tab/>
        <w:t>1/21/2014</w:t>
      </w:r>
      <w:r>
        <w:tab/>
        <w:t>Senate</w:t>
      </w:r>
      <w:r>
        <w:tab/>
      </w:r>
      <w:r w:rsidRPr="001E5671">
        <w:t>R</w:t>
      </w:r>
      <w:r>
        <w:t xml:space="preserve">eferred to Committee on </w:t>
      </w:r>
      <w:r w:rsidRPr="001E5671">
        <w:rPr>
          <w:b/>
        </w:rPr>
        <w:t>Finance</w:t>
      </w:r>
      <w:r>
        <w:t xml:space="preserve"> </w:t>
      </w:r>
      <w:r w:rsidRPr="001E5671">
        <w:t>(</w:t>
      </w:r>
      <w:hyperlink r:id="rId8" w:history="1">
        <w:r w:rsidRPr="001E5671">
          <w:rPr>
            <w:rStyle w:val="Hyperlink"/>
          </w:rPr>
          <w:t>Senate Journal</w:t>
        </w:r>
        <w:r w:rsidRPr="001E5671">
          <w:rPr>
            <w:rStyle w:val="Hyperlink"/>
          </w:rPr>
          <w:noBreakHyphen/>
          <w:t>page 6</w:t>
        </w:r>
      </w:hyperlink>
      <w:r w:rsidRPr="001E5671">
        <w:t>)</w:t>
      </w:r>
    </w:p>
    <w:p w:rsidR="00B70692" w:rsidRDefault="00B70692" w:rsidP="00B70692">
      <w:pPr>
        <w:widowControl w:val="0"/>
        <w:tabs>
          <w:tab w:val="right" w:pos="1008"/>
          <w:tab w:val="left" w:pos="1152"/>
          <w:tab w:val="left" w:pos="1872"/>
          <w:tab w:val="left" w:pos="9187"/>
        </w:tabs>
        <w:ind w:left="2088" w:hanging="2088"/>
        <w:jc w:val="left"/>
      </w:pPr>
      <w:r>
        <w:tab/>
        <w:t>3/5/2014</w:t>
      </w:r>
      <w:r>
        <w:tab/>
        <w:t>Senate</w:t>
      </w:r>
      <w:r>
        <w:tab/>
      </w:r>
      <w:r w:rsidRPr="001E5671">
        <w:t>Committee r</w:t>
      </w:r>
      <w:r>
        <w:t xml:space="preserve">eport: Favorable with amendment </w:t>
      </w:r>
      <w:r w:rsidRPr="001E5671">
        <w:rPr>
          <w:b/>
        </w:rPr>
        <w:t>Finance</w:t>
      </w:r>
      <w:r w:rsidRPr="001E5671">
        <w:t xml:space="preserve"> (</w:t>
      </w:r>
      <w:hyperlink r:id="rId9" w:history="1">
        <w:r w:rsidRPr="001E5671">
          <w:rPr>
            <w:rStyle w:val="Hyperlink"/>
          </w:rPr>
          <w:t>Senate Journal</w:t>
        </w:r>
        <w:r w:rsidRPr="001E5671">
          <w:rPr>
            <w:rStyle w:val="Hyperlink"/>
          </w:rPr>
          <w:noBreakHyphen/>
          <w:t>page 18</w:t>
        </w:r>
      </w:hyperlink>
      <w:r w:rsidRPr="001E5671">
        <w:t>)</w:t>
      </w:r>
    </w:p>
    <w:p w:rsidR="00B70692" w:rsidRDefault="00B70692" w:rsidP="00B70692">
      <w:pPr>
        <w:widowControl w:val="0"/>
        <w:tabs>
          <w:tab w:val="right" w:pos="1008"/>
          <w:tab w:val="left" w:pos="1152"/>
          <w:tab w:val="left" w:pos="1872"/>
          <w:tab w:val="left" w:pos="9187"/>
        </w:tabs>
        <w:ind w:left="2088" w:hanging="2088"/>
        <w:jc w:val="left"/>
      </w:pPr>
      <w:r>
        <w:tab/>
        <w:t>3/6/2014</w:t>
      </w:r>
      <w:r>
        <w:tab/>
      </w:r>
      <w:r>
        <w:tab/>
      </w:r>
      <w:r w:rsidRPr="001E5671">
        <w:t>Scrivener's error corrected</w:t>
      </w:r>
    </w:p>
    <w:p w:rsidR="00B70692" w:rsidRDefault="00B70692" w:rsidP="00B70692">
      <w:pPr>
        <w:widowControl w:val="0"/>
        <w:tabs>
          <w:tab w:val="right" w:pos="1008"/>
          <w:tab w:val="left" w:pos="1152"/>
          <w:tab w:val="left" w:pos="1872"/>
          <w:tab w:val="left" w:pos="9187"/>
        </w:tabs>
        <w:ind w:left="2088" w:hanging="2088"/>
        <w:jc w:val="left"/>
      </w:pPr>
      <w:r>
        <w:tab/>
        <w:t>3/11/2014</w:t>
      </w:r>
      <w:r>
        <w:tab/>
        <w:t>Senate</w:t>
      </w:r>
      <w:r>
        <w:tab/>
      </w:r>
      <w:r w:rsidRPr="001E5671">
        <w:t>Committee Amendment Adopted (</w:t>
      </w:r>
      <w:hyperlink r:id="rId10" w:history="1">
        <w:r w:rsidRPr="001E5671">
          <w:rPr>
            <w:rStyle w:val="Hyperlink"/>
          </w:rPr>
          <w:t>Senate Journal</w:t>
        </w:r>
        <w:r w:rsidRPr="001E5671">
          <w:rPr>
            <w:rStyle w:val="Hyperlink"/>
          </w:rPr>
          <w:noBreakHyphen/>
          <w:t>page 25</w:t>
        </w:r>
      </w:hyperlink>
      <w:r w:rsidRPr="001E5671">
        <w:t>)</w:t>
      </w:r>
    </w:p>
    <w:p w:rsidR="00B70692" w:rsidRDefault="00B70692" w:rsidP="00B70692">
      <w:pPr>
        <w:widowControl w:val="0"/>
        <w:tabs>
          <w:tab w:val="right" w:pos="1008"/>
          <w:tab w:val="left" w:pos="1152"/>
          <w:tab w:val="left" w:pos="1872"/>
          <w:tab w:val="left" w:pos="9187"/>
        </w:tabs>
        <w:ind w:left="2088" w:hanging="2088"/>
        <w:jc w:val="left"/>
      </w:pPr>
      <w:r>
        <w:tab/>
        <w:t>3/12/2014</w:t>
      </w:r>
      <w:r>
        <w:tab/>
        <w:t>Senate</w:t>
      </w:r>
      <w:r>
        <w:tab/>
      </w:r>
      <w:r w:rsidRPr="001E5671">
        <w:t>Read second time (</w:t>
      </w:r>
      <w:hyperlink r:id="rId11" w:history="1">
        <w:r w:rsidRPr="001E5671">
          <w:rPr>
            <w:rStyle w:val="Hyperlink"/>
          </w:rPr>
          <w:t>Senate Journal</w:t>
        </w:r>
        <w:r w:rsidRPr="001E5671">
          <w:rPr>
            <w:rStyle w:val="Hyperlink"/>
          </w:rPr>
          <w:noBreakHyphen/>
          <w:t>page 40</w:t>
        </w:r>
      </w:hyperlink>
      <w:r w:rsidRPr="001E5671">
        <w:t>)</w:t>
      </w:r>
    </w:p>
    <w:p w:rsidR="00B70692" w:rsidRDefault="00B70692" w:rsidP="00B70692">
      <w:pPr>
        <w:widowControl w:val="0"/>
        <w:tabs>
          <w:tab w:val="right" w:pos="1008"/>
          <w:tab w:val="left" w:pos="1152"/>
          <w:tab w:val="left" w:pos="1872"/>
          <w:tab w:val="left" w:pos="9187"/>
        </w:tabs>
        <w:ind w:left="2088" w:hanging="2088"/>
        <w:jc w:val="left"/>
      </w:pPr>
      <w:r>
        <w:tab/>
        <w:t>3/12/2014</w:t>
      </w:r>
      <w:r>
        <w:tab/>
        <w:t>Senate</w:t>
      </w:r>
      <w:r>
        <w:tab/>
      </w:r>
      <w:r w:rsidRPr="001E5671">
        <w:t>Roll call Ayes</w:t>
      </w:r>
      <w:r>
        <w:noBreakHyphen/>
      </w:r>
      <w:r w:rsidRPr="001E5671">
        <w:t>41  Nays</w:t>
      </w:r>
      <w:r>
        <w:noBreakHyphen/>
      </w:r>
      <w:r w:rsidRPr="001E5671">
        <w:t>0 (</w:t>
      </w:r>
      <w:hyperlink r:id="rId12" w:history="1">
        <w:r w:rsidRPr="001E5671">
          <w:rPr>
            <w:rStyle w:val="Hyperlink"/>
          </w:rPr>
          <w:t>Senate Journal</w:t>
        </w:r>
        <w:r w:rsidRPr="001E5671">
          <w:rPr>
            <w:rStyle w:val="Hyperlink"/>
          </w:rPr>
          <w:noBreakHyphen/>
          <w:t>page 40</w:t>
        </w:r>
      </w:hyperlink>
      <w:r w:rsidRPr="001E5671">
        <w:t>)</w:t>
      </w:r>
    </w:p>
    <w:p w:rsidR="00B70692" w:rsidRDefault="00B70692" w:rsidP="00B70692">
      <w:pPr>
        <w:widowControl w:val="0"/>
        <w:tabs>
          <w:tab w:val="right" w:pos="1008"/>
          <w:tab w:val="left" w:pos="1152"/>
          <w:tab w:val="left" w:pos="1872"/>
          <w:tab w:val="left" w:pos="9187"/>
        </w:tabs>
        <w:ind w:left="2088" w:hanging="2088"/>
        <w:jc w:val="left"/>
      </w:pPr>
    </w:p>
    <w:p w:rsidR="00D462E1" w:rsidRPr="00D462E1" w:rsidRDefault="00D462E1" w:rsidP="00D462E1">
      <w:pPr>
        <w:widowControl w:val="0"/>
        <w:tabs>
          <w:tab w:val="right" w:pos="1008"/>
          <w:tab w:val="left" w:pos="1152"/>
          <w:tab w:val="left" w:pos="1872"/>
          <w:tab w:val="left" w:pos="9187"/>
        </w:tabs>
        <w:ind w:left="2088" w:hanging="2088"/>
        <w:jc w:val="left"/>
      </w:pPr>
    </w:p>
    <w:p w:rsidR="00D462E1" w:rsidRDefault="00D462E1" w:rsidP="00D462E1">
      <w:pPr>
        <w:widowControl w:val="0"/>
        <w:jc w:val="left"/>
      </w:pPr>
      <w:r w:rsidRPr="00D462E1">
        <w:rPr>
          <w:b/>
        </w:rPr>
        <w:t>VERSIONS OF THIS BILL</w:t>
      </w:r>
    </w:p>
    <w:p w:rsidR="00D462E1" w:rsidRDefault="00D462E1" w:rsidP="00D462E1">
      <w:pPr>
        <w:widowControl w:val="0"/>
        <w:jc w:val="left"/>
      </w:pPr>
    </w:p>
    <w:p w:rsidR="00D462E1" w:rsidRDefault="00382C70" w:rsidP="00D462E1">
      <w:pPr>
        <w:widowControl w:val="0"/>
        <w:jc w:val="left"/>
      </w:pPr>
      <w:hyperlink r:id="rId13" w:history="1">
        <w:r w:rsidR="00D462E1">
          <w:rPr>
            <w:rStyle w:val="Hyperlink"/>
          </w:rPr>
          <w:t>1/21/2014</w:t>
        </w:r>
      </w:hyperlink>
    </w:p>
    <w:p w:rsidR="00E05938" w:rsidRDefault="00382C70" w:rsidP="00D462E1">
      <w:hyperlink r:id="rId14" w:history="1">
        <w:r w:rsidR="00E05938" w:rsidRPr="00E05938">
          <w:rPr>
            <w:rStyle w:val="Hyperlink"/>
          </w:rPr>
          <w:t>3/5/2014</w:t>
        </w:r>
      </w:hyperlink>
    </w:p>
    <w:p w:rsidR="00216F16" w:rsidRDefault="00382C70" w:rsidP="00D462E1">
      <w:hyperlink r:id="rId15" w:history="1">
        <w:r w:rsidR="00216F16" w:rsidRPr="00216F16">
          <w:rPr>
            <w:rStyle w:val="Hyperlink"/>
          </w:rPr>
          <w:t>3/6/2014</w:t>
        </w:r>
      </w:hyperlink>
    </w:p>
    <w:p w:rsidR="0080309F" w:rsidRDefault="00382C70" w:rsidP="00D462E1">
      <w:hyperlink r:id="rId16" w:history="1">
        <w:r w:rsidR="0080309F" w:rsidRPr="0080309F">
          <w:rPr>
            <w:rStyle w:val="Hyperlink"/>
          </w:rPr>
          <w:t>3/11/2014</w:t>
        </w:r>
      </w:hyperlink>
    </w:p>
    <w:p w:rsidR="00D462E1" w:rsidRDefault="00D462E1" w:rsidP="00D462E1"/>
    <w:p w:rsidR="00D462E1" w:rsidRDefault="00D462E1" w:rsidP="00D462E1">
      <w:pPr>
        <w:sectPr w:rsidR="00D462E1" w:rsidSect="00D462E1">
          <w:pgSz w:w="12240" w:h="15840" w:code="1"/>
          <w:pgMar w:top="1080" w:right="1440" w:bottom="1080" w:left="1440" w:header="720" w:footer="720" w:gutter="0"/>
          <w:cols w:space="720"/>
          <w:noEndnote/>
          <w:docGrid w:linePitch="360"/>
        </w:sectPr>
      </w:pPr>
    </w:p>
    <w:p w:rsidR="0080309F" w:rsidRDefault="0080309F" w:rsidP="002A3EB4">
      <w:pPr>
        <w:pStyle w:val="BillDots"/>
      </w:pPr>
      <w:r>
        <w:rPr>
          <w:strike/>
        </w:rPr>
        <w:lastRenderedPageBreak/>
        <w:t>Indicates Matter Stricken</w:t>
      </w:r>
    </w:p>
    <w:p w:rsidR="0080309F" w:rsidRPr="000F18A9" w:rsidRDefault="0080309F" w:rsidP="002A3EB4">
      <w:pPr>
        <w:pStyle w:val="BillDots"/>
      </w:pPr>
      <w:r>
        <w:rPr>
          <w:u w:val="single"/>
        </w:rPr>
        <w:t>Indicates New Matter</w:t>
      </w:r>
    </w:p>
    <w:p w:rsidR="0080309F" w:rsidRDefault="0080309F" w:rsidP="002A3EB4">
      <w:pPr>
        <w:pStyle w:val="BillDots"/>
      </w:pPr>
    </w:p>
    <w:p w:rsidR="0080309F" w:rsidRDefault="0080309F" w:rsidP="002A3EB4">
      <w:pPr>
        <w:pStyle w:val="BillDots"/>
      </w:pPr>
      <w:r>
        <w:t>COMMITTEE AMENDMENT ADOPTED</w:t>
      </w:r>
    </w:p>
    <w:p w:rsidR="0080309F" w:rsidRDefault="0080309F" w:rsidP="002A3EB4">
      <w:pPr>
        <w:pStyle w:val="BillDots"/>
      </w:pPr>
      <w:r>
        <w:t>March 11, 2014</w:t>
      </w:r>
    </w:p>
    <w:p w:rsidR="0080309F" w:rsidRDefault="0080309F" w:rsidP="002A3EB4">
      <w:pPr>
        <w:pStyle w:val="BillDots"/>
      </w:pPr>
    </w:p>
    <w:p w:rsidR="0080309F" w:rsidRPr="000F18A9" w:rsidRDefault="0080309F" w:rsidP="000F18A9">
      <w:pPr>
        <w:pStyle w:val="BillDots"/>
        <w:tabs>
          <w:tab w:val="clear" w:pos="216"/>
          <w:tab w:val="clear" w:pos="432"/>
          <w:tab w:val="clear" w:pos="648"/>
          <w:tab w:val="clear" w:pos="864"/>
          <w:tab w:val="clear" w:pos="1080"/>
          <w:tab w:val="clear" w:pos="1296"/>
          <w:tab w:val="clear" w:pos="5904"/>
          <w:tab w:val="right" w:pos="5933"/>
        </w:tabs>
      </w:pPr>
      <w:r>
        <w:tab/>
      </w:r>
      <w:r>
        <w:rPr>
          <w:b/>
          <w:sz w:val="36"/>
        </w:rPr>
        <w:t>S. 954</w:t>
      </w:r>
    </w:p>
    <w:p w:rsidR="0080309F" w:rsidRDefault="0080309F" w:rsidP="002A3EB4">
      <w:pPr>
        <w:pStyle w:val="BillDots"/>
      </w:pPr>
    </w:p>
    <w:p w:rsidR="0080309F" w:rsidRDefault="0080309F" w:rsidP="000F18A9">
      <w:pPr>
        <w:pStyle w:val="BillDots"/>
        <w:jc w:val="center"/>
      </w:pPr>
      <w:r>
        <w:t xml:space="preserve">Introduced by </w:t>
      </w:r>
      <w:r w:rsidRPr="00C6497A">
        <w:t>Senators Courson and Leatherman</w:t>
      </w:r>
    </w:p>
    <w:p w:rsidR="0080309F" w:rsidRDefault="0080309F" w:rsidP="002A3EB4">
      <w:pPr>
        <w:pStyle w:val="BillDots"/>
      </w:pPr>
    </w:p>
    <w:p w:rsidR="0080309F" w:rsidRDefault="0080309F" w:rsidP="0074707E">
      <w:pPr>
        <w:pStyle w:val="BillDots"/>
        <w:tabs>
          <w:tab w:val="clear" w:pos="216"/>
          <w:tab w:val="clear" w:pos="432"/>
          <w:tab w:val="clear" w:pos="648"/>
          <w:tab w:val="clear" w:pos="864"/>
          <w:tab w:val="clear" w:pos="1080"/>
          <w:tab w:val="clear" w:pos="1296"/>
          <w:tab w:val="clear" w:pos="5904"/>
          <w:tab w:val="right" w:pos="5933"/>
        </w:tabs>
      </w:pPr>
      <w:r>
        <w:t>S. Printed 3/11/14--S.</w:t>
      </w:r>
      <w:r>
        <w:tab/>
      </w:r>
    </w:p>
    <w:p w:rsidR="0080309F" w:rsidRDefault="0080309F" w:rsidP="002A3EB4">
      <w:pPr>
        <w:pStyle w:val="BillDots"/>
      </w:pPr>
      <w:r>
        <w:t>Read the first time January 21, 2014.</w:t>
      </w:r>
    </w:p>
    <w:p w:rsidR="0080309F" w:rsidRPr="000F18A9" w:rsidRDefault="0080309F" w:rsidP="000F18A9">
      <w:pPr>
        <w:pStyle w:val="BillDots"/>
        <w:jc w:val="center"/>
      </w:pPr>
      <w:r>
        <w:rPr>
          <w:u w:val="single"/>
        </w:rPr>
        <w:t>            </w:t>
      </w:r>
    </w:p>
    <w:p w:rsidR="0080309F" w:rsidRDefault="0080309F" w:rsidP="002A3EB4">
      <w:pPr>
        <w:pStyle w:val="BillDots"/>
      </w:pPr>
    </w:p>
    <w:p w:rsidR="0080309F" w:rsidRPr="000F18A9" w:rsidRDefault="0080309F" w:rsidP="000F18A9">
      <w:pPr>
        <w:pStyle w:val="BillDots"/>
        <w:tabs>
          <w:tab w:val="clear" w:pos="216"/>
          <w:tab w:val="clear" w:pos="432"/>
          <w:tab w:val="clear" w:pos="648"/>
          <w:tab w:val="clear" w:pos="864"/>
          <w:tab w:val="clear" w:pos="1080"/>
          <w:tab w:val="clear" w:pos="1296"/>
          <w:tab w:val="clear" w:pos="5904"/>
          <w:tab w:val="left" w:pos="3024"/>
        </w:tabs>
      </w:pPr>
    </w:p>
    <w:p w:rsidR="0080309F" w:rsidRDefault="0080309F" w:rsidP="002A3EB4">
      <w:pPr>
        <w:pStyle w:val="BillDots"/>
      </w:pPr>
    </w:p>
    <w:p w:rsidR="0080309F" w:rsidRDefault="0080309F" w:rsidP="002A3EB4">
      <w:pPr>
        <w:pStyle w:val="BillDots"/>
        <w:sectPr w:rsidR="0080309F" w:rsidSect="000F18A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0309F" w:rsidRDefault="0080309F" w:rsidP="002A3EB4">
      <w:pPr>
        <w:pStyle w:val="BillDots"/>
      </w:pP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Pr="00325348" w:rsidRDefault="0080309F" w:rsidP="0068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Pr="000816A1"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816A1">
        <w:rPr>
          <w:color w:val="000000" w:themeColor="text1"/>
          <w:u w:color="000000" w:themeColor="text1"/>
        </w:rPr>
        <w:t>TO AMEND SECTION 9</w:t>
      </w:r>
      <w:r w:rsidRPr="000816A1">
        <w:rPr>
          <w:color w:val="000000" w:themeColor="text1"/>
          <w:u w:color="000000" w:themeColor="text1"/>
        </w:rPr>
        <w:noBreakHyphen/>
        <w:t>4</w:t>
      </w:r>
      <w:r w:rsidRPr="000816A1">
        <w:rPr>
          <w:color w:val="000000" w:themeColor="text1"/>
          <w:u w:color="000000" w:themeColor="text1"/>
        </w:rPr>
        <w:noBreakHyphen/>
        <w:t>10, CODE OF LAWS OF SOUTH CAROLINA, 1976, RELATING TO THE ESTABLISHMENT, ORGANIZATION, MEMBERSHIP, AND DUTIES OF THE SOUTH CAROLINA PUBLIC EMPLOYEE BENEFIT AUTHORITY (PEBA), SO AS TO NUMBER PEBA BOARD SEATS, TO PROVIDE FOR THREE</w:t>
      </w:r>
      <w:r w:rsidRPr="000816A1">
        <w:rPr>
          <w:color w:val="000000" w:themeColor="text1"/>
          <w:u w:color="000000" w:themeColor="text1"/>
        </w:rPr>
        <w:noBreakHyphen/>
        <w:t>YEAR TERMS FOR PEBA BOARD MEMBERS, TO STAGGER THE TERMS OF PEBA BOARD MEMBERS, TO PRESCRIBE QUARTERLY PEBA BOARD MEETINGS, AND TO PROVIDE THAT ALL OF PEBA’S ACTIVITIES ARE CARRIED OUT UNDER THE SUPERVISION OF AN EXECUTIVE DIRECTOR APPOINTED BY THE PEBA BOARD; TO AMEND SECTION 1</w:t>
      </w:r>
      <w:r w:rsidRPr="000816A1">
        <w:rPr>
          <w:color w:val="000000" w:themeColor="text1"/>
          <w:u w:color="000000" w:themeColor="text1"/>
        </w:rPr>
        <w:noBreakHyphen/>
        <w:t>11</w:t>
      </w:r>
      <w:r w:rsidRPr="000816A1">
        <w:rPr>
          <w:color w:val="000000" w:themeColor="text1"/>
          <w:u w:color="000000" w:themeColor="text1"/>
        </w:rPr>
        <w:noBreakHyphen/>
        <w:t>710, AS AMENDED, RELATING TO THE STATE INSURANCE PLAN, SO AS TO REQUIRE THE STATE BUDGET AND CONTROL BOARD TO APPROVE THE STATE HEALTH PLAN BY AUGUST FIFTEENTH OF EACH YEAR; TO AMEND SECTION 1</w:t>
      </w:r>
      <w:r w:rsidRPr="000816A1">
        <w:rPr>
          <w:color w:val="000000" w:themeColor="text1"/>
          <w:u w:color="000000" w:themeColor="text1"/>
        </w:rPr>
        <w:noBreakHyphen/>
        <w:t>11</w:t>
      </w:r>
      <w:r w:rsidRPr="000816A1">
        <w:rPr>
          <w:color w:val="000000" w:themeColor="text1"/>
          <w:u w:color="000000" w:themeColor="text1"/>
        </w:rPr>
        <w:noBreakHyphen/>
        <w:t>770, AS AMENDED, RELATING TO THE SOUTH CAROLINA 211 NETWORK, SO AS TO UPDATE A REFERENCE; TO AMEND SECTIONS 9</w:t>
      </w:r>
      <w:r w:rsidRPr="000816A1">
        <w:rPr>
          <w:color w:val="000000" w:themeColor="text1"/>
          <w:u w:color="000000" w:themeColor="text1"/>
        </w:rPr>
        <w:noBreakHyphen/>
        <w:t>1</w:t>
      </w:r>
      <w:r w:rsidRPr="000816A1">
        <w:rPr>
          <w:color w:val="000000" w:themeColor="text1"/>
          <w:u w:color="000000" w:themeColor="text1"/>
        </w:rPr>
        <w:noBreakHyphen/>
        <w:t>1135, 9</w:t>
      </w:r>
      <w:r w:rsidRPr="000816A1">
        <w:rPr>
          <w:color w:val="000000" w:themeColor="text1"/>
          <w:u w:color="000000" w:themeColor="text1"/>
        </w:rPr>
        <w:noBreakHyphen/>
        <w:t>8</w:t>
      </w:r>
      <w:r w:rsidRPr="000816A1">
        <w:rPr>
          <w:color w:val="000000" w:themeColor="text1"/>
          <w:u w:color="000000" w:themeColor="text1"/>
        </w:rPr>
        <w:noBreakHyphen/>
        <w:t>185, 9</w:t>
      </w:r>
      <w:r w:rsidRPr="000816A1">
        <w:rPr>
          <w:color w:val="000000" w:themeColor="text1"/>
          <w:u w:color="000000" w:themeColor="text1"/>
        </w:rPr>
        <w:noBreakHyphen/>
        <w:t>9</w:t>
      </w:r>
      <w:r w:rsidRPr="000816A1">
        <w:rPr>
          <w:color w:val="000000" w:themeColor="text1"/>
          <w:u w:color="000000" w:themeColor="text1"/>
        </w:rPr>
        <w:noBreakHyphen/>
        <w:t>175 AND 9</w:t>
      </w:r>
      <w:r w:rsidRPr="000816A1">
        <w:rPr>
          <w:color w:val="000000" w:themeColor="text1"/>
          <w:u w:color="000000" w:themeColor="text1"/>
        </w:rPr>
        <w:noBreakHyphen/>
        <w:t>11</w:t>
      </w:r>
      <w:r w:rsidRPr="000816A1">
        <w:rPr>
          <w:color w:val="000000" w:themeColor="text1"/>
          <w:u w:color="000000" w:themeColor="text1"/>
        </w:rPr>
        <w:noBreakHyphen/>
        <w:t>265, ALL AS AMENDED, ALL RELATING TO THE PAYMENT OF INTEREST ON INACTIVE RETIREMENT ACCOUNTS, SO AS TO PAY INTEREST ON INACTIVE ACCOUNTS IN THE VARIOUS RETIREMENT SYSTEMS IF A MEMBER IS PROHIBITED FROM WITHDRAWING THE MEMBER’S CONTRIBUTIONS BECAUSE OF ANOTHER PROVISION OF LAW; TO AMEND SECTION 9</w:t>
      </w:r>
      <w:r w:rsidRPr="000816A1">
        <w:rPr>
          <w:color w:val="000000" w:themeColor="text1"/>
          <w:u w:color="000000" w:themeColor="text1"/>
        </w:rPr>
        <w:noBreakHyphen/>
        <w:t>1</w:t>
      </w:r>
      <w:r w:rsidRPr="000816A1">
        <w:rPr>
          <w:color w:val="000000" w:themeColor="text1"/>
          <w:u w:color="000000" w:themeColor="text1"/>
        </w:rPr>
        <w:noBreakHyphen/>
        <w:t>640, AS AMENDED, RELATING TO THE CLASSES OF MEMBERS AND EMPLOYERS IN THE SOUTH CAROLINA RETIREMENT SYSTEM (SCRS), SO AS TO REFLECT CLASS THREE MEMBERSHIP IN SCRS; TO AMEND SECTION 9</w:t>
      </w:r>
      <w:r w:rsidRPr="000816A1">
        <w:rPr>
          <w:color w:val="000000" w:themeColor="text1"/>
          <w:u w:color="000000" w:themeColor="text1"/>
        </w:rPr>
        <w:noBreakHyphen/>
        <w:t>1</w:t>
      </w:r>
      <w:r w:rsidRPr="000816A1">
        <w:rPr>
          <w:color w:val="000000" w:themeColor="text1"/>
          <w:u w:color="000000" w:themeColor="text1"/>
        </w:rPr>
        <w:noBreakHyphen/>
        <w:t>1850, AS AMENDED, RELATING TO SERVICE CREDIT PURCHASES IN SCRS, SO AS TO CLARIFY THAT THE STATUTE ALLOWING THE ESTABLISHMENT OF THREE YEARS OF SERVICE CREDIT APPLIES TO CLASS TWO SCRS MEMBERS ONLY; TO AMEND SECTION 9</w:t>
      </w:r>
      <w:r w:rsidRPr="000816A1">
        <w:rPr>
          <w:color w:val="000000" w:themeColor="text1"/>
          <w:u w:color="000000" w:themeColor="text1"/>
        </w:rPr>
        <w:noBreakHyphen/>
        <w:t>1</w:t>
      </w:r>
      <w:r w:rsidRPr="000816A1">
        <w:rPr>
          <w:color w:val="000000" w:themeColor="text1"/>
          <w:u w:color="000000" w:themeColor="text1"/>
        </w:rPr>
        <w:noBreakHyphen/>
        <w:t>1770, AS AMENDED, RELATING TO THE SCRS DEATH BENEFITS, SO AS TO CONFORM THE INCIDENTAL DEATH BENEFITS STATUTE WITH NEW CLASS THREE ELIGIBILITY PROVISIONS IN SCRS; TO AMEND SECTION 9</w:t>
      </w:r>
      <w:r w:rsidRPr="000816A1">
        <w:rPr>
          <w:color w:val="000000" w:themeColor="text1"/>
          <w:u w:color="000000" w:themeColor="text1"/>
        </w:rPr>
        <w:noBreakHyphen/>
        <w:t>1</w:t>
      </w:r>
      <w:r w:rsidRPr="000816A1">
        <w:rPr>
          <w:color w:val="000000" w:themeColor="text1"/>
          <w:u w:color="000000" w:themeColor="text1"/>
        </w:rPr>
        <w:noBreakHyphen/>
        <w:t>10, AS AMENDED, RELATING TO SCRS DEFINITIONS, SO AS TO PROVIDE A DEFINITION FOR “EFFECTIVE DATE OF MEMBERSHIP” IN SCRS; TO AMEND SECTION 9</w:t>
      </w:r>
      <w:r w:rsidRPr="000816A1">
        <w:rPr>
          <w:color w:val="000000" w:themeColor="text1"/>
          <w:u w:color="000000" w:themeColor="text1"/>
        </w:rPr>
        <w:noBreakHyphen/>
        <w:t>11</w:t>
      </w:r>
      <w:r w:rsidRPr="000816A1">
        <w:rPr>
          <w:color w:val="000000" w:themeColor="text1"/>
          <w:u w:color="000000" w:themeColor="text1"/>
        </w:rPr>
        <w:noBreakHyphen/>
        <w:t>10, AS AMENDED, RELATING TO DEFINITIONS FOR THE SOUTH CAROLINA POLICE OFFICERS RETIREMENT SYSTEM (SCPORS), SO AS TO REFLECT CLASS THREE MEMBERSHIP IN SCPORS AND TO PROVIDE A DEFINITION OF “EFFECTIVE DATE OF MEMBERSHIP”; TO AMEND SECTION 9</w:t>
      </w:r>
      <w:r w:rsidRPr="000816A1">
        <w:rPr>
          <w:color w:val="000000" w:themeColor="text1"/>
          <w:u w:color="000000" w:themeColor="text1"/>
        </w:rPr>
        <w:noBreakHyphen/>
        <w:t>11</w:t>
      </w:r>
      <w:r w:rsidRPr="000816A1">
        <w:rPr>
          <w:color w:val="000000" w:themeColor="text1"/>
          <w:u w:color="000000" w:themeColor="text1"/>
        </w:rPr>
        <w:noBreakHyphen/>
        <w:t>40, AS AMENDED, RELATING TO SCPORS MEMBERSHIP, SO AS TO PROVIDE FOR CLASS THREE SERVICE IN SCPORS AND TO CLARIFY THAT ANY SCPORS MEMBER WITH AN EFFECTIVE DATE OF MEMBERSHIP AFTER JUNE 30, 2012, IS A CLASS THREE MEMBER; TO AMEND SECTION 9</w:t>
      </w:r>
      <w:r w:rsidRPr="000816A1">
        <w:rPr>
          <w:color w:val="000000" w:themeColor="text1"/>
          <w:u w:color="000000" w:themeColor="text1"/>
        </w:rPr>
        <w:noBreakHyphen/>
        <w:t>11</w:t>
      </w:r>
      <w:r w:rsidRPr="000816A1">
        <w:rPr>
          <w:color w:val="000000" w:themeColor="text1"/>
          <w:u w:color="000000" w:themeColor="text1"/>
        </w:rPr>
        <w:noBreakHyphen/>
        <w:t>210, AS AMENDED, RELATING TO SCPORS CONTRIBUTIONS, SO AS TO CLARIFY A REFERENCE TO CLASS ONE SERVICE IN SCPORS; TO AMEND SECTION 1</w:t>
      </w:r>
      <w:r w:rsidRPr="000816A1">
        <w:rPr>
          <w:color w:val="000000" w:themeColor="text1"/>
          <w:u w:color="000000" w:themeColor="text1"/>
        </w:rPr>
        <w:noBreakHyphen/>
        <w:t>11</w:t>
      </w:r>
      <w:r w:rsidRPr="000816A1">
        <w:rPr>
          <w:color w:val="000000" w:themeColor="text1"/>
          <w:u w:color="000000" w:themeColor="text1"/>
        </w:rPr>
        <w:noBreakHyphen/>
        <w:t>703, AS AMENDED, RELATING TO EMPLOYEE AND RETIREE HEALTH INSURANCE, SO AS TO SUBSTITUTE “PEBA” FOR “EMPLOYEE INSURANCE PROGRAM” OR “EIP”;  TO AMEND SECTION 1</w:t>
      </w:r>
      <w:r w:rsidRPr="000816A1">
        <w:rPr>
          <w:color w:val="000000" w:themeColor="text1"/>
          <w:u w:color="000000" w:themeColor="text1"/>
        </w:rPr>
        <w:noBreakHyphen/>
        <w:t>11</w:t>
      </w:r>
      <w:r w:rsidRPr="000816A1">
        <w:rPr>
          <w:color w:val="000000" w:themeColor="text1"/>
          <w:u w:color="000000" w:themeColor="text1"/>
        </w:rPr>
        <w:noBreakHyphen/>
        <w:t>705, RELATING TO THE RETIREE INSURANCE TRUST FUND, SO AS TO SUBSTITUTE “PEBA” FOR REFERENCES TO “EMPLOYEE INSURANCE PROGRAM” AND TO SUBSTITUTE “PEBA’S SELF</w:t>
      </w:r>
      <w:r w:rsidRPr="000816A1">
        <w:rPr>
          <w:color w:val="000000" w:themeColor="text1"/>
          <w:u w:color="000000" w:themeColor="text1"/>
        </w:rPr>
        <w:noBreakHyphen/>
        <w:t>FUNDED HEALTH PLANS” FOR “EMPLOYEE INSURANCE PROGRAM”; TO AMEND SECTION 1</w:t>
      </w:r>
      <w:r w:rsidRPr="000816A1">
        <w:rPr>
          <w:color w:val="000000" w:themeColor="text1"/>
          <w:u w:color="000000" w:themeColor="text1"/>
        </w:rPr>
        <w:noBreakHyphen/>
        <w:t>11</w:t>
      </w:r>
      <w:r w:rsidRPr="000816A1">
        <w:rPr>
          <w:color w:val="000000" w:themeColor="text1"/>
          <w:u w:color="000000" w:themeColor="text1"/>
        </w:rPr>
        <w:noBreakHyphen/>
        <w:t>707, RELATING TO THE LONG TERM DISABILITY INSURANCE TRUST FUND, SO AS TO SUBSTITUTE “PEBA” FOR “EMPLOYEE INSURANCE PROGRAM” AND TO SUBSTITUTE “PEBA’S SELF</w:t>
      </w:r>
      <w:r w:rsidRPr="000816A1">
        <w:rPr>
          <w:color w:val="000000" w:themeColor="text1"/>
          <w:u w:color="000000" w:themeColor="text1"/>
        </w:rPr>
        <w:noBreakHyphen/>
        <w:t>FUNDED LTD PLANS” FOR “EMPLOYEE INSURANCE PROGRAM”; TO AMEND SECTION 1</w:t>
      </w:r>
      <w:r w:rsidRPr="000816A1">
        <w:rPr>
          <w:color w:val="000000" w:themeColor="text1"/>
          <w:u w:color="000000" w:themeColor="text1"/>
        </w:rPr>
        <w:noBreakHyphen/>
        <w:t>11</w:t>
      </w:r>
      <w:r w:rsidRPr="000816A1">
        <w:rPr>
          <w:color w:val="000000" w:themeColor="text1"/>
          <w:u w:color="000000" w:themeColor="text1"/>
        </w:rPr>
        <w:noBreakHyphen/>
        <w:t>715, RELATING TO INCENTIVE PROGRAMS IN THE EMPLOYEE AND RETIREE HEALTH INSURANCE PLANS, SO AS TO SUBSTITUTE “PEBA” FOR “EMPLOYEE INSURANCE PROGRAM OF THE STATE BUDGET AND CONTROL BOARD” AND “EMPLOYEE INSURANCE PROGRAM”; TO AMEND SECTION 1</w:t>
      </w:r>
      <w:r w:rsidRPr="000816A1">
        <w:rPr>
          <w:color w:val="000000" w:themeColor="text1"/>
          <w:u w:color="000000" w:themeColor="text1"/>
        </w:rPr>
        <w:noBreakHyphen/>
        <w:t>11</w:t>
      </w:r>
      <w:r w:rsidRPr="000816A1">
        <w:rPr>
          <w:color w:val="000000" w:themeColor="text1"/>
          <w:u w:color="000000" w:themeColor="text1"/>
        </w:rPr>
        <w:noBreakHyphen/>
        <w:t>720, AS AMENDED, RELATING TO ENTITIES WHOSE EMPLOYEES AND RETIREES ARE ELIGIBLE TO PARTICIPATE IN THE STATE HEALTH PLAN, SO AS TO SUBSTITUTE “PEBA” FOR “OFFICE OF INSURANCE SERVICES”;  TO AMEND SECTION 1</w:t>
      </w:r>
      <w:r w:rsidRPr="000816A1">
        <w:rPr>
          <w:color w:val="000000" w:themeColor="text1"/>
          <w:u w:color="000000" w:themeColor="text1"/>
        </w:rPr>
        <w:noBreakHyphen/>
        <w:t>11</w:t>
      </w:r>
      <w:r w:rsidRPr="000816A1">
        <w:rPr>
          <w:color w:val="000000" w:themeColor="text1"/>
          <w:u w:color="000000" w:themeColor="text1"/>
        </w:rPr>
        <w:noBreakHyphen/>
        <w:t>725, AS AMENDED, RELATING TO THE RATING OF CERTAIN LOCAL GROUPS, SO AS TO SUBSTITUTE “STATE HEALTH PLAN” FOR “STATE EMPLOYEE HEALTH INSURANCE PROGRAM”; TO AMEND SECTION 1</w:t>
      </w:r>
      <w:r w:rsidRPr="000816A1">
        <w:rPr>
          <w:color w:val="000000" w:themeColor="text1"/>
          <w:u w:color="000000" w:themeColor="text1"/>
        </w:rPr>
        <w:noBreakHyphen/>
        <w:t>11</w:t>
      </w:r>
      <w:r w:rsidRPr="000816A1">
        <w:rPr>
          <w:color w:val="000000" w:themeColor="text1"/>
          <w:u w:color="000000" w:themeColor="text1"/>
        </w:rPr>
        <w:noBreakHyphen/>
        <w:t>730, AS AMENDED, RELATING TO ELIGIBILITY TO PARTICIPATE IN THE STATE HEALTH INSURANCE PLANS, SO AS TO SUBSTITUTE “PEBA” FOR “EIP”; TO AMEND SECTION 1</w:t>
      </w:r>
      <w:r w:rsidRPr="000816A1">
        <w:rPr>
          <w:color w:val="000000" w:themeColor="text1"/>
          <w:u w:color="000000" w:themeColor="text1"/>
        </w:rPr>
        <w:noBreakHyphen/>
        <w:t>11</w:t>
      </w:r>
      <w:r w:rsidRPr="000816A1">
        <w:rPr>
          <w:color w:val="000000" w:themeColor="text1"/>
          <w:u w:color="000000" w:themeColor="text1"/>
        </w:rPr>
        <w:noBreakHyphen/>
        <w:t>740, AS AMENDED, RELATING TO OPTIONAL LONG-TERM CARE INSURANCE, SO AS TO SUBSTITUTE “PEBA” FOR “DIVISION OF INSURANCE SERVICES OF THE BOARD”; AND TO AMEND SECTION 1</w:t>
      </w:r>
      <w:r w:rsidRPr="000816A1">
        <w:rPr>
          <w:color w:val="000000" w:themeColor="text1"/>
          <w:u w:color="000000" w:themeColor="text1"/>
        </w:rPr>
        <w:noBreakHyphen/>
        <w:t>11</w:t>
      </w:r>
      <w:r w:rsidRPr="000816A1">
        <w:rPr>
          <w:color w:val="000000" w:themeColor="text1"/>
          <w:u w:color="000000" w:themeColor="text1"/>
        </w:rPr>
        <w:noBreakHyphen/>
        <w:t>780, RELATING TO MENTAL HEALTH INSURANCE, SO AS TO SUBSTITUTE “PEBA’S SELF</w:t>
      </w:r>
      <w:r w:rsidRPr="000816A1">
        <w:rPr>
          <w:color w:val="000000" w:themeColor="text1"/>
          <w:u w:color="000000" w:themeColor="text1"/>
        </w:rPr>
        <w:noBreakHyphen/>
        <w:t>FUNDED HEALTH PLANS” FOR THE “STATE EMPLOYEE INSURANCE PROGRAM”.</w:t>
      </w: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09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9F" w:rsidRPr="006439E5"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439E5">
        <w:rPr>
          <w:color w:val="000000" w:themeColor="text1"/>
          <w:u w:color="000000" w:themeColor="text1"/>
        </w:rPr>
        <w:t>Section 9</w:t>
      </w:r>
      <w:r>
        <w:rPr>
          <w:color w:val="000000" w:themeColor="text1"/>
          <w:u w:color="000000" w:themeColor="text1"/>
        </w:rPr>
        <w:noBreakHyphen/>
      </w:r>
      <w:r w:rsidRPr="006439E5">
        <w:rPr>
          <w:color w:val="000000" w:themeColor="text1"/>
          <w:u w:color="000000" w:themeColor="text1"/>
        </w:rPr>
        <w:t>4</w:t>
      </w:r>
      <w:r>
        <w:rPr>
          <w:color w:val="000000" w:themeColor="text1"/>
          <w:u w:color="000000" w:themeColor="text1"/>
        </w:rPr>
        <w:noBreakHyphen/>
      </w:r>
      <w:r w:rsidRPr="006439E5">
        <w:rPr>
          <w:color w:val="000000" w:themeColor="text1"/>
          <w:u w:color="000000" w:themeColor="text1"/>
        </w:rPr>
        <w:t>10 of the 1976 Code</w:t>
      </w:r>
      <w:r>
        <w:rPr>
          <w:color w:val="000000" w:themeColor="text1"/>
          <w:u w:color="000000" w:themeColor="text1"/>
        </w:rPr>
        <w:t>, as added by Act 278 of 2012,</w:t>
      </w:r>
      <w:r w:rsidRPr="006439E5">
        <w:rPr>
          <w:color w:val="000000" w:themeColor="text1"/>
          <w:u w:color="000000" w:themeColor="text1"/>
        </w:rPr>
        <w:t xml:space="preserve"> is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9</w:t>
      </w:r>
      <w:r>
        <w:rPr>
          <w:color w:val="000000" w:themeColor="text1"/>
          <w:u w:color="000000" w:themeColor="text1"/>
        </w:rPr>
        <w:noBreakHyphen/>
        <w:t>4</w:t>
      </w:r>
      <w:r>
        <w:rPr>
          <w:color w:val="000000" w:themeColor="text1"/>
          <w:u w:color="000000" w:themeColor="text1"/>
        </w:rPr>
        <w:noBreakHyphen/>
        <w:t>10.</w:t>
      </w:r>
      <w:r>
        <w:rPr>
          <w:color w:val="000000" w:themeColor="text1"/>
          <w:u w:color="000000" w:themeColor="text1"/>
        </w:rPr>
        <w:tab/>
      </w:r>
      <w:r w:rsidRPr="00E63104">
        <w:rPr>
          <w:color w:val="000000"/>
        </w:rPr>
        <w:t>(A)</w:t>
      </w:r>
      <w:r>
        <w:rPr>
          <w:color w:val="000000"/>
        </w:rPr>
        <w:tab/>
      </w:r>
      <w:r w:rsidRPr="00E63104">
        <w:rPr>
          <w:color w:val="000000"/>
        </w:rPr>
        <w:t>Effective July 1, 2012, there is created the South Carolina Public Employee Benefit Authority. The governing body of the authority is a board of directors consisting of eleven members</w:t>
      </w:r>
      <w:r>
        <w:rPr>
          <w:color w:val="000000"/>
          <w:u w:val="single"/>
        </w:rPr>
        <w:t>, each appointed to a specifically numbered seat</w:t>
      </w:r>
      <w:r w:rsidRPr="00E63104">
        <w:rPr>
          <w:color w:val="000000"/>
        </w:rPr>
        <w:t>. The functions of the authority must be performed, exercised, and discharged under the supervision and direction of the board of directors.</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(B)(1</w:t>
      </w:r>
      <w:r>
        <w:rPr>
          <w:color w:val="000000"/>
        </w:rPr>
        <w:t>)</w:t>
      </w:r>
      <w:r>
        <w:rPr>
          <w:color w:val="000000"/>
        </w:rPr>
        <w:tab/>
      </w:r>
      <w:r w:rsidRPr="00E63104">
        <w:rPr>
          <w:color w:val="000000"/>
        </w:rPr>
        <w:t>The board is composed of:</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three nonrepresentative members appointed by the Governor</w:t>
      </w:r>
      <w:r>
        <w:rPr>
          <w:color w:val="000000"/>
          <w:u w:val="single"/>
        </w:rPr>
        <w:t>, one to each of Seats 1, 2, and 3</w:t>
      </w:r>
      <w:r w:rsidRPr="00E63104">
        <w:rPr>
          <w:color w:val="000000"/>
        </w:rPr>
        <w:t>;</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two members appointed by the President Pro Tempore of the Senate, one a nonrepresentative member</w:t>
      </w:r>
      <w:r>
        <w:rPr>
          <w:color w:val="000000"/>
          <w:u w:val="single"/>
        </w:rPr>
        <w:t>, Seat 4,</w:t>
      </w:r>
      <w:r w:rsidRPr="00E63104">
        <w:rPr>
          <w:color w:val="000000"/>
        </w:rPr>
        <w:t xml:space="preserve"> and one a representative member</w:t>
      </w:r>
      <w:r>
        <w:rPr>
          <w:color w:val="000000"/>
          <w:u w:val="single"/>
        </w:rPr>
        <w:t>, Seat 5,</w:t>
      </w:r>
      <w:r w:rsidRPr="00E63104">
        <w:rPr>
          <w:color w:val="000000"/>
        </w:rPr>
        <w:t xml:space="preserve"> who is either an active or retired member of SCPORS;</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(c)</w:t>
      </w:r>
      <w:r>
        <w:rPr>
          <w:color w:val="000000"/>
        </w:rPr>
        <w:tab/>
      </w:r>
      <w:r w:rsidRPr="00E63104">
        <w:rPr>
          <w:color w:val="000000"/>
        </w:rPr>
        <w:t>two members appointed by the Chairman of the Senate Finance Committee, one a nonrepresentative member</w:t>
      </w:r>
      <w:r>
        <w:rPr>
          <w:color w:val="000000"/>
          <w:u w:val="single"/>
        </w:rPr>
        <w:t>, Seat 6,</w:t>
      </w:r>
      <w:r w:rsidRPr="00E63104">
        <w:rPr>
          <w:color w:val="000000"/>
        </w:rPr>
        <w:t xml:space="preserve"> and one a representative member</w:t>
      </w:r>
      <w:r>
        <w:rPr>
          <w:color w:val="000000"/>
          <w:u w:val="single"/>
        </w:rPr>
        <w:t>, Seat 7,</w:t>
      </w:r>
      <w:r w:rsidRPr="00E63104">
        <w:rPr>
          <w:color w:val="000000"/>
        </w:rPr>
        <w:t xml:space="preserve"> who is a retired member of SCRS;</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two members appointed by the Speaker of the House of Representatives, one a nonrepresentative member</w:t>
      </w:r>
      <w:r>
        <w:rPr>
          <w:color w:val="000000"/>
          <w:u w:val="single"/>
        </w:rPr>
        <w:t>, Seat 8,</w:t>
      </w:r>
      <w:r w:rsidRPr="00E63104">
        <w:rPr>
          <w:color w:val="000000"/>
        </w:rPr>
        <w:t xml:space="preserve"> and one a representative member</w:t>
      </w:r>
      <w:r w:rsidRPr="0008359C">
        <w:rPr>
          <w:color w:val="000000"/>
          <w:u w:val="single"/>
        </w:rPr>
        <w:t xml:space="preserve">, </w:t>
      </w:r>
      <w:r>
        <w:rPr>
          <w:color w:val="000000"/>
          <w:u w:val="single"/>
        </w:rPr>
        <w:t>Seat 9,</w:t>
      </w:r>
      <w:r w:rsidRPr="00E63104">
        <w:rPr>
          <w:color w:val="000000"/>
        </w:rPr>
        <w:t xml:space="preserve"> who must be a state employee who is an active contributing member of SCRS;</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two members appointed by the Chairman of the House Ways and Means Committee, one a nonrepresentative member</w:t>
      </w:r>
      <w:r>
        <w:rPr>
          <w:color w:val="000000"/>
          <w:u w:val="single"/>
        </w:rPr>
        <w:t>, Seat 10,</w:t>
      </w:r>
      <w:r w:rsidRPr="00E63104">
        <w:rPr>
          <w:color w:val="000000"/>
        </w:rPr>
        <w:t xml:space="preserve"> and one a representative member</w:t>
      </w:r>
      <w:r>
        <w:rPr>
          <w:color w:val="000000"/>
          <w:u w:val="single"/>
        </w:rPr>
        <w:t>, Seat 11,</w:t>
      </w:r>
      <w:r w:rsidRPr="00E63104">
        <w:rPr>
          <w:color w:val="000000"/>
        </w:rPr>
        <w:t xml:space="preserve"> who is an active contributing member of SCRS employed by a public school district.</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For purposes of the appointments provided by this section, a nonrepresentative member may not belong to those classes of employees and retirees from whom representative members must be appointed.</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(C)(1)</w:t>
      </w:r>
      <w:r>
        <w:rPr>
          <w:color w:val="000000"/>
        </w:rPr>
        <w:tab/>
      </w:r>
      <w:r w:rsidRPr="00E63104">
        <w:rPr>
          <w:color w:val="000000"/>
        </w:rPr>
        <w:t>A nonrepresentative member may not be appointed to the board unless the person possesses at least one of the following qualifications:</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at least twelve years of professional experience in the financial management of pensions or insurance plans;</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at least twelve years academic experience and holds a bachelor</w:t>
      </w:r>
      <w:r w:rsidRPr="007872CF">
        <w:rPr>
          <w:color w:val="000000"/>
        </w:rPr>
        <w:t>’</w:t>
      </w:r>
      <w:r w:rsidRPr="00E63104">
        <w:rPr>
          <w:color w:val="000000"/>
        </w:rPr>
        <w:t>s or higher degree from a college or university as classified by the Carnegie Foundation;</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(c)</w:t>
      </w:r>
      <w:r>
        <w:rPr>
          <w:color w:val="000000"/>
        </w:rPr>
        <w:tab/>
      </w:r>
      <w:r w:rsidRPr="00E63104">
        <w:rPr>
          <w:color w:val="000000"/>
        </w:rPr>
        <w:t>at least twelve years of professional experience as a certified public accountant with financial management, pension, or insurance audit expertise;</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at least twelve years as a Certified Financial Planner credentialed by the Certified Financial Planner Board of Standards;  or</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at least twelve years membership in the South Carolina Bar and extensive experience in one or more of the following areas of law:</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w:t>
      </w:r>
      <w:r>
        <w:rPr>
          <w:color w:val="000000"/>
        </w:rPr>
        <w:tab/>
      </w:r>
      <w:r>
        <w:rPr>
          <w:color w:val="000000"/>
        </w:rPr>
        <w:tab/>
      </w:r>
      <w:r w:rsidRPr="00E63104">
        <w:rPr>
          <w:color w:val="000000"/>
        </w:rPr>
        <w:t>taxation;</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w:t>
      </w:r>
      <w:r>
        <w:rPr>
          <w:color w:val="000000"/>
        </w:rPr>
        <w:tab/>
      </w:r>
      <w:r w:rsidRPr="00E63104">
        <w:rPr>
          <w:color w:val="000000"/>
        </w:rPr>
        <w:t>insurance;</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(iii)</w:t>
      </w:r>
      <w:r>
        <w:rPr>
          <w:color w:val="000000"/>
        </w:rPr>
        <w:tab/>
      </w:r>
      <w:r w:rsidRPr="00E63104">
        <w:rPr>
          <w:color w:val="000000"/>
        </w:rPr>
        <w:t>health care;</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(iv)</w:t>
      </w:r>
      <w:r>
        <w:rPr>
          <w:color w:val="000000"/>
        </w:rPr>
        <w:tab/>
      </w:r>
      <w:r w:rsidRPr="00E63104">
        <w:rPr>
          <w:color w:val="000000"/>
        </w:rPr>
        <w:t>securities;</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w:t>
      </w:r>
      <w:r>
        <w:rPr>
          <w:color w:val="000000"/>
        </w:rPr>
        <w:tab/>
      </w:r>
      <w:r w:rsidRPr="00E63104">
        <w:rPr>
          <w:color w:val="000000"/>
        </w:rPr>
        <w:t>corporate;</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w:t>
      </w:r>
      <w:r>
        <w:rPr>
          <w:color w:val="000000"/>
        </w:rPr>
        <w:tab/>
      </w:r>
      <w:r w:rsidRPr="00E63104">
        <w:rPr>
          <w:color w:val="000000"/>
        </w:rPr>
        <w:t>finance; or</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(vii)</w:t>
      </w:r>
      <w:r>
        <w:rPr>
          <w:color w:val="000000"/>
        </w:rPr>
        <w:tab/>
      </w:r>
      <w:r w:rsidRPr="00E63104">
        <w:rPr>
          <w:color w:val="000000"/>
        </w:rPr>
        <w:t>the Employment Retirement Income Security Act (ERISA).</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A representative member may not be appointed to the board unless the person:</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possesses one of the qualifications set forth in item (1); or</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has at least twelve years of public employment experience and holds a bachelor</w:t>
      </w:r>
      <w:r w:rsidRPr="007872CF">
        <w:rPr>
          <w:color w:val="000000"/>
        </w:rPr>
        <w:t>’</w:t>
      </w:r>
      <w:r w:rsidRPr="00E63104">
        <w:rPr>
          <w:color w:val="000000"/>
        </w:rPr>
        <w:t>s degree from a college or university as classified by the Carnegie Foundation.</w:t>
      </w:r>
    </w:p>
    <w:p w:rsidR="0080309F" w:rsidRPr="00CD0940" w:rsidRDefault="0080309F" w:rsidP="0040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CD0940">
        <w:rPr>
          <w:color w:val="000000" w:themeColor="text1"/>
          <w:u w:color="000000" w:themeColor="text1"/>
        </w:rPr>
        <w:t>(D)</w:t>
      </w:r>
      <w:r w:rsidRPr="00CD0940">
        <w:rPr>
          <w:color w:val="000000" w:themeColor="text1"/>
          <w:u w:val="single" w:color="000000" w:themeColor="text1"/>
        </w:rPr>
        <w:t>(1)</w:t>
      </w:r>
      <w:r w:rsidRPr="00CD0940">
        <w:rPr>
          <w:color w:val="000000" w:themeColor="text1"/>
          <w:u w:color="000000" w:themeColor="text1"/>
        </w:rPr>
        <w:tab/>
        <w:t xml:space="preserve">Members of the board shall serve for terms of two years and until their successors are appointed and qualify.  </w:t>
      </w:r>
      <w:r w:rsidRPr="00CD0940">
        <w:rPr>
          <w:color w:val="000000" w:themeColor="text1"/>
          <w:u w:val="single" w:color="000000" w:themeColor="text1"/>
        </w:rPr>
        <w:t>However, board seats appointed in Term B as provided in item (4) below shall be appointed for an initial term of three years from July 1, 2014, until June 30, 2017, and until their successors are appointed and qualify.</w:t>
      </w:r>
    </w:p>
    <w:p w:rsidR="0080309F" w:rsidRPr="00CD0940" w:rsidRDefault="0080309F" w:rsidP="0040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0940">
        <w:rPr>
          <w:color w:val="000000" w:themeColor="text1"/>
          <w:u w:color="000000" w:themeColor="text1"/>
        </w:rPr>
        <w:tab/>
      </w:r>
      <w:r w:rsidRPr="00CD0940">
        <w:rPr>
          <w:color w:val="000000" w:themeColor="text1"/>
          <w:u w:color="000000" w:themeColor="text1"/>
        </w:rPr>
        <w:tab/>
      </w:r>
      <w:r w:rsidRPr="00CD0940">
        <w:rPr>
          <w:color w:val="000000" w:themeColor="text1"/>
          <w:u w:val="single" w:color="000000" w:themeColor="text1"/>
        </w:rPr>
        <w:t>(2)</w:t>
      </w:r>
      <w:r w:rsidRPr="00CD0940">
        <w:rPr>
          <w:color w:val="000000" w:themeColor="text1"/>
          <w:u w:color="000000" w:themeColor="text1"/>
        </w:rPr>
        <w:tab/>
      </w:r>
      <w:r w:rsidRPr="00CD0940">
        <w:rPr>
          <w:color w:val="000000" w:themeColor="text1"/>
          <w:u w:val="single" w:color="000000" w:themeColor="text1"/>
        </w:rPr>
        <w:t>A member of the board may not serve more than two consecutive terms.  A member of the board who has served two consecutive terms may become eligible to serve on the board again after not serving on the board for a two</w:t>
      </w:r>
      <w:r w:rsidRPr="00CD0940">
        <w:rPr>
          <w:color w:val="000000" w:themeColor="text1"/>
          <w:u w:val="single" w:color="000000" w:themeColor="text1"/>
        </w:rPr>
        <w:noBreakHyphen/>
        <w:t xml:space="preserve">year term.  </w:t>
      </w:r>
    </w:p>
    <w:p w:rsidR="0080309F" w:rsidRPr="00CD0940" w:rsidRDefault="0080309F" w:rsidP="0040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0940">
        <w:rPr>
          <w:color w:val="000000" w:themeColor="text1"/>
          <w:u w:color="000000" w:themeColor="text1"/>
        </w:rPr>
        <w:tab/>
      </w:r>
      <w:r w:rsidRPr="00CD0940">
        <w:rPr>
          <w:color w:val="000000" w:themeColor="text1"/>
          <w:u w:color="000000" w:themeColor="text1"/>
        </w:rPr>
        <w:tab/>
      </w:r>
      <w:r w:rsidRPr="00CD0940">
        <w:rPr>
          <w:color w:val="000000" w:themeColor="text1"/>
          <w:u w:val="single" w:color="000000" w:themeColor="text1"/>
        </w:rPr>
        <w:t>(3)</w:t>
      </w:r>
      <w:r w:rsidRPr="00CD0940">
        <w:rPr>
          <w:color w:val="000000" w:themeColor="text1"/>
          <w:u w:color="000000" w:themeColor="text1"/>
        </w:rPr>
        <w:tab/>
      </w:r>
      <w:r w:rsidRPr="00CD0940">
        <w:rPr>
          <w:color w:val="000000" w:themeColor="text1"/>
          <w:u w:val="single" w:color="000000" w:themeColor="text1"/>
        </w:rPr>
        <w:t>Board Seats 1, 2, 4, 7, 8, and 11 are designated as Term A and must be appointed on July 1, 2014, for two</w:t>
      </w:r>
      <w:r w:rsidRPr="00CD0940">
        <w:rPr>
          <w:color w:val="000000" w:themeColor="text1"/>
          <w:u w:val="single" w:color="000000" w:themeColor="text1"/>
        </w:rPr>
        <w:noBreakHyphen/>
        <w:t>year terms and until their successors are appointed and qualify.  Board seats appointed in Term A must be appointed on July first of every subsequent even</w:t>
      </w:r>
      <w:r w:rsidRPr="00CD0940">
        <w:rPr>
          <w:color w:val="000000" w:themeColor="text1"/>
          <w:u w:val="single" w:color="000000" w:themeColor="text1"/>
        </w:rPr>
        <w:noBreakHyphen/>
        <w:t>numbered year after July 1, 2014.</w:t>
      </w:r>
    </w:p>
    <w:p w:rsidR="0080309F" w:rsidRPr="00335532" w:rsidRDefault="0080309F" w:rsidP="0040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0940">
        <w:rPr>
          <w:color w:val="000000" w:themeColor="text1"/>
          <w:u w:color="000000" w:themeColor="text1"/>
        </w:rPr>
        <w:tab/>
      </w:r>
      <w:r w:rsidRPr="00CD0940">
        <w:rPr>
          <w:color w:val="000000" w:themeColor="text1"/>
          <w:u w:color="000000" w:themeColor="text1"/>
        </w:rPr>
        <w:tab/>
      </w:r>
      <w:r w:rsidRPr="00CD0940">
        <w:rPr>
          <w:color w:val="000000" w:themeColor="text1"/>
          <w:u w:val="single" w:color="000000" w:themeColor="text1"/>
        </w:rPr>
        <w:t>(4)</w:t>
      </w:r>
      <w:r w:rsidRPr="00CD0940">
        <w:rPr>
          <w:color w:val="000000" w:themeColor="text1"/>
          <w:u w:color="000000" w:themeColor="text1"/>
        </w:rPr>
        <w:tab/>
      </w:r>
      <w:r w:rsidRPr="00CD0940">
        <w:rPr>
          <w:color w:val="000000" w:themeColor="text1"/>
          <w:u w:val="single" w:color="000000" w:themeColor="text1"/>
        </w:rPr>
        <w:t>Board Seats 3, 5, 6, 9, and 10 are designated as Term B and must be appointed on July 1, 2014, for an initial term of three years until June 30, 2017, and until their successors are appointed and qualify.  After June 30, 2017, board seats appointed in Term B must be appointed for two</w:t>
      </w:r>
      <w:r w:rsidRPr="00CD0940">
        <w:rPr>
          <w:color w:val="000000" w:themeColor="text1"/>
          <w:u w:val="single" w:color="000000" w:themeColor="text1"/>
        </w:rPr>
        <w:noBreakHyphen/>
        <w:t>year terms on July 1, 2017, and July first of every subsequent odd</w:t>
      </w:r>
      <w:r w:rsidRPr="00CD0940">
        <w:rPr>
          <w:color w:val="000000" w:themeColor="text1"/>
          <w:u w:val="single" w:color="000000" w:themeColor="text1"/>
        </w:rPr>
        <w:noBreakHyphen/>
        <w:t>numbered year after July 1, 2017.</w:t>
      </w:r>
      <w:r w:rsidRPr="00335532">
        <w:rPr>
          <w:color w:val="000000" w:themeColor="text1"/>
          <w:u w:val="single" w:color="000000" w:themeColor="text1"/>
        </w:rPr>
        <w:t xml:space="preserve"> </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themeColor="text1"/>
          <w:u w:color="000000" w:themeColor="text1"/>
        </w:rPr>
        <w:tab/>
      </w:r>
      <w:r w:rsidRPr="007872CF">
        <w:rPr>
          <w:color w:val="000000" w:themeColor="text1"/>
          <w:u w:color="000000" w:themeColor="text1"/>
        </w:rPr>
        <w:tab/>
      </w:r>
      <w:r>
        <w:rPr>
          <w:color w:val="000000" w:themeColor="text1"/>
          <w:u w:val="single" w:color="000000" w:themeColor="text1"/>
        </w:rPr>
        <w:t>(5</w:t>
      </w:r>
      <w:r w:rsidRPr="00335532">
        <w:rPr>
          <w:color w:val="000000" w:themeColor="text1"/>
          <w:u w:val="single" w:color="000000" w:themeColor="text1"/>
        </w:rPr>
        <w:t>)</w:t>
      </w:r>
      <w:r w:rsidRPr="007872CF">
        <w:rPr>
          <w:color w:val="000000" w:themeColor="text1"/>
          <w:u w:color="000000" w:themeColor="text1"/>
        </w:rPr>
        <w:tab/>
      </w:r>
      <w:r w:rsidRPr="00E63104">
        <w:rPr>
          <w:color w:val="000000"/>
        </w:rPr>
        <w:t xml:space="preserve">Vacancies must be filled within sixty days in the manner of original appointment for the unexpired portion of the term. </w:t>
      </w:r>
      <w:r w:rsidRPr="00335532">
        <w:rPr>
          <w:strike/>
          <w:color w:val="000000"/>
        </w:rPr>
        <w:t>Terms commence on July first of even numbered years.</w:t>
      </w:r>
      <w:r w:rsidRPr="00E63104">
        <w:rPr>
          <w:color w:val="000000"/>
        </w:rPr>
        <w:t xml:space="preserve"> </w:t>
      </w:r>
      <w:r>
        <w:rPr>
          <w:color w:val="000000"/>
          <w:u w:val="single"/>
        </w:rPr>
        <w:t>If an appointing official appoints a board member at a time other than the beginning of a term as set forth in this section, that board member shall serve for the remainder of the unexpired portion of the term for that board seat and until a successor is appointed and qualifies.</w:t>
      </w:r>
      <w:r>
        <w:rPr>
          <w:color w:val="000000"/>
        </w:rPr>
        <w:t xml:space="preserve">  </w:t>
      </w:r>
      <w:r w:rsidRPr="00E63104">
        <w:rPr>
          <w:color w:val="000000"/>
        </w:rPr>
        <w:t>Upon a member</w:t>
      </w:r>
      <w:r w:rsidRPr="007872CF">
        <w:rPr>
          <w:color w:val="000000"/>
        </w:rPr>
        <w:t>’</w:t>
      </w:r>
      <w:r w:rsidRPr="00E63104">
        <w:rPr>
          <w:color w:val="000000"/>
        </w:rPr>
        <w:t>s appointment, the appointing official shall certify to the Secretary of State that the appointee meets or exceeds the qualifications set forth in subsections (B) and (C).</w:t>
      </w:r>
      <w:r>
        <w:rPr>
          <w:color w:val="000000"/>
        </w:rPr>
        <w:t xml:space="preserve"> </w:t>
      </w:r>
      <w:r w:rsidRPr="00E63104">
        <w:rPr>
          <w:color w:val="000000"/>
        </w:rPr>
        <w:t xml:space="preserve"> </w:t>
      </w:r>
      <w:r w:rsidRPr="00FC5C0D">
        <w:rPr>
          <w:strike/>
          <w:color w:val="000000"/>
        </w:rPr>
        <w:t>No</w:t>
      </w:r>
      <w:r>
        <w:rPr>
          <w:color w:val="000000"/>
        </w:rPr>
        <w:t xml:space="preserve"> </w:t>
      </w:r>
      <w:r>
        <w:rPr>
          <w:color w:val="000000"/>
          <w:u w:val="single"/>
        </w:rPr>
        <w:t>A</w:t>
      </w:r>
      <w:r w:rsidRPr="00E63104">
        <w:rPr>
          <w:color w:val="000000"/>
        </w:rPr>
        <w:t xml:space="preserve"> person appointed may </w:t>
      </w:r>
      <w:r>
        <w:rPr>
          <w:color w:val="000000"/>
          <w:u w:val="single"/>
        </w:rPr>
        <w:t>not</w:t>
      </w:r>
      <w:r>
        <w:rPr>
          <w:color w:val="000000"/>
        </w:rPr>
        <w:t xml:space="preserve"> </w:t>
      </w:r>
      <w:r w:rsidRPr="00E63104">
        <w:rPr>
          <w:color w:val="000000"/>
        </w:rPr>
        <w:t xml:space="preserve">qualify unless he first certifies that he meets or exceeds the qualifications applicable for their appointment. </w:t>
      </w:r>
      <w:r>
        <w:rPr>
          <w:color w:val="000000"/>
        </w:rPr>
        <w:t xml:space="preserve"> </w:t>
      </w:r>
      <w:r w:rsidRPr="00E63104">
        <w:rPr>
          <w:color w:val="000000"/>
        </w:rPr>
        <w:t>A member serves at the pleasure of the member</w:t>
      </w:r>
      <w:r w:rsidRPr="007872CF">
        <w:rPr>
          <w:color w:val="000000"/>
        </w:rPr>
        <w:t>’</w:t>
      </w:r>
      <w:r w:rsidRPr="00E63104">
        <w:rPr>
          <w:color w:val="000000"/>
        </w:rPr>
        <w:t>s appointing authority.</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(E)</w:t>
      </w:r>
      <w:r>
        <w:rPr>
          <w:color w:val="000000"/>
        </w:rPr>
        <w:tab/>
      </w:r>
      <w:r w:rsidRPr="00E63104">
        <w:rPr>
          <w:color w:val="000000"/>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(F)(1)</w:t>
      </w:r>
      <w:r>
        <w:rPr>
          <w:color w:val="000000"/>
        </w:rPr>
        <w:tab/>
      </w:r>
      <w:r w:rsidRPr="00E63104">
        <w:rPr>
          <w:color w:val="000000"/>
        </w:rPr>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7872CF">
        <w:rPr>
          <w:color w:val="000000"/>
        </w:rPr>
        <w:t>’</w:t>
      </w:r>
      <w:r w:rsidRPr="00E63104">
        <w:rPr>
          <w:color w:val="000000"/>
        </w:rPr>
        <w:t>s service on the board is not considered earnable compensation for purposes of any state retirement system.</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D0940">
        <w:rPr>
          <w:color w:val="000000" w:themeColor="text1"/>
          <w:u w:color="000000" w:themeColor="text1"/>
        </w:rPr>
        <w:t>(G)</w:t>
      </w:r>
      <w:r w:rsidRPr="00CD0940">
        <w:rPr>
          <w:color w:val="000000" w:themeColor="text1"/>
          <w:u w:color="000000" w:themeColor="text1"/>
        </w:rPr>
        <w:tab/>
        <w:t xml:space="preserve">Minimally, the board shall meet </w:t>
      </w:r>
      <w:r w:rsidRPr="00CD0940">
        <w:rPr>
          <w:strike/>
          <w:color w:val="000000" w:themeColor="text1"/>
          <w:u w:color="000000" w:themeColor="text1"/>
        </w:rPr>
        <w:t>monthly</w:t>
      </w:r>
      <w:r w:rsidRPr="00CD0940">
        <w:rPr>
          <w:color w:val="000000" w:themeColor="text1"/>
          <w:u w:color="000000" w:themeColor="text1"/>
        </w:rPr>
        <w:t xml:space="preserve"> </w:t>
      </w:r>
      <w:r w:rsidRPr="00CD0940">
        <w:rPr>
          <w:color w:val="000000" w:themeColor="text1"/>
          <w:u w:val="single" w:color="000000" w:themeColor="text1"/>
        </w:rPr>
        <w:t>quarterly</w:t>
      </w:r>
      <w:r w:rsidRPr="00CD0940">
        <w:rPr>
          <w:color w:val="000000" w:themeColor="text1"/>
          <w:u w:color="000000" w:themeColor="text1"/>
        </w:rPr>
        <w:t>. If the chairman</w:t>
      </w:r>
      <w:r>
        <w:rPr>
          <w:color w:val="000000" w:themeColor="text1"/>
          <w:u w:color="000000" w:themeColor="text1"/>
        </w:rPr>
        <w:t xml:space="preserve"> </w:t>
      </w:r>
      <w:r w:rsidRPr="00E63104">
        <w:rPr>
          <w:color w:val="000000"/>
        </w:rPr>
        <w:t>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63104">
        <w:rPr>
          <w:color w:val="000000"/>
        </w:rPr>
        <w:t>(H)</w:t>
      </w:r>
      <w:r>
        <w:rPr>
          <w:color w:val="000000"/>
          <w:u w:val="single"/>
        </w:rPr>
        <w:t>(1)</w:t>
      </w:r>
      <w:r w:rsidRPr="007872CF">
        <w:rPr>
          <w:color w:val="000000"/>
        </w:rPr>
        <w:tab/>
      </w:r>
      <w:r>
        <w:rPr>
          <w:color w:val="000000"/>
          <w:u w:val="single"/>
        </w:rPr>
        <w:t>The functions of the South Carolina Public Employee Benefit Authority must be performed, exercised, and discharged under the supervision and direction of an executive director.  The executive director shall act under the supervision and direction of the board.</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72CF">
        <w:rPr>
          <w:color w:val="000000"/>
        </w:rPr>
        <w:tab/>
      </w:r>
      <w:r w:rsidRPr="007872CF">
        <w:rPr>
          <w:color w:val="000000"/>
        </w:rPr>
        <w:tab/>
      </w:r>
      <w:r>
        <w:rPr>
          <w:color w:val="000000"/>
          <w:u w:val="single"/>
        </w:rPr>
        <w:t>(2)</w:t>
      </w:r>
      <w:r w:rsidRPr="007872CF">
        <w:rPr>
          <w:color w:val="000000"/>
        </w:rPr>
        <w:tab/>
      </w:r>
      <w:r>
        <w:rPr>
          <w:color w:val="000000"/>
          <w:u w:val="single"/>
        </w:rPr>
        <w:t>Effective January 1, 2014, the board shall appoint the executive director.</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rPr>
        <w:tab/>
      </w:r>
      <w:r>
        <w:rPr>
          <w:color w:val="000000"/>
          <w:u w:val="single"/>
        </w:rPr>
        <w:t>(I)</w:t>
      </w:r>
      <w:r>
        <w:rPr>
          <w:color w:val="000000"/>
        </w:rPr>
        <w:tab/>
      </w:r>
      <w:r w:rsidRPr="00E63104">
        <w:rPr>
          <w:color w:val="000000"/>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80309F" w:rsidRDefault="0080309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(1)</w:t>
      </w:r>
      <w:r>
        <w:rPr>
          <w:color w:val="000000"/>
        </w:rPr>
        <w:tab/>
      </w:r>
      <w:r w:rsidRPr="00E63104">
        <w:rPr>
          <w:color w:val="000000"/>
        </w:rPr>
        <w:t>Employee Insurance Program; and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sidRPr="00E63104">
        <w:rPr>
          <w:color w:val="000000"/>
        </w:rPr>
        <w:t>(2)</w:t>
      </w:r>
      <w:r>
        <w:rPr>
          <w:color w:val="000000"/>
        </w:rPr>
        <w:tab/>
      </w:r>
      <w:r w:rsidRPr="00E63104">
        <w:rPr>
          <w:color w:val="000000"/>
        </w:rPr>
        <w:t>the Retirement Division.</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w:t>
      </w:r>
      <w:r>
        <w:rPr>
          <w:color w:val="000000" w:themeColor="text1"/>
          <w:u w:color="000000" w:themeColor="text1"/>
        </w:rPr>
        <w:noBreakHyphen/>
        <w:t>11</w:t>
      </w:r>
      <w:r>
        <w:rPr>
          <w:color w:val="000000" w:themeColor="text1"/>
          <w:u w:color="000000" w:themeColor="text1"/>
        </w:rPr>
        <w:noBreakHyphen/>
        <w:t>710(A)(2) of the 1976 Code, as last amended by Act 278 of 2012, is further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“(2)</w:t>
      </w:r>
      <w:r>
        <w:rPr>
          <w:color w:val="000000" w:themeColor="text1"/>
          <w:u w:color="000000" w:themeColor="text1"/>
        </w:rPr>
        <w:tab/>
      </w:r>
      <w:r w:rsidRPr="002B0C77">
        <w:rPr>
          <w:color w:val="000000"/>
        </w:rPr>
        <w:t xml:space="preserve">approve </w:t>
      </w:r>
      <w:r w:rsidRPr="00FC5C0D">
        <w:rPr>
          <w:strike/>
          <w:color w:val="000000"/>
        </w:rPr>
        <w:t>by August fifteenth of</w:t>
      </w:r>
      <w:r w:rsidRPr="002B0C77">
        <w:rPr>
          <w:color w:val="000000"/>
        </w:rPr>
        <w:t xml:space="preserve"> each year a plan of benefits, eligibility, and employer, employee, retiree, and dependent contributions for the next calendar year. </w:t>
      </w:r>
      <w:r>
        <w:rPr>
          <w:color w:val="000000"/>
        </w:rPr>
        <w:t xml:space="preserve"> </w:t>
      </w:r>
      <w:r>
        <w:rPr>
          <w:color w:val="000000"/>
          <w:u w:val="single"/>
        </w:rPr>
        <w:t>The approval of the plan of benefits and contributions for the next calendar year, and any review of that approval pursuant to Section 9</w:t>
      </w:r>
      <w:r>
        <w:rPr>
          <w:color w:val="000000"/>
          <w:u w:val="single"/>
        </w:rPr>
        <w:noBreakHyphen/>
        <w:t>4</w:t>
      </w:r>
      <w:r>
        <w:rPr>
          <w:color w:val="000000"/>
          <w:u w:val="single"/>
        </w:rPr>
        <w:noBreakHyphen/>
        <w:t>45 by the State Budget and Control Board or its successor, must be completed by August fifteenth of each year.</w:t>
      </w:r>
      <w:r>
        <w:rPr>
          <w:color w:val="000000"/>
        </w:rPr>
        <w:t xml:space="preserve">  </w:t>
      </w:r>
      <w:r w:rsidRPr="002B0C77">
        <w:rPr>
          <w:color w:val="000000"/>
        </w:rPr>
        <w:t>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Pr="007872CF">
        <w:rPr>
          <w:color w:val="000000"/>
        </w:rPr>
        <w:t>’</w:t>
      </w:r>
      <w:r w:rsidRPr="002B0C77">
        <w:rPr>
          <w:color w:val="000000"/>
        </w:rPr>
        <w:t>s share for the current fiscal year</w:t>
      </w:r>
      <w:r w:rsidRPr="007872CF">
        <w:rPr>
          <w:color w:val="000000"/>
        </w:rPr>
        <w:t>’</w:t>
      </w:r>
      <w:r w:rsidRPr="002B0C77">
        <w:rPr>
          <w:color w:val="000000"/>
        </w:rPr>
        <w:t>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Pr>
          <w:color w:val="000000"/>
        </w:rPr>
        <w:noBreakHyphen/>
      </w:r>
      <w:r w:rsidRPr="002B0C77">
        <w:rPr>
          <w:color w:val="000000"/>
        </w:rPr>
        <w:t>11</w:t>
      </w:r>
      <w:r>
        <w:rPr>
          <w:color w:val="000000"/>
        </w:rPr>
        <w:noBreakHyphen/>
      </w:r>
      <w:r w:rsidRPr="002B0C77">
        <w:rPr>
          <w:color w:val="000000"/>
        </w:rPr>
        <w:t xml:space="preserve">705. The amounts appropriated in this section shall constitute the </w:t>
      </w:r>
      <w:r>
        <w:rPr>
          <w:color w:val="000000"/>
        </w:rPr>
        <w:t>s</w:t>
      </w:r>
      <w:r w:rsidRPr="002B0C77">
        <w:rPr>
          <w:color w:val="000000"/>
        </w:rPr>
        <w:t>tate</w:t>
      </w:r>
      <w:r w:rsidRPr="007872CF">
        <w:rPr>
          <w:color w:val="000000"/>
        </w:rPr>
        <w:t>’</w:t>
      </w:r>
      <w:r w:rsidRPr="002B0C77">
        <w:rPr>
          <w:color w:val="000000"/>
        </w:rPr>
        <w:t>s pro rata contributions to these programs except the State shall pay its pro rata share of health and dental insurance premiums for retired state and public school employees for the current fiscal year;</w:t>
      </w:r>
      <w:r>
        <w:rPr>
          <w:color w:val="000000"/>
        </w:rPr>
        <w:t>”</w:t>
      </w:r>
    </w:p>
    <w:p w:rsidR="0080309F" w:rsidRDefault="0080309F"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That portion of Section 1</w:t>
      </w:r>
      <w:r>
        <w:rPr>
          <w:color w:val="000000"/>
        </w:rPr>
        <w:noBreakHyphen/>
        <w:t>11</w:t>
      </w:r>
      <w:r>
        <w:rPr>
          <w:color w:val="000000"/>
        </w:rPr>
        <w:noBreakHyphen/>
        <w:t>770(A) of the 1976 Code before item (1), as last amended by Act 278 of 2012, is further amended to read:</w:t>
      </w:r>
    </w:p>
    <w:p w:rsidR="0080309F" w:rsidRDefault="0080309F"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2B0C77">
        <w:rPr>
          <w:color w:val="000000"/>
        </w:rPr>
        <w:t xml:space="preserve">Subject to appropriations, the General Assembly authorizes the </w:t>
      </w:r>
      <w:r>
        <w:rPr>
          <w:color w:val="000000"/>
          <w:u w:val="single"/>
        </w:rPr>
        <w:t>State Budget and Control</w:t>
      </w:r>
      <w:r>
        <w:rPr>
          <w:color w:val="000000"/>
        </w:rPr>
        <w:t xml:space="preserve"> B</w:t>
      </w:r>
      <w:r w:rsidRPr="002B0C77">
        <w:rPr>
          <w:color w:val="000000"/>
        </w:rPr>
        <w:t>oard to plan, develop, and implement a statewide South Carolina 211 Network, which must serve as the single point of coordination for information and referral for health and human services. The objectives for establishing the South Carolina 211 Network are to:</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9</w:t>
      </w:r>
      <w:r>
        <w:rPr>
          <w:color w:val="000000" w:themeColor="text1"/>
          <w:u w:color="000000" w:themeColor="text1"/>
        </w:rPr>
        <w:noBreakHyphen/>
        <w:t>1</w:t>
      </w:r>
      <w:r>
        <w:rPr>
          <w:color w:val="000000" w:themeColor="text1"/>
          <w:u w:color="000000" w:themeColor="text1"/>
        </w:rPr>
        <w:noBreakHyphen/>
        <w:t>1135(B) of the 1976 Code, as last amended by Act 278 of 2012, is further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“(B)</w:t>
      </w:r>
      <w:r>
        <w:rPr>
          <w:color w:val="000000" w:themeColor="text1"/>
          <w:u w:color="000000" w:themeColor="text1"/>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9</w:t>
      </w:r>
      <w:r>
        <w:rPr>
          <w:color w:val="000000"/>
        </w:rPr>
        <w:noBreakHyphen/>
        <w:t>8</w:t>
      </w:r>
      <w:r>
        <w:rPr>
          <w:color w:val="000000"/>
        </w:rPr>
        <w:noBreakHyphen/>
        <w:t>185(B) of the 1976 Code, as last amended by Act 278 of 2012, is further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9</w:t>
      </w:r>
      <w:r>
        <w:rPr>
          <w:color w:val="000000"/>
        </w:rPr>
        <w:noBreakHyphen/>
        <w:t>9</w:t>
      </w:r>
      <w:r>
        <w:rPr>
          <w:color w:val="000000"/>
        </w:rPr>
        <w:noBreakHyphen/>
        <w:t>175(B) of the 1976 Code, as last amended by Act 278 of 2012, is further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9</w:t>
      </w:r>
      <w:r>
        <w:rPr>
          <w:color w:val="000000"/>
        </w:rPr>
        <w:noBreakHyphen/>
        <w:t>11</w:t>
      </w:r>
      <w:r>
        <w:rPr>
          <w:color w:val="000000"/>
        </w:rPr>
        <w:noBreakHyphen/>
        <w:t>265(B) of the 1976 Code, as last amended by Act 278 of 2012, is further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The first undesignated paragraph of Section 9</w:t>
      </w:r>
      <w:r>
        <w:rPr>
          <w:color w:val="000000"/>
        </w:rPr>
        <w:noBreakHyphen/>
        <w:t>1</w:t>
      </w:r>
      <w:r>
        <w:rPr>
          <w:color w:val="000000"/>
        </w:rPr>
        <w:noBreakHyphen/>
        <w:t>640 of the 1976 Code is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2252F">
        <w:rPr>
          <w:color w:val="000000"/>
        </w:rPr>
        <w:t xml:space="preserve">Notwithstanding any other provisions of law governing the </w:t>
      </w:r>
      <w:r>
        <w:rPr>
          <w:color w:val="000000"/>
        </w:rPr>
        <w:t>system</w:t>
      </w:r>
      <w:r w:rsidRPr="0082252F">
        <w:rPr>
          <w:color w:val="000000"/>
        </w:rPr>
        <w:t xml:space="preserve">, effective July 1, </w:t>
      </w:r>
      <w:r w:rsidRPr="00650BC9">
        <w:rPr>
          <w:strike/>
          <w:color w:val="000000"/>
        </w:rPr>
        <w:t>1964</w:t>
      </w:r>
      <w:r>
        <w:rPr>
          <w:color w:val="000000"/>
        </w:rPr>
        <w:t xml:space="preserve"> </w:t>
      </w:r>
      <w:r>
        <w:rPr>
          <w:color w:val="000000"/>
          <w:u w:val="single"/>
        </w:rPr>
        <w:t>2012</w:t>
      </w:r>
      <w:r w:rsidRPr="0082252F">
        <w:rPr>
          <w:color w:val="000000"/>
        </w:rPr>
        <w:t xml:space="preserve">, there shall be two classes of participating employers and </w:t>
      </w:r>
      <w:r w:rsidRPr="00650BC9">
        <w:rPr>
          <w:strike/>
          <w:color w:val="000000"/>
        </w:rPr>
        <w:t>two</w:t>
      </w:r>
      <w:r>
        <w:rPr>
          <w:color w:val="000000"/>
        </w:rPr>
        <w:t xml:space="preserve"> </w:t>
      </w:r>
      <w:r>
        <w:rPr>
          <w:color w:val="000000"/>
          <w:u w:val="single"/>
        </w:rPr>
        <w:t>three</w:t>
      </w:r>
      <w:r w:rsidRPr="0082252F">
        <w:rPr>
          <w:color w:val="000000"/>
        </w:rPr>
        <w:t xml:space="preserve"> classes of members.  Class One employers shall include all employers who irrevocably elect, by written notification to the </w:t>
      </w:r>
      <w:r>
        <w:rPr>
          <w:color w:val="000000"/>
        </w:rPr>
        <w:t>b</w:t>
      </w:r>
      <w:r w:rsidRPr="0082252F">
        <w:rPr>
          <w:color w:val="000000"/>
        </w:rPr>
        <w:t xml:space="preserve">oard not later than December 31, 1964, to remain, and to have members in their employ remain, under the provisions of the </w:t>
      </w:r>
      <w:r>
        <w:rPr>
          <w:color w:val="000000"/>
        </w:rPr>
        <w:t>system</w:t>
      </w:r>
      <w:r w:rsidRPr="0082252F">
        <w:rPr>
          <w:color w:val="000000"/>
        </w:rPr>
        <w:t xml:space="preserve"> as in effect on June 30, 1964.  Class Two employers shall include all employers who irrevocably elect, by written notification to the </w:t>
      </w:r>
      <w:r>
        <w:rPr>
          <w:color w:val="000000"/>
        </w:rPr>
        <w:t>b</w:t>
      </w:r>
      <w:r w:rsidRPr="0082252F">
        <w:rPr>
          <w:color w:val="000000"/>
        </w:rPr>
        <w:t xml:space="preserve">oard not later than December 31, 1964, to participate, and to have members in their employ participate, under the provisions of the </w:t>
      </w:r>
      <w:r>
        <w:rPr>
          <w:color w:val="000000"/>
        </w:rPr>
        <w:t>system</w:t>
      </w:r>
      <w:r w:rsidRPr="0082252F">
        <w:rPr>
          <w:color w:val="000000"/>
        </w:rPr>
        <w:t xml:space="preserve"> as amended effective July 1, 1964.  Any such notification shall become effective for all purposes as of July 1, 1964.  Failure by any employer to file such notification shall be deemed an irrevocable election by the employer to be a Class One employer.  In any event, the State shall be a Class Two employer.  Members in the employ of a Class One employer shall be Class One members, and members in the employ of a Class Two employer shall be Class Two </w:t>
      </w:r>
      <w:r>
        <w:rPr>
          <w:color w:val="000000"/>
          <w:u w:val="single"/>
        </w:rPr>
        <w:t>or Class Three</w:t>
      </w:r>
      <w:r>
        <w:t xml:space="preserve"> </w:t>
      </w:r>
      <w:r w:rsidRPr="0082252F">
        <w:rPr>
          <w:color w:val="000000"/>
        </w:rPr>
        <w:t>members</w:t>
      </w:r>
      <w:r>
        <w:rPr>
          <w:color w:val="000000"/>
        </w:rPr>
        <w:t xml:space="preserve"> </w:t>
      </w:r>
      <w:r>
        <w:rPr>
          <w:color w:val="000000"/>
          <w:u w:val="single"/>
        </w:rPr>
        <w:t>as applicable</w:t>
      </w:r>
      <w:r w:rsidRPr="0082252F">
        <w:rPr>
          <w:color w:val="000000"/>
        </w:rPr>
        <w:t>.  Any employer becoming such on or after July 1, 1964</w:t>
      </w:r>
      <w:r>
        <w:rPr>
          <w:color w:val="000000"/>
          <w:u w:val="single"/>
        </w:rPr>
        <w:t>,</w:t>
      </w:r>
      <w:r w:rsidRPr="0082252F">
        <w:rPr>
          <w:color w:val="000000"/>
        </w:rPr>
        <w:t xml:space="preserve"> shall be a Class Two employer.  In the event that a member shall transfer, without break in membership, from one class to another, the </w:t>
      </w:r>
      <w:r>
        <w:rPr>
          <w:color w:val="000000"/>
        </w:rPr>
        <w:t>b</w:t>
      </w:r>
      <w:r w:rsidRPr="0082252F">
        <w:rPr>
          <w:color w:val="000000"/>
        </w:rPr>
        <w:t>oard shall determine his benefit upon retirement in an equitable manner by uniform rules consistent herewith.</w:t>
      </w:r>
      <w:r>
        <w:rPr>
          <w:color w:val="000000"/>
        </w:rPr>
        <w:t>”</w:t>
      </w:r>
    </w:p>
    <w:p w:rsidR="0080309F" w:rsidRDefault="0080309F"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9.</w:t>
      </w:r>
      <w:r>
        <w:rPr>
          <w:color w:val="000000"/>
        </w:rPr>
        <w:tab/>
        <w:t>Section 9</w:t>
      </w:r>
      <w:r>
        <w:rPr>
          <w:color w:val="000000"/>
        </w:rPr>
        <w:noBreakHyphen/>
        <w:t>1</w:t>
      </w:r>
      <w:r>
        <w:rPr>
          <w:color w:val="000000"/>
        </w:rPr>
        <w:noBreakHyphen/>
        <w:t>1850 of the 1976 Code, as last amended by Act 1 of 2001, is further amended to read:</w:t>
      </w:r>
    </w:p>
    <w:p w:rsidR="0080309F" w:rsidRDefault="0080309F"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9</w:t>
      </w:r>
      <w:r>
        <w:rPr>
          <w:color w:val="000000"/>
        </w:rPr>
        <w:noBreakHyphen/>
        <w:t>1</w:t>
      </w:r>
      <w:r>
        <w:rPr>
          <w:color w:val="000000"/>
        </w:rPr>
        <w:noBreakHyphen/>
        <w:t>1850.</w:t>
      </w:r>
      <w:r>
        <w:rPr>
          <w:color w:val="000000"/>
        </w:rPr>
        <w:tab/>
      </w:r>
      <w:r w:rsidRPr="0082252F">
        <w:rPr>
          <w:color w:val="000000"/>
        </w:rPr>
        <w:t xml:space="preserve">A </w:t>
      </w:r>
      <w:r>
        <w:rPr>
          <w:color w:val="000000"/>
          <w:u w:val="single"/>
        </w:rPr>
        <w:t>Class Two</w:t>
      </w:r>
      <w:r>
        <w:rPr>
          <w:color w:val="000000"/>
        </w:rPr>
        <w:t xml:space="preserve"> </w:t>
      </w:r>
      <w:r w:rsidRPr="0082252F">
        <w:rPr>
          <w:color w:val="000000"/>
        </w:rPr>
        <w:t>member who has at least twenty</w:t>
      </w:r>
      <w:r>
        <w:rPr>
          <w:color w:val="000000"/>
        </w:rPr>
        <w:noBreakHyphen/>
      </w:r>
      <w:r w:rsidRPr="0082252F">
        <w:rPr>
          <w:color w:val="000000"/>
        </w:rPr>
        <w:t>five years of creditable service may elect to receive up to three years of additional service credit as though the additional service credit were rendered by the member as an employee or member upon paying into the member</w:t>
      </w:r>
      <w:r w:rsidRPr="007872CF">
        <w:rPr>
          <w:color w:val="000000"/>
        </w:rPr>
        <w:t>’</w:t>
      </w:r>
      <w:r w:rsidRPr="0082252F">
        <w:rPr>
          <w:color w:val="000000"/>
        </w:rPr>
        <w:t>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w:t>
      </w:r>
      <w:r w:rsidRPr="007872CF">
        <w:rPr>
          <w:color w:val="000000"/>
        </w:rPr>
        <w:t>’</w:t>
      </w:r>
      <w:r w:rsidRPr="0082252F">
        <w:rPr>
          <w:color w:val="000000"/>
        </w:rPr>
        <w:t>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w:t>
      </w:r>
      <w:r w:rsidRPr="007872CF">
        <w:rPr>
          <w:color w:val="000000"/>
        </w:rPr>
        <w:t>’</w:t>
      </w:r>
      <w:r w:rsidRPr="0082252F">
        <w:rPr>
          <w:color w:val="000000"/>
        </w:rPr>
        <w:t>s average final compensation.</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retirement benefits of the member shall not commence until the time benefits would have been paid when the member had completed twenty</w:t>
      </w:r>
      <w:r>
        <w:rPr>
          <w:color w:val="000000"/>
        </w:rPr>
        <w:noBreakHyphen/>
      </w:r>
      <w:r w:rsidRPr="0082252F">
        <w:rPr>
          <w:color w:val="000000"/>
        </w:rPr>
        <w:t>eight years of service.</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option allowed by this section cannot be exercised if the member has purchased nonqualified service pursuant to Section 9</w:t>
      </w:r>
      <w:r>
        <w:rPr>
          <w:color w:val="000000"/>
        </w:rPr>
        <w:noBreakHyphen/>
      </w:r>
      <w:r w:rsidRPr="0082252F">
        <w:rPr>
          <w:color w:val="000000"/>
        </w:rPr>
        <w:t>1</w:t>
      </w:r>
      <w:r>
        <w:rPr>
          <w:color w:val="000000"/>
        </w:rPr>
        <w:noBreakHyphen/>
      </w:r>
      <w:r w:rsidRPr="0082252F">
        <w:rPr>
          <w:color w:val="000000"/>
        </w:rPr>
        <w:t>1140(E).</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The option allowed by this section is not available to a Class Three member.</w:t>
      </w:r>
      <w:r>
        <w:rPr>
          <w:color w:val="000000"/>
        </w:rPr>
        <w:t>”</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10.</w:t>
      </w:r>
      <w:r>
        <w:rPr>
          <w:color w:val="000000"/>
        </w:rPr>
        <w:tab/>
        <w:t>Section 9</w:t>
      </w:r>
      <w:r>
        <w:rPr>
          <w:color w:val="000000"/>
        </w:rPr>
        <w:noBreakHyphen/>
        <w:t>1</w:t>
      </w:r>
      <w:r>
        <w:rPr>
          <w:color w:val="000000"/>
        </w:rPr>
        <w:noBreakHyphen/>
        <w:t>1770(E) of the 1976 Code, as last amended by Act 176 of 2010, is further amended to read:</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u w:val="single"/>
        </w:rPr>
        <w:t>(1)</w:t>
      </w:r>
      <w:r>
        <w:rPr>
          <w:color w:val="000000"/>
        </w:rPr>
        <w:tab/>
      </w:r>
      <w:r w:rsidRPr="004B7734">
        <w:rPr>
          <w:color w:val="000000"/>
        </w:rPr>
        <w:t xml:space="preserve">Upon the death of a retired </w:t>
      </w:r>
      <w:r>
        <w:rPr>
          <w:color w:val="000000"/>
          <w:u w:val="single"/>
        </w:rPr>
        <w:t>Class One or Two</w:t>
      </w:r>
      <w:r>
        <w:rPr>
          <w:color w:val="000000"/>
        </w:rPr>
        <w:t xml:space="preserve"> </w:t>
      </w:r>
      <w:r w:rsidRPr="004B7734">
        <w:rPr>
          <w:color w:val="000000"/>
        </w:rPr>
        <w:t>member who is not a retired contributing member after December 31, 2000, there must be paid to the designated beneficiary or beneficiaries, if living at the time of the retired member</w:t>
      </w:r>
      <w:r w:rsidRPr="007872CF">
        <w:rPr>
          <w:color w:val="000000"/>
        </w:rPr>
        <w:t>’</w:t>
      </w:r>
      <w:r w:rsidRPr="004B7734">
        <w:rPr>
          <w:color w:val="000000"/>
        </w:rPr>
        <w:t>s death, otherwise to the retired member</w:t>
      </w:r>
      <w:r w:rsidRPr="007872CF">
        <w:rPr>
          <w:color w:val="000000"/>
        </w:rPr>
        <w:t>’</w:t>
      </w:r>
      <w:r w:rsidRPr="004B7734">
        <w:rPr>
          <w:color w:val="000000"/>
        </w:rPr>
        <w:t>s estate, a benefit of two thousand dollars if the retired member had ten years of creditable service but less than twenty years, four thousand dollars if the retired member had twenty years of creditable service but less than twenty</w:t>
      </w:r>
      <w:r>
        <w:rPr>
          <w:color w:val="000000"/>
        </w:rPr>
        <w:noBreakHyphen/>
      </w:r>
      <w:r w:rsidRPr="004B7734">
        <w:rPr>
          <w:color w:val="000000"/>
        </w:rPr>
        <w:t>eight, and six thousand dollars if the retired member had at least twenty</w:t>
      </w:r>
      <w:r>
        <w:rPr>
          <w:color w:val="000000"/>
        </w:rPr>
        <w:noBreakHyphen/>
      </w:r>
      <w:r w:rsidRPr="004B7734">
        <w:rPr>
          <w:color w:val="000000"/>
        </w:rPr>
        <w:t>eight years of creditable service at the time of retirement, if the retired member</w:t>
      </w:r>
      <w:r w:rsidRPr="007872CF">
        <w:rPr>
          <w:color w:val="000000"/>
        </w:rPr>
        <w:t>’</w:t>
      </w:r>
      <w:r w:rsidRPr="004B7734">
        <w:rPr>
          <w:color w:val="000000"/>
        </w:rPr>
        <w:t>s most recent employer, before the member</w:t>
      </w:r>
      <w:r w:rsidRPr="007872CF">
        <w:rPr>
          <w:color w:val="000000"/>
        </w:rPr>
        <w:t>’</w:t>
      </w:r>
      <w:r w:rsidRPr="004B7734">
        <w:rPr>
          <w:color w:val="000000"/>
        </w:rPr>
        <w:t>s retirement, is covered by the preretirement Death Benefit Program.</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7872CF">
        <w:rPr>
          <w:color w:val="000000"/>
        </w:rPr>
        <w:tab/>
      </w:r>
      <w:r w:rsidRPr="00650BC9">
        <w:rPr>
          <w:color w:val="000000" w:themeColor="text1"/>
          <w:u w:val="single" w:color="000000" w:themeColor="text1"/>
        </w:rPr>
        <w:t>Upon the death of a retired Class Three member who is not a retired contributing member, there must be paid to the designated beneficiary or beneficiaries, if living at the time of the retired member</w:t>
      </w:r>
      <w:r w:rsidRPr="007872CF">
        <w:rPr>
          <w:color w:val="000000" w:themeColor="text1"/>
          <w:u w:val="single" w:color="000000" w:themeColor="text1"/>
        </w:rPr>
        <w:t>’</w:t>
      </w:r>
      <w:r w:rsidRPr="00650BC9">
        <w:rPr>
          <w:color w:val="000000" w:themeColor="text1"/>
          <w:u w:val="single" w:color="000000" w:themeColor="text1"/>
        </w:rPr>
        <w:t>s death, otherwise to the retired member</w:t>
      </w:r>
      <w:r w:rsidRPr="007872CF">
        <w:rPr>
          <w:color w:val="000000" w:themeColor="text1"/>
          <w:u w:val="single" w:color="000000" w:themeColor="text1"/>
        </w:rPr>
        <w:t>’</w:t>
      </w:r>
      <w:r w:rsidRPr="00650BC9">
        <w:rPr>
          <w:color w:val="000000" w:themeColor="text1"/>
          <w:u w:val="single" w:color="000000" w:themeColor="text1"/>
        </w:rPr>
        <w:t>s estate, a benefit of two thousand dollars if the retired member had ten years of creditable service but less than twenty years, four thousand dollars if the retired member had twenty years of creditable service but less than thirty years, and six thousand dollars if the retired member had at least thirty years of creditable service at the time of retirement, if the retired member</w:t>
      </w:r>
      <w:r w:rsidRPr="007872CF">
        <w:rPr>
          <w:color w:val="000000" w:themeColor="text1"/>
          <w:u w:val="single" w:color="000000" w:themeColor="text1"/>
        </w:rPr>
        <w:t>’</w:t>
      </w:r>
      <w:r w:rsidRPr="00650BC9">
        <w:rPr>
          <w:color w:val="000000" w:themeColor="text1"/>
          <w:u w:val="single" w:color="000000" w:themeColor="text1"/>
        </w:rPr>
        <w:t>s most recent employer, before the member</w:t>
      </w:r>
      <w:r w:rsidRPr="007872CF">
        <w:rPr>
          <w:color w:val="000000" w:themeColor="text1"/>
          <w:u w:val="single" w:color="000000" w:themeColor="text1"/>
        </w:rPr>
        <w:t>’</w:t>
      </w:r>
      <w:r w:rsidRPr="00650BC9">
        <w:rPr>
          <w:color w:val="000000" w:themeColor="text1"/>
          <w:u w:val="single" w:color="000000" w:themeColor="text1"/>
        </w:rPr>
        <w:t>s retirement, is covered by the preretirement Death Benefit Program.</w:t>
      </w:r>
      <w:r>
        <w:rPr>
          <w:color w:val="000000"/>
        </w:rPr>
        <w:t>”</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Pr>
          <w:color w:val="000000"/>
        </w:rPr>
        <w:tab/>
        <w:t>Section 9</w:t>
      </w:r>
      <w:r>
        <w:rPr>
          <w:color w:val="000000"/>
        </w:rPr>
        <w:noBreakHyphen/>
        <w:t>1</w:t>
      </w:r>
      <w:r>
        <w:rPr>
          <w:color w:val="000000"/>
        </w:rPr>
        <w:noBreakHyphen/>
        <w:t>10(17) of the 1976 Code, as last amended by Act 153 of 2005, is further amended to read:</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Pr>
          <w:strike/>
          <w:color w:val="000000"/>
        </w:rPr>
        <w:t>[Reserved]</w:t>
      </w:r>
      <w:r>
        <w:rPr>
          <w:color w:val="000000"/>
        </w:rPr>
        <w:t xml:space="preserve"> </w:t>
      </w:r>
      <w:r w:rsidRPr="007872CF">
        <w:rPr>
          <w:color w:val="000000"/>
          <w:u w:val="single"/>
        </w:rPr>
        <w:t>‘</w:t>
      </w:r>
      <w:r>
        <w:rPr>
          <w:color w:val="000000"/>
          <w:u w:val="single"/>
        </w:rPr>
        <w:t>Effective date of membership</w:t>
      </w:r>
      <w:r w:rsidRPr="007872CF">
        <w:rPr>
          <w:color w:val="000000"/>
          <w:u w:val="single"/>
        </w:rPr>
        <w:t>’</w:t>
      </w:r>
      <w:r>
        <w:rPr>
          <w:color w:val="000000"/>
          <w:u w:val="single"/>
        </w:rPr>
        <w:t xml:space="preserve"> means the beginning date of any period of employment that constitutes earned service in the system or the beginning date of any period of earned service in a correlated system.</w:t>
      </w:r>
      <w:r>
        <w:rPr>
          <w:color w:val="000000"/>
        </w:rPr>
        <w:t>”</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12.</w:t>
      </w:r>
      <w:r>
        <w:rPr>
          <w:color w:val="000000"/>
        </w:rPr>
        <w:tab/>
        <w:t>A.</w:t>
      </w:r>
      <w:r>
        <w:rPr>
          <w:color w:val="000000"/>
        </w:rPr>
        <w:tab/>
        <w:t>Section 9</w:t>
      </w:r>
      <w:r>
        <w:rPr>
          <w:color w:val="000000"/>
        </w:rPr>
        <w:noBreakHyphen/>
        <w:t>11</w:t>
      </w:r>
      <w:r>
        <w:rPr>
          <w:color w:val="000000"/>
        </w:rPr>
        <w:noBreakHyphen/>
        <w:t>10(10) of the 1976 Code, as last amended by Act 387 of 2000, is further amended to read:</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7872CF">
        <w:rPr>
          <w:color w:val="000000"/>
        </w:rPr>
        <w:t>‘</w:t>
      </w:r>
      <w:r>
        <w:rPr>
          <w:color w:val="000000"/>
        </w:rPr>
        <w:t xml:space="preserve">Class </w:t>
      </w:r>
      <w:r>
        <w:rPr>
          <w:strike/>
          <w:color w:val="000000"/>
        </w:rPr>
        <w:t>one</w:t>
      </w:r>
      <w:r>
        <w:rPr>
          <w:color w:val="000000"/>
        </w:rPr>
        <w:t xml:space="preserve"> </w:t>
      </w:r>
      <w:r w:rsidRPr="000651F0">
        <w:rPr>
          <w:color w:val="000000"/>
          <w:u w:val="single"/>
        </w:rPr>
        <w:t>One</w:t>
      </w:r>
      <w:r>
        <w:rPr>
          <w:color w:val="000000"/>
        </w:rPr>
        <w:t xml:space="preserve"> service</w:t>
      </w:r>
      <w:r w:rsidRPr="007872CF">
        <w:rPr>
          <w:color w:val="000000"/>
        </w:rPr>
        <w:t>’</w:t>
      </w:r>
      <w:r>
        <w:rPr>
          <w:color w:val="000000"/>
        </w:rPr>
        <w:t xml:space="preserve"> means credited service which is not </w:t>
      </w:r>
      <w:r w:rsidRPr="000651F0">
        <w:rPr>
          <w:strike/>
          <w:color w:val="000000"/>
        </w:rPr>
        <w:t>class two</w:t>
      </w:r>
      <w:r w:rsidRPr="000651F0">
        <w:rPr>
          <w:color w:val="000000"/>
        </w:rPr>
        <w:t xml:space="preserve"> </w:t>
      </w:r>
      <w:r>
        <w:rPr>
          <w:color w:val="000000"/>
          <w:u w:val="single"/>
        </w:rPr>
        <w:t>Class Two</w:t>
      </w:r>
      <w:r>
        <w:rPr>
          <w:color w:val="000000"/>
        </w:rPr>
        <w:t xml:space="preserve"> service </w:t>
      </w:r>
      <w:r>
        <w:rPr>
          <w:color w:val="000000"/>
          <w:u w:val="single"/>
        </w:rPr>
        <w:t>or Class Three service</w:t>
      </w:r>
      <w:r>
        <w:rPr>
          <w:color w:val="000000"/>
        </w:rPr>
        <w:t>.”</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Section 9</w:t>
      </w:r>
      <w:r>
        <w:rPr>
          <w:color w:val="000000"/>
        </w:rPr>
        <w:noBreakHyphen/>
        <w:t>11</w:t>
      </w:r>
      <w:r>
        <w:rPr>
          <w:color w:val="000000"/>
        </w:rPr>
        <w:noBreakHyphen/>
        <w:t>10 of the 1976 Code, as last amended by Act 69 of 2013, is further amended by adding a new item to read:</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“(17A)</w:t>
      </w:r>
      <w:r>
        <w:rPr>
          <w:color w:val="000000"/>
        </w:rPr>
        <w:tab/>
      </w:r>
      <w:r w:rsidRPr="007872CF">
        <w:rPr>
          <w:color w:val="000000"/>
        </w:rPr>
        <w:t>‘</w:t>
      </w:r>
      <w:r>
        <w:rPr>
          <w:color w:val="000000"/>
        </w:rPr>
        <w:t>Effective date of membership</w:t>
      </w:r>
      <w:r w:rsidRPr="007872CF">
        <w:rPr>
          <w:color w:val="000000"/>
        </w:rPr>
        <w:t>’</w:t>
      </w:r>
      <w:r>
        <w:rPr>
          <w:color w:val="000000"/>
        </w:rPr>
        <w:t xml:space="preserve"> means the beginning date of any period of employment that constitutes earned service in the system or the beginning date of any period of earned service in a correlated system.”</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13.</w:t>
      </w:r>
      <w:r>
        <w:rPr>
          <w:color w:val="000000"/>
        </w:rPr>
        <w:tab/>
        <w:t>Items (3), (7), and (10) of Section 9</w:t>
      </w:r>
      <w:r>
        <w:rPr>
          <w:color w:val="000000"/>
        </w:rPr>
        <w:noBreakHyphen/>
        <w:t>11</w:t>
      </w:r>
      <w:r>
        <w:rPr>
          <w:color w:val="000000"/>
        </w:rPr>
        <w:noBreakHyphen/>
        <w:t>40 of the 1976 Code, as last amended by Act 77 of 2003, are further amended respectively to read:</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A8603D">
        <w:rPr>
          <w:strike/>
          <w:color w:val="000000"/>
        </w:rPr>
        <w:t>Any</w:t>
      </w:r>
      <w:r>
        <w:rPr>
          <w:color w:val="000000"/>
        </w:rPr>
        <w:t xml:space="preserve"> </w:t>
      </w:r>
      <w:r>
        <w:rPr>
          <w:color w:val="000000"/>
          <w:u w:val="single"/>
        </w:rPr>
        <w:t>An</w:t>
      </w:r>
      <w:r w:rsidRPr="00645700">
        <w:rPr>
          <w:color w:val="000000"/>
        </w:rPr>
        <w:t xml:space="preserve"> employer participating in the </w:t>
      </w:r>
      <w:r>
        <w:rPr>
          <w:color w:val="000000"/>
        </w:rPr>
        <w:t>system</w:t>
      </w:r>
      <w:r w:rsidRPr="00645700">
        <w:rPr>
          <w:color w:val="000000"/>
        </w:rPr>
        <w:t xml:space="preserve"> as of June 30, 1974</w:t>
      </w:r>
      <w:r>
        <w:rPr>
          <w:color w:val="000000"/>
          <w:u w:val="single"/>
        </w:rPr>
        <w:t>,</w:t>
      </w:r>
      <w:r w:rsidRPr="00645700">
        <w:rPr>
          <w:color w:val="000000"/>
        </w:rPr>
        <w:t xml:space="preserve"> which is not participating in the Supplemental Allowance Program may elect as of July 1, 1974</w:t>
      </w:r>
      <w:r>
        <w:rPr>
          <w:color w:val="000000"/>
          <w:u w:val="single"/>
        </w:rPr>
        <w:t>,</w:t>
      </w:r>
      <w:r w:rsidRPr="00645700">
        <w:rPr>
          <w:color w:val="000000"/>
        </w:rPr>
        <w:t xml:space="preserve"> or as of July </w:t>
      </w:r>
      <w:r w:rsidRPr="00A45F79">
        <w:rPr>
          <w:strike/>
          <w:color w:val="000000"/>
        </w:rPr>
        <w:t>1</w:t>
      </w:r>
      <w:r>
        <w:rPr>
          <w:color w:val="000000"/>
        </w:rPr>
        <w:t xml:space="preserve"> </w:t>
      </w:r>
      <w:r>
        <w:rPr>
          <w:color w:val="000000"/>
          <w:u w:val="single"/>
        </w:rPr>
        <w:t>first</w:t>
      </w:r>
      <w:r w:rsidRPr="00645700">
        <w:rPr>
          <w:color w:val="000000"/>
        </w:rPr>
        <w:t xml:space="preserve"> of any year thereafter to provide Class Two membership for police officers in its employ and thereby enable them to qualify for benefits based on Class Two service.  Any such employer who so elects shall agree to pay the increased rate of employer contributions applicable to Class Two members with respect to police officers in its employ who become Class Two members.  The police officers in the employ of any such employer which does not make such election shall be entitled only to the benefits herein provided with respect to Class One service.</w:t>
      </w:r>
      <w:r>
        <w:rPr>
          <w:color w:val="000000"/>
        </w:rPr>
        <w:t xml:space="preserve">  </w:t>
      </w:r>
      <w:r>
        <w:rPr>
          <w:color w:val="000000"/>
          <w:u w:val="single"/>
        </w:rPr>
        <w:t>A member with an effective date of membership after June 30, 2012, is a Class Three member.</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645700">
        <w:rPr>
          <w:color w:val="000000"/>
        </w:rPr>
        <w:t>Each member shall be classified as either a Class One member</w:t>
      </w:r>
      <w:r>
        <w:rPr>
          <w:color w:val="000000"/>
          <w:u w:val="single"/>
        </w:rPr>
        <w:t>, Class Two</w:t>
      </w:r>
      <w:r w:rsidRPr="00645700">
        <w:rPr>
          <w:color w:val="000000"/>
        </w:rPr>
        <w:t xml:space="preserve"> or a Class </w:t>
      </w:r>
      <w:r w:rsidRPr="00A45F79">
        <w:rPr>
          <w:strike/>
          <w:color w:val="000000"/>
        </w:rPr>
        <w:t>Two</w:t>
      </w:r>
      <w:r>
        <w:rPr>
          <w:color w:val="000000"/>
        </w:rPr>
        <w:t xml:space="preserve"> </w:t>
      </w:r>
      <w:r>
        <w:rPr>
          <w:color w:val="000000"/>
          <w:u w:val="single"/>
        </w:rPr>
        <w:t>Three</w:t>
      </w:r>
      <w:r w:rsidRPr="00645700">
        <w:rPr>
          <w:color w:val="000000"/>
        </w:rPr>
        <w:t xml:space="preserve"> member, as hereinafter provided, and shall make the contributions and be eligible for the benefits provided for his class.  Each member who is a participant in the Supplemental Allowance Program as of June 30, 1974</w:t>
      </w:r>
      <w:r>
        <w:rPr>
          <w:color w:val="000000"/>
          <w:u w:val="single"/>
        </w:rPr>
        <w:t>,</w:t>
      </w:r>
      <w:r w:rsidRPr="00645700">
        <w:rPr>
          <w:color w:val="000000"/>
        </w:rPr>
        <w:t xml:space="preserve"> shall be a Class Two member.  Any other police officer who became a member prior to July 1, 1974</w:t>
      </w:r>
      <w:r>
        <w:rPr>
          <w:color w:val="000000"/>
          <w:u w:val="single"/>
        </w:rPr>
        <w:t>,</w:t>
      </w:r>
      <w:r w:rsidRPr="00645700">
        <w:rPr>
          <w:color w:val="000000"/>
        </w:rPr>
        <w:t xml:space="preserve"> and who is employed by the State or by an employer which is participating in the Supplemental Allowance Program as of June 30, 1974</w:t>
      </w:r>
      <w:r>
        <w:rPr>
          <w:color w:val="000000"/>
          <w:u w:val="single"/>
        </w:rPr>
        <w:t>,</w:t>
      </w:r>
      <w:r w:rsidRPr="00645700">
        <w:rPr>
          <w:color w:val="000000"/>
        </w:rPr>
        <w:t xml:space="preserve"> or which elects to provide Class Two membership for police officers in its employ may elect by written notice filed with the </w:t>
      </w:r>
      <w:r>
        <w:rPr>
          <w:color w:val="000000"/>
        </w:rPr>
        <w:t>board</w:t>
      </w:r>
      <w:r w:rsidRPr="00645700">
        <w:rPr>
          <w:color w:val="000000"/>
        </w:rPr>
        <w:t xml:space="preserve"> within 60 days after July 1, 1974</w:t>
      </w:r>
      <w:r>
        <w:rPr>
          <w:color w:val="000000"/>
          <w:u w:val="single"/>
        </w:rPr>
        <w:t>,</w:t>
      </w:r>
      <w:r w:rsidRPr="00645700">
        <w:rPr>
          <w:color w:val="000000"/>
        </w:rPr>
        <w:t xml:space="preserve"> to become a Class Two member as of said date, provided that any such member who is not in service as of July 1, 1974</w:t>
      </w:r>
      <w:r>
        <w:rPr>
          <w:color w:val="000000"/>
          <w:u w:val="single"/>
        </w:rPr>
        <w:t>,</w:t>
      </w:r>
      <w:r w:rsidRPr="00645700">
        <w:rPr>
          <w:color w:val="000000"/>
        </w:rPr>
        <w:t xml:space="preserve"> may make such election within 60 days after his return to service.  Any police officer becoming a member on or after July 1, 1974</w:t>
      </w:r>
      <w:r>
        <w:rPr>
          <w:color w:val="000000"/>
          <w:u w:val="single"/>
        </w:rPr>
        <w:t>,</w:t>
      </w:r>
      <w:r w:rsidRPr="00645700">
        <w:rPr>
          <w:color w:val="000000"/>
        </w:rPr>
        <w:t xml:space="preserve"> who is employed by the State or by an employer which has elected to provide Class Two membership for police officers in its employ shall become a Class Two member.</w:t>
      </w:r>
      <w:r>
        <w:rPr>
          <w:color w:val="000000"/>
        </w:rPr>
        <w:t xml:space="preserve">  </w:t>
      </w:r>
      <w:r>
        <w:rPr>
          <w:color w:val="000000"/>
          <w:u w:val="single"/>
        </w:rPr>
        <w:t>However, a member with an effective date of membership after June 30, 2012, is a Class Three member.</w:t>
      </w:r>
      <w:r w:rsidRPr="00645700">
        <w:rPr>
          <w:color w:val="000000"/>
        </w:rPr>
        <w:t xml:space="preserve">  Any member employed by an employer whose date of admission is on or after July 1, 1974</w:t>
      </w:r>
      <w:r>
        <w:rPr>
          <w:color w:val="000000"/>
          <w:u w:val="single"/>
        </w:rPr>
        <w:t>,</w:t>
      </w:r>
      <w:r w:rsidRPr="00645700">
        <w:rPr>
          <w:color w:val="000000"/>
        </w:rPr>
        <w:t xml:space="preserve"> </w:t>
      </w:r>
      <w:r w:rsidRPr="00A8603D">
        <w:rPr>
          <w:strike/>
          <w:color w:val="000000"/>
        </w:rPr>
        <w:t>shall be</w:t>
      </w:r>
      <w:r>
        <w:rPr>
          <w:color w:val="000000"/>
        </w:rPr>
        <w:t xml:space="preserve"> </w:t>
      </w:r>
      <w:r>
        <w:rPr>
          <w:color w:val="000000"/>
          <w:u w:val="single"/>
        </w:rPr>
        <w:t>is</w:t>
      </w:r>
      <w:r w:rsidRPr="00645700">
        <w:rPr>
          <w:color w:val="000000"/>
        </w:rPr>
        <w:t xml:space="preserve">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Any member who is not a Class Two </w:t>
      </w:r>
      <w:r>
        <w:rPr>
          <w:color w:val="000000"/>
          <w:u w:val="single"/>
        </w:rPr>
        <w:t>or Class Three</w:t>
      </w:r>
      <w:r>
        <w:rPr>
          <w:color w:val="000000"/>
        </w:rPr>
        <w:t xml:space="preserve"> </w:t>
      </w:r>
      <w:r w:rsidRPr="00645700">
        <w:rPr>
          <w:color w:val="000000"/>
        </w:rPr>
        <w:t>mem</w:t>
      </w:r>
      <w:r>
        <w:rPr>
          <w:color w:val="000000"/>
        </w:rPr>
        <w:t xml:space="preserve">ber </w:t>
      </w:r>
      <w:r w:rsidRPr="00A8603D">
        <w:rPr>
          <w:strike/>
          <w:color w:val="000000"/>
        </w:rPr>
        <w:t>shall be</w:t>
      </w:r>
      <w:r>
        <w:rPr>
          <w:color w:val="000000"/>
        </w:rPr>
        <w:t xml:space="preserve"> </w:t>
      </w:r>
      <w:r>
        <w:rPr>
          <w:color w:val="000000"/>
          <w:u w:val="single"/>
        </w:rPr>
        <w:t>is</w:t>
      </w:r>
      <w:r>
        <w:rPr>
          <w:color w:val="000000"/>
        </w:rPr>
        <w:t xml:space="preserve"> a Class One member.</w:t>
      </w:r>
    </w:p>
    <w:p w:rsidR="0080309F" w:rsidRDefault="0080309F"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645700">
        <w:rPr>
          <w:color w:val="000000"/>
        </w:rPr>
        <w:t>Notwithstanding any other provision of law, any county, municipality</w:t>
      </w:r>
      <w:r>
        <w:rPr>
          <w:color w:val="000000"/>
          <w:u w:val="single"/>
        </w:rPr>
        <w:t>,</w:t>
      </w:r>
      <w:r w:rsidRPr="00645700">
        <w:rPr>
          <w:color w:val="000000"/>
        </w:rPr>
        <w:t xml:space="preserve"> or other political subdivision of the State, and any agency or department thereof which is participating in the South Carolina Retirement System with respect to firemen in its employ, may become an employer under the South Carolina Police Officers Retirement System with respect to such firemen by applying to the </w:t>
      </w:r>
      <w:r>
        <w:rPr>
          <w:color w:val="000000"/>
        </w:rPr>
        <w:t>board</w:t>
      </w:r>
      <w:r w:rsidRPr="00645700">
        <w:rPr>
          <w:color w:val="000000"/>
        </w:rPr>
        <w:t xml:space="preserve"> for admission to the </w:t>
      </w:r>
      <w:r>
        <w:rPr>
          <w:color w:val="000000"/>
        </w:rPr>
        <w:t>system</w:t>
      </w:r>
      <w:r w:rsidRPr="00645700">
        <w:rPr>
          <w:color w:val="000000"/>
        </w:rPr>
        <w:t xml:space="preserve"> and complying with the rules and regulations of the </w:t>
      </w:r>
      <w:r>
        <w:rPr>
          <w:color w:val="000000"/>
        </w:rPr>
        <w:t>board</w:t>
      </w:r>
      <w:r w:rsidRPr="00645700">
        <w:rPr>
          <w:color w:val="000000"/>
        </w:rPr>
        <w:t xml:space="preserve">.  Such application shall set forth the requested date of admission which shall be July 1, 1976, or any subsequent July first, next following receipt by the </w:t>
      </w:r>
      <w:r>
        <w:rPr>
          <w:color w:val="000000"/>
        </w:rPr>
        <w:t>board</w:t>
      </w:r>
      <w:r w:rsidRPr="00645700">
        <w:rPr>
          <w:color w:val="000000"/>
        </w:rPr>
        <w:t xml:space="preserve"> of such application.</w:t>
      </w: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In no event will admission as an employer under this subsection be allowed unless a majority of all persons then employed as firemen by the prospective employer elect irrevocably to become members of the </w:t>
      </w:r>
      <w:r>
        <w:rPr>
          <w:color w:val="000000"/>
        </w:rPr>
        <w:t>system</w:t>
      </w:r>
      <w:r w:rsidRPr="00645700">
        <w:rPr>
          <w:color w:val="000000"/>
        </w:rPr>
        <w:t xml:space="preserve"> as of the requested date of admission.</w:t>
      </w: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are employed as firemen by such employer at the date of the employer</w:t>
      </w:r>
      <w:r w:rsidRPr="007872CF">
        <w:rPr>
          <w:color w:val="000000"/>
        </w:rPr>
        <w:t>’</w:t>
      </w:r>
      <w:r w:rsidRPr="00645700">
        <w:rPr>
          <w:color w:val="000000"/>
        </w:rPr>
        <w:t xml:space="preserve">s admission to the </w:t>
      </w:r>
      <w:r>
        <w:rPr>
          <w:color w:val="000000"/>
        </w:rPr>
        <w:t>system</w:t>
      </w:r>
      <w:r w:rsidRPr="00645700">
        <w:rPr>
          <w:color w:val="000000"/>
        </w:rPr>
        <w:t xml:space="preserve"> shall become members as of such date unless, within a period of one month following such date, they shall have filed with the </w:t>
      </w:r>
      <w:r>
        <w:rPr>
          <w:color w:val="000000"/>
        </w:rPr>
        <w:t>board</w:t>
      </w:r>
      <w:r w:rsidRPr="00645700">
        <w:rPr>
          <w:color w:val="000000"/>
        </w:rPr>
        <w:t xml:space="preserve"> on a form prescribed by the </w:t>
      </w:r>
      <w:r>
        <w:rPr>
          <w:color w:val="000000"/>
        </w:rPr>
        <w:t>board</w:t>
      </w:r>
      <w:r w:rsidRPr="00645700">
        <w:rPr>
          <w:color w:val="000000"/>
        </w:rPr>
        <w:t xml:space="preserve"> a notice of their election not to be covered in the membership and a duly executed waiver of all present and prospective benefits which would otherwise inure to them on account of their participation in the </w:t>
      </w:r>
      <w:r>
        <w:rPr>
          <w:color w:val="000000"/>
        </w:rPr>
        <w:t>system</w:t>
      </w:r>
      <w:r w:rsidRPr="00645700">
        <w:rPr>
          <w:color w:val="000000"/>
        </w:rPr>
        <w:t>.</w:t>
      </w: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become employed as firemen by the State or other employer after the employer</w:t>
      </w:r>
      <w:r w:rsidRPr="007872CF">
        <w:rPr>
          <w:color w:val="000000"/>
        </w:rPr>
        <w:t>’</w:t>
      </w:r>
      <w:r w:rsidRPr="00645700">
        <w:rPr>
          <w:color w:val="000000"/>
        </w:rPr>
        <w:t xml:space="preserve">s date of admission to the </w:t>
      </w:r>
      <w:r>
        <w:rPr>
          <w:color w:val="000000"/>
        </w:rPr>
        <w:t>system</w:t>
      </w:r>
      <w:r w:rsidRPr="00645700">
        <w:rPr>
          <w:color w:val="000000"/>
        </w:rPr>
        <w:t xml:space="preserve"> under the provisions of this subsection shall become members, as a condition of their employment.</w:t>
      </w: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Notwithstanding the provisions of this subsection, no fireman shall become a member on or after July 1, 1976, unless the member</w:t>
      </w:r>
      <w:r w:rsidRPr="007872CF">
        <w:rPr>
          <w:color w:val="000000"/>
        </w:rPr>
        <w:t>’</w:t>
      </w:r>
      <w:r w:rsidRPr="00645700">
        <w:rPr>
          <w:color w:val="000000"/>
        </w:rPr>
        <w:t>s employer certifies to the system that his service as a fireman requires at least one thousand, six hundred hours a year of active duty and that the member</w:t>
      </w:r>
      <w:r w:rsidRPr="007872CF">
        <w:rPr>
          <w:color w:val="000000"/>
        </w:rPr>
        <w:t>’</w:t>
      </w:r>
      <w:r w:rsidRPr="00645700">
        <w:rPr>
          <w:color w:val="000000"/>
        </w:rPr>
        <w:t>s salary for the service is at least two thousand dollars a year. If in any year after this certification the member does not render at least one thousand, six hundred hours of active duty as a fireman, or if the member does not receive at least two thousand dollars in salary, his membership ceases and the provisions of Section 9</w:t>
      </w:r>
      <w:r>
        <w:rPr>
          <w:color w:val="000000"/>
        </w:rPr>
        <w:noBreakHyphen/>
      </w:r>
      <w:r w:rsidRPr="00645700">
        <w:rPr>
          <w:color w:val="000000"/>
        </w:rPr>
        <w:t>11</w:t>
      </w:r>
      <w:r>
        <w:rPr>
          <w:color w:val="000000"/>
        </w:rPr>
        <w:noBreakHyphen/>
      </w:r>
      <w:r w:rsidRPr="00645700">
        <w:rPr>
          <w:color w:val="000000"/>
        </w:rPr>
        <w:t>100 apply.</w:t>
      </w: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Each fireman who becomes a member of the </w:t>
      </w:r>
      <w:r>
        <w:rPr>
          <w:color w:val="000000"/>
        </w:rPr>
        <w:t>system</w:t>
      </w:r>
      <w:r w:rsidRPr="00645700">
        <w:rPr>
          <w:color w:val="000000"/>
        </w:rPr>
        <w:t xml:space="preserve"> as provided in this subsection shall be classified as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and shall make the contributions and be eligible for the benefits provided for Class Two</w:t>
      </w:r>
      <w:r>
        <w:rPr>
          <w:color w:val="000000"/>
        </w:rPr>
        <w:t xml:space="preserve"> </w:t>
      </w:r>
      <w:r>
        <w:rPr>
          <w:color w:val="000000"/>
          <w:u w:val="single"/>
        </w:rPr>
        <w:t>or Class Three</w:t>
      </w:r>
      <w:r w:rsidRPr="00645700">
        <w:rPr>
          <w:color w:val="000000"/>
        </w:rPr>
        <w:t xml:space="preserve"> members.  With respect to his service while a member of the </w:t>
      </w:r>
      <w:r>
        <w:rPr>
          <w:color w:val="000000"/>
        </w:rPr>
        <w:t>system</w:t>
      </w:r>
      <w:r w:rsidRPr="00645700">
        <w:rPr>
          <w:color w:val="000000"/>
        </w:rPr>
        <w:t xml:space="preserve">, any fireman who becomes a member of the </w:t>
      </w:r>
      <w:r>
        <w:rPr>
          <w:color w:val="000000"/>
        </w:rPr>
        <w:t>system</w:t>
      </w:r>
      <w:r w:rsidRPr="00645700">
        <w:rPr>
          <w:color w:val="000000"/>
        </w:rPr>
        <w:t xml:space="preserve"> pursuant to this subsection shall be subject to all of the provisions of this article which would be applicable if he were a police officer.</w:t>
      </w: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If a fireman is a member of the South Carolina Retirement System at the time he becomes a member of the South Carolina Police Officers Retirement System his membership in the South Carolina Retirement System shall be continued so long as his membership in the South Carolina Police Officers </w:t>
      </w:r>
      <w:r>
        <w:rPr>
          <w:color w:val="000000"/>
          <w:u w:val="single"/>
        </w:rPr>
        <w:t>Retirement</w:t>
      </w:r>
      <w:r>
        <w:rPr>
          <w:color w:val="000000"/>
        </w:rPr>
        <w:t xml:space="preserve"> </w:t>
      </w:r>
      <w:r w:rsidRPr="00645700">
        <w:rPr>
          <w:color w:val="000000"/>
        </w:rPr>
        <w:t xml:space="preserve">System continues.  Service credited to the member under the provisions of the South Carolina Retirement System shall be considered credited service for the purpose of determining eligibility for benefits, but not the amount thereof, under the South Carolina Police Officers Retirement System.  Any benefit under either one of these two correlated systems shall be computed solely on the basis of service and contributions credited under that </w:t>
      </w:r>
      <w:r>
        <w:rPr>
          <w:color w:val="000000"/>
        </w:rPr>
        <w:t>system</w:t>
      </w:r>
      <w:r w:rsidRPr="00645700">
        <w:rPr>
          <w:color w:val="000000"/>
        </w:rPr>
        <w:t>, but in determining the member</w:t>
      </w:r>
      <w:r w:rsidRPr="007872CF">
        <w:rPr>
          <w:color w:val="000000"/>
        </w:rPr>
        <w:t>’</w:t>
      </w:r>
      <w:r w:rsidRPr="00645700">
        <w:rPr>
          <w:color w:val="000000"/>
        </w:rPr>
        <w:t xml:space="preserve">s average final compensation, his compensation received during credited service under both </w:t>
      </w:r>
      <w:r>
        <w:rPr>
          <w:color w:val="000000"/>
        </w:rPr>
        <w:t>system</w:t>
      </w:r>
      <w:r w:rsidRPr="00645700">
        <w:rPr>
          <w:color w:val="000000"/>
        </w:rPr>
        <w:t xml:space="preserve">s shall be taken into account.  Such benefits shall be payable at such times and subject to such age and service conditions as provided under the respective </w:t>
      </w:r>
      <w:r>
        <w:rPr>
          <w:color w:val="000000"/>
        </w:rPr>
        <w:t>system</w:t>
      </w:r>
      <w:r w:rsidRPr="00645700">
        <w:rPr>
          <w:color w:val="000000"/>
        </w:rPr>
        <w:t xml:space="preserve">s;   provided,  however, a member shall not be eligible to receive retirement payments so long as he is employed in a position covered by the South Carolina Retirement System or the South Carolina Police Officers Retirement System.  Notwithstanding the above, the disability retirement benefit shall only be paid from and based on the benefit provisions of the </w:t>
      </w:r>
      <w:r>
        <w:rPr>
          <w:color w:val="000000"/>
        </w:rPr>
        <w:t>system</w:t>
      </w:r>
      <w:r w:rsidRPr="00645700">
        <w:rPr>
          <w:color w:val="000000"/>
        </w:rPr>
        <w:t xml:space="preserve"> to which the member is contributing at the time of disability and shall be based on the total of his credited service under both </w:t>
      </w:r>
      <w:r>
        <w:rPr>
          <w:color w:val="000000"/>
        </w:rPr>
        <w:t>system</w:t>
      </w:r>
      <w:r w:rsidRPr="00645700">
        <w:rPr>
          <w:color w:val="000000"/>
        </w:rPr>
        <w:t xml:space="preserve">s.  The amount of accumulated contributions of such disabled member which is credited to his account under the </w:t>
      </w:r>
      <w:r>
        <w:rPr>
          <w:color w:val="000000"/>
        </w:rPr>
        <w:t>system</w:t>
      </w:r>
      <w:r w:rsidRPr="00645700">
        <w:rPr>
          <w:color w:val="000000"/>
        </w:rPr>
        <w:t xml:space="preserve"> to which he is not contributing at the time of disability, shall be transferred to the </w:t>
      </w:r>
      <w:r>
        <w:rPr>
          <w:color w:val="000000"/>
        </w:rPr>
        <w:t>system</w:t>
      </w:r>
      <w:r w:rsidRPr="00645700">
        <w:rPr>
          <w:color w:val="000000"/>
        </w:rPr>
        <w:t xml:space="preserve"> from which his disability retirement benefit shall be paid.</w:t>
      </w:r>
      <w:r>
        <w:rPr>
          <w:color w:val="000000"/>
        </w:rPr>
        <w:t>”</w:t>
      </w: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14.</w:t>
      </w:r>
      <w:r>
        <w:rPr>
          <w:color w:val="000000"/>
        </w:rPr>
        <w:tab/>
        <w:t>Section 9</w:t>
      </w:r>
      <w:r>
        <w:rPr>
          <w:color w:val="000000"/>
        </w:rPr>
        <w:noBreakHyphen/>
        <w:t>11</w:t>
      </w:r>
      <w:r>
        <w:rPr>
          <w:color w:val="000000"/>
        </w:rPr>
        <w:noBreakHyphen/>
        <w:t>210(3) of the 1976 Code, is amended to read:</w:t>
      </w:r>
    </w:p>
    <w:p w:rsidR="0080309F"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Pr="00A8603D" w:rsidRDefault="0080309F"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“(3)</w:t>
      </w:r>
      <w:r>
        <w:rPr>
          <w:color w:val="000000"/>
        </w:rPr>
        <w:tab/>
      </w:r>
      <w:r w:rsidRPr="00645700">
        <w:rPr>
          <w:color w:val="000000"/>
        </w:rPr>
        <w:t>Any Class Two member, other than a member who makes the election provided in subsection (2) of this section, who has</w:t>
      </w:r>
      <w:r>
        <w:rPr>
          <w:color w:val="000000"/>
        </w:rPr>
        <w:t xml:space="preserve"> </w:t>
      </w:r>
      <w:r>
        <w:rPr>
          <w:color w:val="000000"/>
          <w:u w:val="single"/>
        </w:rPr>
        <w:t>Class One</w:t>
      </w:r>
      <w:r w:rsidRPr="00645700">
        <w:rPr>
          <w:color w:val="000000"/>
        </w:rPr>
        <w:t xml:space="preserve"> credited service </w:t>
      </w:r>
      <w:r w:rsidRPr="00F4237E">
        <w:rPr>
          <w:strike/>
          <w:color w:val="000000"/>
        </w:rPr>
        <w:t>which does not qualify as Class Two service</w:t>
      </w:r>
      <w:r w:rsidRPr="00645700">
        <w:rPr>
          <w:color w:val="000000"/>
        </w:rPr>
        <w:t xml:space="preserve"> may elect by written notice filed with the </w:t>
      </w:r>
      <w:r>
        <w:rPr>
          <w:color w:val="000000"/>
        </w:rPr>
        <w:t>board</w:t>
      </w:r>
      <w:r w:rsidRPr="00645700">
        <w:rPr>
          <w:color w:val="000000"/>
        </w:rPr>
        <w:t xml:space="preserve"> at any time </w:t>
      </w:r>
      <w:r w:rsidRPr="00F4237E">
        <w:rPr>
          <w:strike/>
          <w:color w:val="000000"/>
        </w:rPr>
        <w:t>prior to</w:t>
      </w:r>
      <w:r>
        <w:rPr>
          <w:color w:val="000000"/>
        </w:rPr>
        <w:t xml:space="preserve"> </w:t>
      </w:r>
      <w:r>
        <w:rPr>
          <w:color w:val="000000"/>
          <w:u w:val="single"/>
        </w:rPr>
        <w:t>before</w:t>
      </w:r>
      <w:r w:rsidRPr="00645700">
        <w:rPr>
          <w:color w:val="000000"/>
        </w:rPr>
        <w:t xml:space="preserve"> retirement to establish credit for such service as Class Two service by making a special contribution prior to retirement equal to the excess of (a) five percent of his monthly rate of compensation at the time such contribution is made, over (b) sixteen dollars, multiplied by (c) the number of months of such credited service.</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Items (10) and (14) of Section 1</w:t>
      </w:r>
      <w:r>
        <w:rPr>
          <w:color w:val="000000" w:themeColor="text1"/>
          <w:u w:color="000000" w:themeColor="text1"/>
        </w:rPr>
        <w:noBreakHyphen/>
        <w:t>11</w:t>
      </w:r>
      <w:r>
        <w:rPr>
          <w:color w:val="000000" w:themeColor="text1"/>
          <w:u w:color="000000" w:themeColor="text1"/>
        </w:rPr>
        <w:noBreakHyphen/>
        <w:t>703 of the 1976 Code, as last amended by Act 278 of 2012, are further amended respectively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Pr>
          <w:strike/>
          <w:color w:val="000000" w:themeColor="text1"/>
          <w:u w:color="000000" w:themeColor="text1"/>
        </w:rPr>
        <w:t xml:space="preserve">“Employee insurance program” or </w:t>
      </w:r>
      <w:r w:rsidRPr="007872CF">
        <w:rPr>
          <w:strike/>
          <w:color w:val="000000" w:themeColor="text1"/>
          <w:u w:color="000000" w:themeColor="text1"/>
        </w:rPr>
        <w:t>‘</w:t>
      </w:r>
      <w:r>
        <w:rPr>
          <w:strike/>
          <w:color w:val="000000" w:themeColor="text1"/>
          <w:u w:color="000000" w:themeColor="text1"/>
        </w:rPr>
        <w:t>EIP”</w:t>
      </w:r>
      <w:r>
        <w:rPr>
          <w:color w:val="000000" w:themeColor="text1"/>
          <w:u w:color="000000" w:themeColor="text1"/>
        </w:rPr>
        <w:t xml:space="preserve"> </w:t>
      </w:r>
      <w:r w:rsidRPr="007872CF">
        <w:rPr>
          <w:color w:val="000000" w:themeColor="text1"/>
          <w:u w:val="single" w:color="000000" w:themeColor="text1"/>
        </w:rPr>
        <w:t>‘</w:t>
      </w:r>
      <w:r>
        <w:rPr>
          <w:color w:val="000000" w:themeColor="text1"/>
          <w:u w:val="single" w:color="000000" w:themeColor="text1"/>
        </w:rPr>
        <w:t>PEBA</w:t>
      </w:r>
      <w:r w:rsidRPr="007872CF">
        <w:rPr>
          <w:color w:val="000000" w:themeColor="text1"/>
          <w:u w:val="single" w:color="000000" w:themeColor="text1"/>
        </w:rPr>
        <w:t>’</w:t>
      </w:r>
      <w:r>
        <w:rPr>
          <w:color w:val="000000" w:themeColor="text1"/>
          <w:u w:color="000000" w:themeColor="text1"/>
        </w:rPr>
        <w:t xml:space="preserve"> means </w:t>
      </w:r>
      <w:r>
        <w:rPr>
          <w:strike/>
          <w:color w:val="000000" w:themeColor="text1"/>
          <w:u w:color="000000" w:themeColor="text1"/>
        </w:rPr>
        <w:t>the office of</w:t>
      </w:r>
      <w:r>
        <w:rPr>
          <w:color w:val="000000" w:themeColor="text1"/>
          <w:u w:color="000000" w:themeColor="text1"/>
        </w:rPr>
        <w:t xml:space="preserve"> the South Carolina Public Employee Benefit Authority</w:t>
      </w:r>
      <w:r>
        <w:rPr>
          <w:color w:val="000000" w:themeColor="text1"/>
          <w:u w:val="single" w:color="000000" w:themeColor="text1"/>
        </w:rPr>
        <w:t>, which operates</w:t>
      </w:r>
      <w:r>
        <w:rPr>
          <w:color w:val="000000" w:themeColor="text1"/>
          <w:u w:color="000000" w:themeColor="text1"/>
        </w:rPr>
        <w:t xml:space="preserve"> </w:t>
      </w:r>
      <w:r>
        <w:rPr>
          <w:strike/>
          <w:color w:val="000000" w:themeColor="text1"/>
          <w:u w:color="000000" w:themeColor="text1"/>
        </w:rPr>
        <w:t>designated by the board to operate</w:t>
      </w:r>
      <w:r>
        <w:rPr>
          <w:color w:val="000000" w:themeColor="text1"/>
          <w:u w:color="000000" w:themeColor="text1"/>
        </w:rPr>
        <w:t xml:space="preserve"> insurance programs pursuant to this article.</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7872CF">
        <w:rPr>
          <w:color w:val="000000" w:themeColor="text1"/>
          <w:u w:color="000000" w:themeColor="text1"/>
        </w:rPr>
        <w:t>‘</w:t>
      </w:r>
      <w:r>
        <w:rPr>
          <w:color w:val="000000" w:themeColor="text1"/>
          <w:u w:color="000000" w:themeColor="text1"/>
        </w:rPr>
        <w:t>State health and dental plans</w:t>
      </w:r>
      <w:r w:rsidRPr="007872CF">
        <w:rPr>
          <w:color w:val="000000" w:themeColor="text1"/>
          <w:u w:color="000000" w:themeColor="text1"/>
        </w:rPr>
        <w:t>’</w:t>
      </w:r>
      <w:r>
        <w:rPr>
          <w:color w:val="000000" w:themeColor="text1"/>
          <w:u w:color="000000" w:themeColor="text1"/>
        </w:rPr>
        <w:t xml:space="preserve"> means any insurance program administered by </w:t>
      </w:r>
      <w:r>
        <w:rPr>
          <w:strike/>
          <w:color w:val="000000" w:themeColor="text1"/>
          <w:u w:color="000000" w:themeColor="text1"/>
        </w:rPr>
        <w:t>the employee insurance program</w:t>
      </w:r>
      <w:r>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pursuant to this article.”</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Section 1</w:t>
      </w:r>
      <w:r>
        <w:rPr>
          <w:color w:val="000000" w:themeColor="text1"/>
          <w:u w:color="000000" w:themeColor="text1"/>
        </w:rPr>
        <w:noBreakHyphen/>
        <w:t>11</w:t>
      </w:r>
      <w:r>
        <w:rPr>
          <w:color w:val="000000" w:themeColor="text1"/>
          <w:u w:color="000000" w:themeColor="text1"/>
        </w:rPr>
        <w:noBreakHyphen/>
        <w:t>705 of the 1976 Code, as added by Act 195 of 2008, is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1-11-705.</w:t>
      </w:r>
      <w:r>
        <w:rPr>
          <w:color w:val="000000" w:themeColor="text1"/>
          <w:u w:color="000000" w:themeColor="text1"/>
        </w:rPr>
        <w:tab/>
        <w:t>(A)</w:t>
      </w:r>
      <w:r>
        <w:rPr>
          <w:color w:val="000000" w:themeColor="text1"/>
          <w:u w:color="000000" w:themeColor="text1"/>
        </w:rPr>
        <w:tab/>
      </w:r>
      <w:r w:rsidRPr="002B0C77">
        <w:rPr>
          <w:color w:val="000000"/>
        </w:rPr>
        <w:t xml:space="preserve">There is established in the State Treasury separate and distinct from the </w:t>
      </w:r>
      <w:r>
        <w:rPr>
          <w:color w:val="000000"/>
        </w:rPr>
        <w:t>G</w:t>
      </w:r>
      <w:r w:rsidRPr="002B0C77">
        <w:rPr>
          <w:color w:val="000000"/>
        </w:rPr>
        <w:t xml:space="preserve">eneral </w:t>
      </w:r>
      <w:r>
        <w:rPr>
          <w:color w:val="000000"/>
        </w:rPr>
        <w:t>F</w:t>
      </w:r>
      <w:r w:rsidRPr="002B0C77">
        <w:rPr>
          <w:color w:val="000000"/>
        </w:rPr>
        <w:t>und of the State and all other funds the South Carolina Retiree Health Insurance Trust Fund (SCRHI Trust Fund) to provide for the employer costs of retiree post</w:t>
      </w:r>
      <w:r>
        <w:rPr>
          <w:color w:val="000000"/>
        </w:rPr>
        <w:noBreakHyphen/>
      </w:r>
      <w:r w:rsidRPr="002B0C77">
        <w:rPr>
          <w:color w:val="000000"/>
        </w:rPr>
        <w:t>employment health insurance benefits for retired state employees and retired employees of public school districts. Earnings on the SCRHI Trust Fund must be credited to it and unexpended funds carried forward in it to succeeding fiscal years.</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B0C77">
        <w:rPr>
          <w:color w:val="000000"/>
        </w:rPr>
        <w:t>The board is the trustee of the SCRHI Trust Fund and the State Treasurer is the custodian of the funds of the SCRHI Trust Fund.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676CCF">
        <w:rPr>
          <w:strike/>
          <w:color w:val="000000"/>
        </w:rPr>
        <w:t>The employee insurance program</w:t>
      </w:r>
      <w:r>
        <w:rPr>
          <w:color w:val="000000"/>
        </w:rPr>
        <w:t xml:space="preserve"> </w:t>
      </w:r>
      <w:r>
        <w:rPr>
          <w:color w:val="000000"/>
          <w:u w:val="single"/>
        </w:rPr>
        <w:t>PEBA</w:t>
      </w:r>
      <w:r w:rsidRPr="002B0C77">
        <w:rPr>
          <w:color w:val="000000"/>
        </w:rPr>
        <w:t xml:space="preserve"> shall administer the SCRHI Trust Fund.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676CCF">
        <w:rPr>
          <w:strike/>
          <w:color w:val="000000"/>
        </w:rPr>
        <w:t>The employee insurance program</w:t>
      </w:r>
      <w:r>
        <w:rPr>
          <w:color w:val="000000"/>
        </w:rPr>
        <w:t xml:space="preserve"> </w:t>
      </w:r>
      <w:r>
        <w:rPr>
          <w:color w:val="000000"/>
          <w:u w:val="single"/>
        </w:rPr>
        <w:t>PEBA</w:t>
      </w:r>
      <w:r w:rsidRPr="002B0C77">
        <w:rPr>
          <w:color w:val="000000"/>
        </w:rPr>
        <w:t xml:space="preserve"> shall engage actuarial and other services as required to transact the business of the SCRHI Trust Fund. The actuary engaged by </w:t>
      </w:r>
      <w:r w:rsidRPr="00676CCF">
        <w:rPr>
          <w:strike/>
          <w:color w:val="000000"/>
        </w:rPr>
        <w:t>the employee insurance program</w:t>
      </w:r>
      <w:r>
        <w:rPr>
          <w:color w:val="000000"/>
        </w:rPr>
        <w:t xml:space="preserve"> </w:t>
      </w:r>
      <w:r>
        <w:rPr>
          <w:color w:val="000000"/>
          <w:u w:val="single"/>
        </w:rPr>
        <w:t>PEBA</w:t>
      </w:r>
      <w:r w:rsidRPr="002B0C77">
        <w:rPr>
          <w:color w:val="000000"/>
        </w:rPr>
        <w:t xml:space="preserve"> shall provide technical advice to the board regarding operation of the SCRHI Trust Fund.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2B0C77">
        <w:rPr>
          <w:color w:val="000000"/>
        </w:rPr>
        <w:t xml:space="preserve">Upon recommendations of the actuary, the board shall adopt generally accepted and reasonable actuarial assumptions and methods for the operation and funding of the SCRHI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Pr="00A45F79">
        <w:rPr>
          <w:strike/>
          <w:color w:val="000000"/>
        </w:rPr>
        <w:t xml:space="preserve">the </w:t>
      </w:r>
      <w:r w:rsidRPr="00676CCF">
        <w:rPr>
          <w:strike/>
          <w:color w:val="000000"/>
        </w:rPr>
        <w:t>employee insurance program</w:t>
      </w:r>
      <w:r>
        <w:rPr>
          <w:color w:val="000000"/>
        </w:rPr>
        <w:t xml:space="preserve"> </w:t>
      </w:r>
      <w:r>
        <w:rPr>
          <w:color w:val="000000"/>
          <w:u w:val="single"/>
        </w:rPr>
        <w:t>PEBA</w:t>
      </w:r>
      <w:r w:rsidRPr="002B0C77">
        <w:rPr>
          <w:color w:val="000000"/>
        </w:rPr>
        <w:t xml:space="preserve"> shall set the annual actuarial valuations of normal cost, actuarial liability, actuarial value of assets, and related actuarial present values for the SCRHI Trust Fund.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2B0C77">
        <w:rPr>
          <w:color w:val="000000"/>
        </w:rPr>
        <w:t>The board may adopt policies and procedures and promulgate regulations as necessary for the proper administration of the SCRHI Trust Fund.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Pr>
          <w:color w:val="000000"/>
        </w:rPr>
        <w:tab/>
      </w:r>
      <w:r w:rsidRPr="002B0C77">
        <w:rPr>
          <w:color w:val="000000"/>
        </w:rPr>
        <w:t xml:space="preserve">The funds of the SCRHI Trust Fund must be invested and reinvested by the State Treasurer in the manner allowed by law. The State Treasurer shall consult with </w:t>
      </w:r>
      <w:r w:rsidRPr="00676CCF">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676CCF">
        <w:rPr>
          <w:strike/>
          <w:color w:val="000000"/>
        </w:rPr>
        <w:t>the employee insurance program</w:t>
      </w:r>
      <w:r w:rsidRPr="007872CF">
        <w:rPr>
          <w:strike/>
          <w:color w:val="000000"/>
        </w:rPr>
        <w:t>’</w:t>
      </w:r>
      <w:r w:rsidRPr="00676CCF">
        <w:rPr>
          <w:strike/>
          <w:color w:val="000000"/>
        </w:rPr>
        <w:t>s</w:t>
      </w:r>
      <w:r>
        <w:rPr>
          <w:color w:val="000000"/>
        </w:rPr>
        <w:t xml:space="preserve"> </w:t>
      </w:r>
      <w:r>
        <w:rPr>
          <w:color w:val="000000"/>
          <w:u w:val="single"/>
        </w:rPr>
        <w:t>PEBA</w:t>
      </w:r>
      <w:r w:rsidRPr="007872CF">
        <w:rPr>
          <w:color w:val="000000"/>
          <w:u w:val="single"/>
        </w:rPr>
        <w:t>’</w:t>
      </w:r>
      <w:r>
        <w:rPr>
          <w:color w:val="000000"/>
          <w:u w:val="single"/>
        </w:rPr>
        <w:t>s</w:t>
      </w:r>
      <w:r w:rsidRPr="002B0C77">
        <w:rPr>
          <w:color w:val="000000"/>
        </w:rPr>
        <w:t xml:space="preserve"> actuary to develop an annual investment plan for the SCRHI Trust Fund taking into account the cash flow needs of </w:t>
      </w:r>
      <w:r w:rsidRPr="00676CCF">
        <w:rPr>
          <w:strike/>
          <w:color w:val="000000"/>
        </w:rPr>
        <w:t>the employee insurance program</w:t>
      </w:r>
      <w:r>
        <w:rPr>
          <w:color w:val="000000"/>
        </w:rPr>
        <w:t xml:space="preserve"> </w:t>
      </w:r>
      <w:r>
        <w:rPr>
          <w:color w:val="000000"/>
          <w:u w:val="single"/>
        </w:rPr>
        <w:t>PEBA</w:t>
      </w:r>
      <w:r w:rsidRPr="007872CF">
        <w:rPr>
          <w:color w:val="000000"/>
          <w:u w:val="single"/>
        </w:rPr>
        <w:t>’</w:t>
      </w:r>
      <w:r>
        <w:rPr>
          <w:color w:val="000000"/>
          <w:u w:val="single"/>
        </w:rPr>
        <w:t>s self</w:t>
      </w:r>
      <w:r>
        <w:rPr>
          <w:color w:val="000000"/>
          <w:u w:val="single"/>
        </w:rPr>
        <w:noBreakHyphen/>
        <w:t>funded health plans</w:t>
      </w:r>
      <w:r w:rsidRPr="002B0C77">
        <w:rPr>
          <w:color w:val="000000"/>
        </w:rPr>
        <w:t xml:space="preserve"> with regard to payment of the employer share of premiums and claims for covered retirees.</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B0C77">
        <w:rPr>
          <w:color w:val="000000"/>
        </w:rPr>
        <w:t>Effective beginning with the first fiscal year after the ratification of an amendment to Section 16, Article X of the Constitution of this State allowing funds in post</w:t>
      </w:r>
      <w:r>
        <w:rPr>
          <w:color w:val="000000"/>
        </w:rPr>
        <w:noBreakHyphen/>
      </w:r>
      <w:r w:rsidRPr="002B0C77">
        <w:rPr>
          <w:color w:val="000000"/>
        </w:rPr>
        <w:t>employment benefits trust funds to be invested in equity securities, the Retirement System Investment Commission (RSIC) established pursuant to Chapter 16</w:t>
      </w:r>
      <w:r>
        <w:rPr>
          <w:color w:val="000000"/>
          <w:u w:val="single"/>
        </w:rPr>
        <w:t>,</w:t>
      </w:r>
      <w:r w:rsidRPr="002B0C77">
        <w:rPr>
          <w:color w:val="000000"/>
        </w:rPr>
        <w:t xml:space="preserve"> </w:t>
      </w:r>
      <w:r w:rsidRPr="00FA4A1D">
        <w:rPr>
          <w:strike/>
          <w:color w:val="000000"/>
        </w:rPr>
        <w:t>of</w:t>
      </w:r>
      <w:r w:rsidRPr="002B0C77">
        <w:rPr>
          <w:color w:val="000000"/>
        </w:rPr>
        <w:t xml:space="preserve"> Title 9, shall invest and reinvest the funds of the SCRHI Trust Fund as assets of a retirement system are invested. The chief investment officer shall consult with </w:t>
      </w:r>
      <w:r w:rsidRPr="00676CCF">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676CCF">
        <w:rPr>
          <w:strike/>
          <w:color w:val="000000"/>
        </w:rPr>
        <w:t>the employee insurance program</w:t>
      </w:r>
      <w:r w:rsidRPr="007872CF">
        <w:rPr>
          <w:strike/>
          <w:color w:val="000000"/>
        </w:rPr>
        <w:t>’</w:t>
      </w:r>
      <w:r w:rsidRPr="00676CCF">
        <w:rPr>
          <w:strike/>
          <w:color w:val="000000"/>
        </w:rPr>
        <w:t>s</w:t>
      </w:r>
      <w:r>
        <w:rPr>
          <w:color w:val="000000"/>
        </w:rPr>
        <w:t xml:space="preserve"> </w:t>
      </w:r>
      <w:r>
        <w:rPr>
          <w:color w:val="000000"/>
          <w:u w:val="single"/>
        </w:rPr>
        <w:t>PEBA</w:t>
      </w:r>
      <w:r w:rsidRPr="007872CF">
        <w:rPr>
          <w:color w:val="000000"/>
          <w:u w:val="single"/>
        </w:rPr>
        <w:t>’</w:t>
      </w:r>
      <w:r>
        <w:rPr>
          <w:color w:val="000000"/>
          <w:u w:val="single"/>
        </w:rPr>
        <w:t>s</w:t>
      </w:r>
      <w:r w:rsidRPr="002B0C77">
        <w:rPr>
          <w:color w:val="000000"/>
        </w:rPr>
        <w:t xml:space="preserve"> actuary to develop an annual investment plan for the SCRHI Trust Fund taking into account the cash flow needs of </w:t>
      </w:r>
      <w:r w:rsidRPr="00676CCF">
        <w:rPr>
          <w:strike/>
          <w:color w:val="000000"/>
        </w:rPr>
        <w:t>the employee insurance program</w:t>
      </w:r>
      <w:r>
        <w:rPr>
          <w:color w:val="000000"/>
        </w:rPr>
        <w:t xml:space="preserve"> </w:t>
      </w:r>
      <w:r>
        <w:rPr>
          <w:color w:val="000000"/>
          <w:u w:val="single"/>
        </w:rPr>
        <w:t>PEBA</w:t>
      </w:r>
      <w:r w:rsidRPr="007872CF">
        <w:rPr>
          <w:color w:val="000000"/>
          <w:u w:val="single"/>
        </w:rPr>
        <w:t>’</w:t>
      </w:r>
      <w:r>
        <w:rPr>
          <w:color w:val="000000"/>
          <w:u w:val="single"/>
        </w:rPr>
        <w:t>s self</w:t>
      </w:r>
      <w:r>
        <w:rPr>
          <w:color w:val="000000"/>
          <w:u w:val="single"/>
        </w:rPr>
        <w:noBreakHyphen/>
        <w:t>funded health plans</w:t>
      </w:r>
      <w:r w:rsidRPr="002B0C77">
        <w:rPr>
          <w:color w:val="000000"/>
        </w:rPr>
        <w:t xml:space="preserve"> with regard to payment of the employer share of premiums and claims for covered retirees. After the initial fiscal year the RSIC assumes this investing function, the annual investment plan for the SCRHI Trust Fund must be approved by the commission no later than June first of each year for the fiscal year beginning July first of the same calendar year.</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2B0C77">
        <w:rPr>
          <w:color w:val="000000"/>
        </w:rPr>
        <w:t>The board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2B0C77">
        <w:rPr>
          <w:color w:val="000000"/>
        </w:rPr>
        <w:t>The board shall fund the SCRHI Trust Fund: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(1)</w:t>
      </w:r>
      <w:r>
        <w:rPr>
          <w:color w:val="000000"/>
        </w:rPr>
        <w:tab/>
      </w:r>
      <w:r w:rsidRPr="002B0C77">
        <w:rPr>
          <w:color w:val="000000"/>
        </w:rPr>
        <w:t>through the employer contributions for the South Carolina Retirement Systems as provided in Section 1</w:t>
      </w:r>
      <w:r>
        <w:rPr>
          <w:color w:val="000000"/>
        </w:rPr>
        <w:noBreakHyphen/>
      </w:r>
      <w:r w:rsidRPr="002B0C77">
        <w:rPr>
          <w:color w:val="000000"/>
        </w:rPr>
        <w:t>11</w:t>
      </w:r>
      <w:r>
        <w:rPr>
          <w:color w:val="000000"/>
        </w:rPr>
        <w:noBreakHyphen/>
      </w:r>
      <w:r w:rsidRPr="002B0C77">
        <w:rPr>
          <w:color w:val="000000"/>
        </w:rPr>
        <w:t>710(A)(2). The total employer contributions collected from the State and school districts for post</w:t>
      </w:r>
      <w:r>
        <w:rPr>
          <w:color w:val="000000"/>
        </w:rPr>
        <w:noBreakHyphen/>
      </w:r>
      <w:r w:rsidRPr="002B0C77">
        <w:rPr>
          <w:color w:val="000000"/>
        </w:rPr>
        <w:t>employment benefits must be transferred immediately to the SCRHI Trust Fund for investment, reinvestment, and the payment of post</w:t>
      </w:r>
      <w:r>
        <w:rPr>
          <w:color w:val="000000"/>
        </w:rPr>
        <w:noBreakHyphen/>
      </w:r>
      <w:r w:rsidRPr="002B0C77">
        <w:rPr>
          <w:color w:val="000000"/>
        </w:rPr>
        <w:t>employment benefits;</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B0C77">
        <w:rPr>
          <w:color w:val="000000"/>
        </w:rPr>
        <w:t xml:space="preserve">by transfer of </w:t>
      </w:r>
      <w:r w:rsidRPr="00676CCF">
        <w:rPr>
          <w:strike/>
          <w:color w:val="000000"/>
        </w:rPr>
        <w:t>the Employee Insurance Program</w:t>
      </w:r>
      <w:r>
        <w:rPr>
          <w:color w:val="000000"/>
        </w:rPr>
        <w:t xml:space="preserve"> </w:t>
      </w:r>
      <w:r>
        <w:rPr>
          <w:color w:val="000000"/>
          <w:u w:val="single"/>
        </w:rPr>
        <w:t>PEBA</w:t>
      </w:r>
      <w:r w:rsidRPr="002B0C77">
        <w:rPr>
          <w:color w:val="000000"/>
        </w:rPr>
        <w:t xml:space="preserve"> as of January thirty</w:t>
      </w:r>
      <w:r>
        <w:rPr>
          <w:color w:val="000000"/>
        </w:rPr>
        <w:noBreakHyphen/>
      </w:r>
      <w:r w:rsidRPr="002B0C77">
        <w:rPr>
          <w:color w:val="000000"/>
        </w:rPr>
        <w:t xml:space="preserve">first of each calendar year to the trust fund from </w:t>
      </w:r>
      <w:r w:rsidRPr="00676CCF">
        <w:rPr>
          <w:strike/>
          <w:color w:val="000000"/>
        </w:rPr>
        <w:t>the employee insurance program</w:t>
      </w:r>
      <w:r w:rsidRPr="007872CF">
        <w:rPr>
          <w:strike/>
          <w:color w:val="000000"/>
        </w:rPr>
        <w:t>’</w:t>
      </w:r>
      <w:r>
        <w:rPr>
          <w:color w:val="000000"/>
        </w:rPr>
        <w:t xml:space="preserve"> </w:t>
      </w:r>
      <w:r>
        <w:rPr>
          <w:color w:val="000000"/>
          <w:u w:val="single"/>
        </w:rPr>
        <w:t>PEBA</w:t>
      </w:r>
      <w:r w:rsidRPr="007872CF">
        <w:rPr>
          <w:color w:val="000000"/>
          <w:u w:val="single"/>
        </w:rPr>
        <w:t>’</w:t>
      </w:r>
      <w:r>
        <w:rPr>
          <w:color w:val="000000"/>
          <w:u w:val="single"/>
        </w:rPr>
        <w:t>s</w:t>
      </w:r>
      <w:r w:rsidRPr="002B0C77">
        <w:rPr>
          <w:color w:val="000000"/>
        </w:rPr>
        <w:t xml:space="preserve"> operating account, the cash balance in the operating account in excess of one hundred forty percent of the actuarially</w:t>
      </w:r>
      <w:r>
        <w:rPr>
          <w:color w:val="000000"/>
        </w:rPr>
        <w:noBreakHyphen/>
      </w:r>
      <w:r w:rsidRPr="002B0C77">
        <w:rPr>
          <w:color w:val="000000"/>
        </w:rPr>
        <w:t xml:space="preserve">determined IBNR reserves of </w:t>
      </w:r>
      <w:r w:rsidRPr="00676CCF">
        <w:rPr>
          <w:strike/>
          <w:color w:val="000000"/>
        </w:rPr>
        <w:t>the state</w:t>
      </w:r>
      <w:r w:rsidRPr="007872CF">
        <w:rPr>
          <w:strike/>
          <w:color w:val="000000"/>
        </w:rPr>
        <w:t>’</w:t>
      </w:r>
      <w:r w:rsidRPr="00676CCF">
        <w:rPr>
          <w:strike/>
          <w:color w:val="000000"/>
        </w:rPr>
        <w:t>s health plans</w:t>
      </w:r>
      <w:r>
        <w:rPr>
          <w:color w:val="000000"/>
        </w:rPr>
        <w:t xml:space="preserve"> </w:t>
      </w:r>
      <w:r>
        <w:rPr>
          <w:color w:val="000000"/>
          <w:u w:val="single"/>
        </w:rPr>
        <w:t>PEBA</w:t>
      </w:r>
      <w:r w:rsidRPr="007872CF">
        <w:rPr>
          <w:color w:val="000000"/>
          <w:u w:val="single"/>
        </w:rPr>
        <w:t>’</w:t>
      </w:r>
      <w:r>
        <w:rPr>
          <w:color w:val="000000"/>
          <w:u w:val="single"/>
        </w:rPr>
        <w:t>s self</w:t>
      </w:r>
      <w:r>
        <w:rPr>
          <w:color w:val="000000"/>
          <w:u w:val="single"/>
        </w:rPr>
        <w:noBreakHyphen/>
        <w:t>funded health plans</w:t>
      </w:r>
      <w:r w:rsidRPr="002B0C77">
        <w:rPr>
          <w:color w:val="000000"/>
        </w:rPr>
        <w:t xml:space="preserve"> as of December thirty</w:t>
      </w:r>
      <w:r>
        <w:rPr>
          <w:color w:val="000000"/>
        </w:rPr>
        <w:noBreakHyphen/>
      </w:r>
      <w:r w:rsidRPr="002B0C77">
        <w:rPr>
          <w:color w:val="000000"/>
        </w:rPr>
        <w:t>first of the preceding year. On May 1, 2008, an initial transfer must take place applicable to the cash balance as of December 31, 2007;  and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(3)</w:t>
      </w:r>
      <w:r>
        <w:rPr>
          <w:color w:val="000000"/>
        </w:rPr>
        <w:tab/>
      </w:r>
      <w:r w:rsidRPr="002B0C77">
        <w:rPr>
          <w:color w:val="000000"/>
        </w:rPr>
        <w:t>with funding as authorized by the General Assembly pursuant to Section 1</w:t>
      </w:r>
      <w:r>
        <w:rPr>
          <w:color w:val="000000"/>
        </w:rPr>
        <w:noBreakHyphen/>
      </w:r>
      <w:r w:rsidRPr="002B0C77">
        <w:rPr>
          <w:color w:val="000000"/>
        </w:rPr>
        <w:t>11</w:t>
      </w:r>
      <w:r>
        <w:rPr>
          <w:color w:val="000000"/>
        </w:rPr>
        <w:noBreakHyphen/>
      </w:r>
      <w:r w:rsidRPr="002B0C77">
        <w:rPr>
          <w:color w:val="000000"/>
        </w:rPr>
        <w:t>710(D).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2B0C77">
        <w:rPr>
          <w:color w:val="000000"/>
        </w:rPr>
        <w:t xml:space="preserve">Each month, </w:t>
      </w:r>
      <w:r w:rsidRPr="00676CCF">
        <w:rPr>
          <w:strike/>
          <w:color w:val="000000"/>
        </w:rPr>
        <w:t>the employee insurance program</w:t>
      </w:r>
      <w:r>
        <w:rPr>
          <w:color w:val="000000"/>
        </w:rPr>
        <w:t xml:space="preserve"> </w:t>
      </w:r>
      <w:r>
        <w:rPr>
          <w:color w:val="000000"/>
          <w:u w:val="single"/>
        </w:rPr>
        <w:t>PEBA</w:t>
      </w:r>
      <w:r w:rsidRPr="002B0C77">
        <w:rPr>
          <w:color w:val="000000"/>
        </w:rPr>
        <w:t xml:space="preserve"> shall determine the monthly amount of the state</w:t>
      </w:r>
      <w:r>
        <w:rPr>
          <w:color w:val="000000"/>
        </w:rPr>
        <w:noBreakHyphen/>
      </w:r>
      <w:r w:rsidRPr="002B0C77">
        <w:rPr>
          <w:color w:val="000000"/>
        </w:rPr>
        <w:t>funded employer premium with respect to retired state employees and retired public school district employees who are eligible for state</w:t>
      </w:r>
      <w:r>
        <w:rPr>
          <w:color w:val="000000"/>
        </w:rPr>
        <w:noBreakHyphen/>
      </w:r>
      <w:r w:rsidRPr="002B0C77">
        <w:rPr>
          <w:color w:val="000000"/>
        </w:rPr>
        <w:t>paid employer premiums pursuant to Section 1</w:t>
      </w:r>
      <w:r>
        <w:rPr>
          <w:color w:val="000000"/>
        </w:rPr>
        <w:noBreakHyphen/>
      </w:r>
      <w:r w:rsidRPr="002B0C77">
        <w:rPr>
          <w:color w:val="000000"/>
        </w:rPr>
        <w:t>11</w:t>
      </w:r>
      <w:r>
        <w:rPr>
          <w:color w:val="000000"/>
        </w:rPr>
        <w:noBreakHyphen/>
      </w:r>
      <w:r w:rsidRPr="002B0C77">
        <w:rPr>
          <w:color w:val="000000"/>
        </w:rPr>
        <w:t xml:space="preserve">730, and shall transfer this amount to the operating account from the SCRHI Trust Fund. In addition, </w:t>
      </w:r>
      <w:r w:rsidRPr="00676CCF">
        <w:rPr>
          <w:strike/>
          <w:color w:val="000000"/>
        </w:rPr>
        <w:t>the employee insurance program</w:t>
      </w:r>
      <w:r>
        <w:rPr>
          <w:color w:val="000000"/>
        </w:rPr>
        <w:t xml:space="preserve"> </w:t>
      </w:r>
      <w:r>
        <w:rPr>
          <w:color w:val="000000"/>
          <w:u w:val="single"/>
        </w:rPr>
        <w:t>PEBA</w:t>
      </w:r>
      <w:r w:rsidRPr="002B0C77">
        <w:rPr>
          <w:color w:val="000000"/>
        </w:rPr>
        <w:t xml:space="preserve"> shall transfer the total cost of post</w:t>
      </w:r>
      <w:r>
        <w:rPr>
          <w:color w:val="000000"/>
        </w:rPr>
        <w:noBreakHyphen/>
      </w:r>
      <w:r w:rsidRPr="002B0C77">
        <w:rPr>
          <w:color w:val="000000"/>
        </w:rPr>
        <w:t>employment benefits for retirees and their dependents, net of premium contributions made on behalf of retirees and other sources of revenue attributable to retirees, in accordance with Governmental Accounting Standards Board Statements Nos. 43 and 45 and the Implementation Guide.</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Pr="002B0C77">
        <w:rPr>
          <w:color w:val="000000"/>
        </w:rPr>
        <w:t>The funds of the SCRHI Trust Fund may only be used for the payment of employer</w:t>
      </w:r>
      <w:r>
        <w:rPr>
          <w:color w:val="000000"/>
        </w:rPr>
        <w:noBreakHyphen/>
      </w:r>
      <w:r w:rsidRPr="002B0C77">
        <w:rPr>
          <w:color w:val="000000"/>
        </w:rPr>
        <w:t>provided other post</w:t>
      </w:r>
      <w:r>
        <w:rPr>
          <w:color w:val="000000"/>
        </w:rPr>
        <w:noBreakHyphen/>
      </w:r>
      <w:r w:rsidRPr="002B0C77">
        <w:rPr>
          <w:color w:val="000000"/>
        </w:rPr>
        <w:t>employment benefits under the terms of the state health and dental plans. The administrative costs related to the administration of the SCRHI Trust Fund, and the investment and reinvestment of its funds, may be funded from the earnings of the SCRHI Trust Fund.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Pr="002B0C77">
        <w:rPr>
          <w:color w:val="000000"/>
        </w:rPr>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Pr>
          <w:color w:val="000000"/>
        </w:rPr>
        <w:noBreakHyphen/>
      </w:r>
      <w:r w:rsidRPr="002B0C77">
        <w:rPr>
          <w:color w:val="000000"/>
        </w:rPr>
        <w:t>employment benefits provided pursuant to the state health and dental plans.</w:t>
      </w:r>
      <w:r>
        <w:rPr>
          <w:color w:val="000000"/>
        </w:rPr>
        <w:t>”</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17.</w:t>
      </w:r>
      <w:r>
        <w:rPr>
          <w:color w:val="000000"/>
        </w:rPr>
        <w:tab/>
        <w:t>Section 1</w:t>
      </w:r>
      <w:r>
        <w:rPr>
          <w:color w:val="000000"/>
        </w:rPr>
        <w:noBreakHyphen/>
        <w:t>11</w:t>
      </w:r>
      <w:r>
        <w:rPr>
          <w:color w:val="000000"/>
        </w:rPr>
        <w:noBreakHyphen/>
        <w:t>707 of the 1976 Code, as added by Act 195 of 2008, is amended to read: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11</w:t>
      </w:r>
      <w:r>
        <w:rPr>
          <w:color w:val="000000"/>
        </w:rPr>
        <w:noBreakHyphen/>
        <w:t>707.</w:t>
      </w:r>
      <w:r>
        <w:rPr>
          <w:color w:val="000000"/>
        </w:rPr>
        <w:tab/>
      </w:r>
      <w:r w:rsidRPr="002B0C77">
        <w:rPr>
          <w:color w:val="000000"/>
        </w:rPr>
        <w:t>(A)</w:t>
      </w:r>
      <w:r>
        <w:rPr>
          <w:color w:val="000000"/>
        </w:rPr>
        <w:tab/>
      </w:r>
      <w:r w:rsidRPr="002B0C77">
        <w:rPr>
          <w:color w:val="000000"/>
        </w:rPr>
        <w:t xml:space="preserve">There is established in the State Treasury separate and distinct from the </w:t>
      </w:r>
      <w:r>
        <w:rPr>
          <w:color w:val="000000"/>
        </w:rPr>
        <w:t>G</w:t>
      </w:r>
      <w:r w:rsidRPr="002B0C77">
        <w:rPr>
          <w:color w:val="000000"/>
        </w:rPr>
        <w:t xml:space="preserve">eneral </w:t>
      </w:r>
      <w:r>
        <w:rPr>
          <w:color w:val="000000"/>
        </w:rPr>
        <w:t>F</w:t>
      </w:r>
      <w:r w:rsidRPr="002B0C77">
        <w:rPr>
          <w:color w:val="000000"/>
        </w:rPr>
        <w:t>und of the State and all other funds the South Carolina Long Term Disability Insurance Trust Fund (LTDI Trust Fund) to provide for the payment of benefits under the state</w:t>
      </w:r>
      <w:r w:rsidRPr="007872CF">
        <w:rPr>
          <w:color w:val="000000"/>
        </w:rPr>
        <w:t>’</w:t>
      </w:r>
      <w:r w:rsidRPr="002B0C77">
        <w:rPr>
          <w:color w:val="000000"/>
        </w:rPr>
        <w:t>s Basic Long Term Disability Income Benefit Plan. Earnings on the LTDI Trust Fund must be credited to it and unexpended funds carry forward in it to succeeding fiscal years.</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(B)</w:t>
      </w:r>
      <w:r>
        <w:rPr>
          <w:color w:val="000000"/>
        </w:rPr>
        <w:tab/>
      </w:r>
      <w:r w:rsidRPr="002B0C77">
        <w:rPr>
          <w:color w:val="000000"/>
        </w:rPr>
        <w:t>The board is the trustee of the LTDI Trust Fund and the State Treasurer is the custodian of the funds of the LTDI Trust Fund.</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(C)</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administer the LTDI Trust Fund.</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(D)</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engage actuarial and other services as required to transact the business of the LTDI Trust Fund.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provide technical advice to the board regarding operation of the LTDI Trust Fund.</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(E)</w:t>
      </w:r>
      <w:r>
        <w:rPr>
          <w:color w:val="000000"/>
        </w:rPr>
        <w:tab/>
      </w:r>
      <w:r w:rsidRPr="002B0C77">
        <w:rPr>
          <w:color w:val="000000"/>
        </w:rPr>
        <w:t xml:space="preserve">Upon recommendations of the actuary, the board shall adopt generally accepted and reasonable actuarial assumptions and methods for the operation and funding of the LTDI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set the annual actuarial valuations of normal cost, actuarial liability, actuarial value of assets, and related actuarial present values for the LTDI Trust Fund.</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(F)</w:t>
      </w:r>
      <w:r>
        <w:rPr>
          <w:color w:val="000000"/>
        </w:rPr>
        <w:tab/>
      </w:r>
      <w:r w:rsidRPr="002B0C77">
        <w:rPr>
          <w:color w:val="000000"/>
        </w:rPr>
        <w:t>The board may adopt policies and procedures and promulgate regulations as necessary for the proper administration of the LTDI Trust Fund.</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Pr>
          <w:color w:val="000000"/>
        </w:rPr>
        <w:tab/>
      </w:r>
      <w:r w:rsidRPr="002B0C77">
        <w:rPr>
          <w:color w:val="000000"/>
        </w:rPr>
        <w:t xml:space="preserve">The funds of the LTDI Trust Fund must be invested and reinvested by the State Treasurer in the manner allowed by law. The State Treasurer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the employee insurance program</w:t>
      </w:r>
      <w:r w:rsidRPr="007872CF">
        <w:rPr>
          <w:strike/>
          <w:color w:val="000000"/>
        </w:rPr>
        <w:t>’</w:t>
      </w:r>
      <w:r w:rsidRPr="00AC3F25">
        <w:rPr>
          <w:strike/>
          <w:color w:val="000000"/>
        </w:rPr>
        <w:t>s</w:t>
      </w:r>
      <w:r>
        <w:rPr>
          <w:color w:val="000000"/>
        </w:rPr>
        <w:t xml:space="preserve"> </w:t>
      </w:r>
      <w:r>
        <w:rPr>
          <w:color w:val="000000"/>
          <w:u w:val="single"/>
        </w:rPr>
        <w:t>PEBA</w:t>
      </w:r>
      <w:r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Pr="007872CF">
        <w:rPr>
          <w:color w:val="000000"/>
          <w:u w:val="single"/>
        </w:rPr>
        <w:t>’</w:t>
      </w:r>
      <w:r>
        <w:rPr>
          <w:color w:val="000000"/>
          <w:u w:val="single"/>
        </w:rPr>
        <w:t>s self</w:t>
      </w:r>
      <w:r>
        <w:rPr>
          <w:color w:val="000000"/>
          <w:u w:val="single"/>
        </w:rPr>
        <w:noBreakHyphen/>
        <w:t>funded LTD plans</w:t>
      </w:r>
      <w:r w:rsidRPr="002B0C77">
        <w:rPr>
          <w:color w:val="000000"/>
        </w:rPr>
        <w:t xml:space="preserve"> with regard to payment of the employer share of premiums and claims for covered retirees.</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(2)</w:t>
      </w:r>
      <w:r>
        <w:rPr>
          <w:color w:val="000000"/>
        </w:rPr>
        <w:tab/>
      </w:r>
      <w:r w:rsidRPr="002B0C77">
        <w:rPr>
          <w:color w:val="000000"/>
        </w:rPr>
        <w:t>Effective beginning with the first fiscal year after the ratification of an amendment to Section 16, Article X of the Constitution of this State allowing funds in post</w:t>
      </w:r>
      <w:r>
        <w:rPr>
          <w:color w:val="000000"/>
        </w:rPr>
        <w:noBreakHyphen/>
      </w:r>
      <w:r w:rsidRPr="002B0C77">
        <w:rPr>
          <w:color w:val="000000"/>
        </w:rPr>
        <w:t>employment benefits trust funds to be invested in equity securities, the Retirement System Investment Commission (RSIC) established pursuant to Chapter 16</w:t>
      </w:r>
      <w:r>
        <w:rPr>
          <w:color w:val="000000"/>
          <w:u w:val="single"/>
        </w:rPr>
        <w:t>,</w:t>
      </w:r>
      <w:r w:rsidRPr="002B0C77">
        <w:rPr>
          <w:color w:val="000000"/>
        </w:rPr>
        <w:t xml:space="preserve"> </w:t>
      </w:r>
      <w:r w:rsidRPr="00FA4A1D">
        <w:rPr>
          <w:strike/>
          <w:color w:val="000000"/>
        </w:rPr>
        <w:t>of</w:t>
      </w:r>
      <w:r w:rsidRPr="002B0C77">
        <w:rPr>
          <w:color w:val="000000"/>
        </w:rPr>
        <w:t xml:space="preserve"> Title 9, shall invest and reinvest the funds of the LTDI Trust Fund as assets of a retirement system are invested. The chief investment officer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the employee insurance program</w:t>
      </w:r>
      <w:r w:rsidRPr="007872CF">
        <w:rPr>
          <w:strike/>
          <w:color w:val="000000"/>
        </w:rPr>
        <w:t>’</w:t>
      </w:r>
      <w:r w:rsidRPr="00AC3F25">
        <w:rPr>
          <w:strike/>
          <w:color w:val="000000"/>
        </w:rPr>
        <w:t>s</w:t>
      </w:r>
      <w:r>
        <w:rPr>
          <w:color w:val="000000"/>
        </w:rPr>
        <w:t xml:space="preserve"> </w:t>
      </w:r>
      <w:r>
        <w:rPr>
          <w:color w:val="000000"/>
          <w:u w:val="single"/>
        </w:rPr>
        <w:t>PEBA</w:t>
      </w:r>
      <w:r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Pr="007872CF">
        <w:rPr>
          <w:color w:val="000000"/>
          <w:u w:val="single"/>
        </w:rPr>
        <w:t>’</w:t>
      </w:r>
      <w:r>
        <w:rPr>
          <w:color w:val="000000"/>
          <w:u w:val="single"/>
        </w:rPr>
        <w:t>s self</w:t>
      </w:r>
      <w:r>
        <w:rPr>
          <w:color w:val="000000"/>
          <w:u w:val="single"/>
        </w:rPr>
        <w:noBreakHyphen/>
        <w:t>funded LTD plans</w:t>
      </w:r>
      <w:r w:rsidRPr="002B0C77">
        <w:rPr>
          <w:color w:val="000000"/>
        </w:rPr>
        <w:t xml:space="preserve"> with regard to payment of the 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2B0C77">
        <w:rPr>
          <w:color w:val="000000"/>
        </w:rPr>
        <w:t>The board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2B0C77">
        <w:rPr>
          <w:color w:val="000000"/>
        </w:rPr>
        <w:t xml:space="preserve">The board shall increase the employer contributions used to fund the BLTD Plan by an amount equal to or greater than the minimum annual required contribution for the LTDI Trust Fund as determined in subsection (H) of this section. The increased employer contributions remitted to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under this subsection must be deposited in the LTDI Trust Fund.</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2B0C77">
        <w:rPr>
          <w:color w:val="000000"/>
        </w:rPr>
        <w:t xml:space="preserve">Each month, </w:t>
      </w:r>
      <w:r w:rsidRPr="00BE13C7">
        <w:rPr>
          <w:strike/>
          <w:color w:val="000000"/>
        </w:rPr>
        <w:t>the employee insurance program shall</w:t>
      </w:r>
      <w:r>
        <w:rPr>
          <w:color w:val="000000"/>
        </w:rPr>
        <w:t xml:space="preserve"> </w:t>
      </w:r>
      <w:r>
        <w:rPr>
          <w:color w:val="000000"/>
          <w:u w:val="single"/>
        </w:rPr>
        <w:t>PEBA</w:t>
      </w:r>
      <w:r w:rsidRPr="002B0C77">
        <w:rPr>
          <w:color w:val="000000"/>
        </w:rPr>
        <w:t xml:space="preserve"> transfer to the operating account from the LTDI Trust Fund the amount invoiced by the third</w:t>
      </w:r>
      <w:r>
        <w:rPr>
          <w:color w:val="000000"/>
        </w:rPr>
        <w:noBreakHyphen/>
      </w:r>
      <w:r w:rsidRPr="002B0C77">
        <w:rPr>
          <w:color w:val="000000"/>
        </w:rPr>
        <w:t>party administrator for the BLTD Plan for payment of LTDI claims, including reasonable expenses associated with claims administration of the BLTD Plan.</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Pr="002B0C77">
        <w:rPr>
          <w:color w:val="000000"/>
        </w:rPr>
        <w:t>The assets of the LTDI Trust Fund may only be used for the payment of the state</w:t>
      </w:r>
      <w:r w:rsidRPr="007872CF">
        <w:rPr>
          <w:color w:val="000000"/>
        </w:rPr>
        <w:t>’</w:t>
      </w:r>
      <w:r w:rsidRPr="002B0C77">
        <w:rPr>
          <w:color w:val="000000"/>
        </w:rPr>
        <w:t>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w:t>
      </w:r>
    </w:p>
    <w:p w:rsidR="0080309F" w:rsidRDefault="0080309F"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Pr="002B0C77">
        <w:rPr>
          <w:color w:val="000000"/>
        </w:rPr>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Pr>
          <w:color w:val="000000"/>
        </w:rPr>
        <w:noBreakHyphen/>
      </w:r>
      <w:r w:rsidRPr="002B0C77">
        <w:rPr>
          <w:color w:val="000000"/>
        </w:rPr>
        <w:t>employment benefits provided pursuant to the State Basic Long Term Disability Income Benefit Plan.</w:t>
      </w:r>
      <w:r>
        <w:rPr>
          <w:color w:val="000000"/>
        </w:rPr>
        <w:t>”</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18.</w:t>
      </w:r>
      <w:r>
        <w:rPr>
          <w:color w:val="000000"/>
        </w:rPr>
        <w:tab/>
        <w:t>Section 1</w:t>
      </w:r>
      <w:r>
        <w:rPr>
          <w:color w:val="000000"/>
        </w:rPr>
        <w:noBreakHyphen/>
        <w:t>11</w:t>
      </w:r>
      <w:r>
        <w:rPr>
          <w:color w:val="000000"/>
        </w:rPr>
        <w:noBreakHyphen/>
        <w:t>715 of the 1976 Code, as added by Act 31 of 2011, is amended to read:</w:t>
      </w: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11</w:t>
      </w:r>
      <w:r>
        <w:rPr>
          <w:color w:val="000000"/>
        </w:rPr>
        <w:noBreakHyphen/>
        <w:t>715.</w:t>
      </w:r>
      <w:r>
        <w:rPr>
          <w:color w:val="000000"/>
        </w:rPr>
        <w:tab/>
      </w:r>
      <w:r w:rsidRPr="00BE13C7">
        <w:rPr>
          <w:strike/>
          <w:color w:val="000000"/>
        </w:rPr>
        <w:t>The Employee Insurance Program of the Budget and Control Board</w:t>
      </w:r>
      <w:r>
        <w:rPr>
          <w:color w:val="000000"/>
        </w:rPr>
        <w:t xml:space="preserve"> </w:t>
      </w:r>
      <w:r>
        <w:rPr>
          <w:color w:val="000000"/>
          <w:u w:val="single"/>
        </w:rPr>
        <w:t>PEBA</w:t>
      </w:r>
      <w:r w:rsidRPr="002B0C77">
        <w:rPr>
          <w:color w:val="000000"/>
        </w:rPr>
        <w:t xml:space="preserve"> is directed to develop and implement, for employees and their spouses who participate in the health plans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an incentive plan to encourage participation in programs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that promote health and the prevention of disease. </w:t>
      </w:r>
      <w:r>
        <w:rPr>
          <w:color w:val="000000"/>
        </w:rPr>
        <w:t xml:space="preserve">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is further directed to implement a premium reduction or other financial incentive, beginning on January 1, 2012, for those employees and their spouses who participate in these programs.</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1</w:t>
      </w:r>
      <w:r>
        <w:rPr>
          <w:color w:val="000000" w:themeColor="text1"/>
          <w:u w:color="000000" w:themeColor="text1"/>
        </w:rPr>
        <w:noBreakHyphen/>
        <w:t>11</w:t>
      </w:r>
      <w:r>
        <w:rPr>
          <w:color w:val="000000" w:themeColor="text1"/>
          <w:u w:color="000000" w:themeColor="text1"/>
        </w:rPr>
        <w:noBreakHyphen/>
        <w:t>720(C) of the 1976 Code is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Pr="00E52CC9"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I</w:t>
      </w:r>
      <w:r w:rsidRPr="002B0C77">
        <w:rPr>
          <w:color w:val="000000"/>
        </w:rPr>
        <w:t xml:space="preserve">f an entity participating in the plans pursuant to subsection (A) is delinquent in remitting proper payments to cover its obligations, </w:t>
      </w:r>
      <w:r w:rsidRPr="00BE13C7">
        <w:rPr>
          <w:strike/>
          <w:color w:val="000000"/>
        </w:rPr>
        <w:t>the board</w:t>
      </w:r>
      <w:r w:rsidRPr="007872CF">
        <w:rPr>
          <w:strike/>
          <w:color w:val="000000"/>
        </w:rPr>
        <w:t>’</w:t>
      </w:r>
      <w:r w:rsidRPr="00BE13C7">
        <w:rPr>
          <w:strike/>
          <w:color w:val="000000"/>
        </w:rPr>
        <w:t>s Office of Insurance Services</w:t>
      </w:r>
      <w:r>
        <w:rPr>
          <w:color w:val="000000"/>
        </w:rPr>
        <w:t xml:space="preserve"> </w:t>
      </w:r>
      <w:r>
        <w:rPr>
          <w:color w:val="000000"/>
          <w:u w:val="single"/>
        </w:rPr>
        <w:t>PEBA</w:t>
      </w:r>
      <w:r w:rsidRPr="002B0C77">
        <w:rPr>
          <w:color w:val="000000"/>
        </w:rPr>
        <w:t xml:space="preserve"> shall certify the delinquency to the department or agency of the State holding funds payable to the delinquent entity, and that department or agency shall withhold from those funds an amount sufficient to satisfy the unpaid obligation and shall remit that amount to </w:t>
      </w:r>
      <w:r w:rsidRPr="00BE13C7">
        <w:rPr>
          <w:strike/>
          <w:color w:val="000000"/>
        </w:rPr>
        <w:t>the Office of Insurance Services</w:t>
      </w:r>
      <w:r>
        <w:rPr>
          <w:color w:val="000000"/>
        </w:rPr>
        <w:t xml:space="preserve"> </w:t>
      </w:r>
      <w:r>
        <w:rPr>
          <w:color w:val="000000"/>
          <w:u w:val="single"/>
        </w:rPr>
        <w:t>PEBA</w:t>
      </w:r>
      <w:r w:rsidRPr="002B0C77">
        <w:rPr>
          <w:color w:val="000000"/>
        </w:rPr>
        <w:t xml:space="preserve"> in satisfaction of the delinquency.</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1</w:t>
      </w:r>
      <w:r>
        <w:rPr>
          <w:color w:val="000000" w:themeColor="text1"/>
          <w:u w:color="000000" w:themeColor="text1"/>
        </w:rPr>
        <w:noBreakHyphen/>
        <w:t>11</w:t>
      </w:r>
      <w:r>
        <w:rPr>
          <w:color w:val="000000" w:themeColor="text1"/>
          <w:u w:color="000000" w:themeColor="text1"/>
        </w:rPr>
        <w:noBreakHyphen/>
        <w:t>725 of the 1976 Code, as last amended by Act 278 of 2012, is further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w:t>
      </w:r>
      <w:r>
        <w:rPr>
          <w:color w:val="000000" w:themeColor="text1"/>
          <w:u w:color="000000" w:themeColor="text1"/>
        </w:rPr>
        <w:noBreakHyphen/>
        <w:t>11</w:t>
      </w:r>
      <w:r>
        <w:rPr>
          <w:color w:val="000000" w:themeColor="text1"/>
          <w:u w:color="000000" w:themeColor="text1"/>
        </w:rPr>
        <w:noBreakHyphen/>
        <w:t>725.</w:t>
      </w:r>
      <w:r>
        <w:rPr>
          <w:color w:val="000000" w:themeColor="text1"/>
          <w:u w:color="000000" w:themeColor="text1"/>
        </w:rPr>
        <w:tab/>
      </w:r>
      <w:r w:rsidRPr="002B0C77">
        <w:rPr>
          <w:color w:val="000000"/>
        </w:rPr>
        <w:t>The board</w:t>
      </w:r>
      <w:r w:rsidRPr="007872CF">
        <w:rPr>
          <w:color w:val="000000"/>
        </w:rPr>
        <w:t>’</w:t>
      </w:r>
      <w:r w:rsidRPr="002B0C77">
        <w:rPr>
          <w:color w:val="000000"/>
        </w:rPr>
        <w:t>s experience rating of all local disabilities and special needs providers pursuant to Section 1</w:t>
      </w:r>
      <w:r>
        <w:rPr>
          <w:color w:val="000000"/>
        </w:rPr>
        <w:noBreakHyphen/>
      </w:r>
      <w:r w:rsidRPr="002B0C77">
        <w:rPr>
          <w:color w:val="000000"/>
        </w:rPr>
        <w:t>11</w:t>
      </w:r>
      <w:r>
        <w:rPr>
          <w:color w:val="000000"/>
        </w:rPr>
        <w:noBreakHyphen/>
      </w:r>
      <w:r w:rsidRPr="002B0C77">
        <w:rPr>
          <w:color w:val="000000"/>
        </w:rPr>
        <w:t xml:space="preserve">720(A)(3) must be rated as a single group when rating all optional groups participating in the </w:t>
      </w:r>
      <w:r w:rsidRPr="00E232CA">
        <w:rPr>
          <w:strike/>
          <w:color w:val="000000"/>
        </w:rPr>
        <w:t>state employee health insurance program</w:t>
      </w:r>
      <w:r>
        <w:rPr>
          <w:color w:val="000000"/>
        </w:rPr>
        <w:t xml:space="preserve"> </w:t>
      </w:r>
      <w:r>
        <w:rPr>
          <w:color w:val="000000"/>
          <w:u w:val="single"/>
        </w:rPr>
        <w:t>State Health Plan</w:t>
      </w:r>
      <w:r w:rsidRPr="002B0C77">
        <w:rPr>
          <w:color w:val="000000"/>
        </w:rPr>
        <w:t>.</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21.</w:t>
      </w:r>
      <w:r>
        <w:rPr>
          <w:color w:val="000000"/>
        </w:rPr>
        <w:tab/>
        <w:t>Section 1</w:t>
      </w:r>
      <w:r>
        <w:rPr>
          <w:color w:val="000000"/>
        </w:rPr>
        <w:noBreakHyphen/>
        <w:t>11</w:t>
      </w:r>
      <w:r>
        <w:rPr>
          <w:color w:val="000000"/>
        </w:rPr>
        <w:noBreakHyphen/>
        <w:t>730(C) of the 1976 Code, as last amended by Act 195 of 2008, is further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B0C77">
        <w:rPr>
          <w:color w:val="000000"/>
        </w:rPr>
        <w:t>For employees who participate in the state health and dental plans pursuant to the provisions of Section 1</w:t>
      </w:r>
      <w:r>
        <w:rPr>
          <w:color w:val="000000"/>
        </w:rPr>
        <w:noBreakHyphen/>
      </w:r>
      <w:r w:rsidRPr="002B0C77">
        <w:rPr>
          <w:color w:val="000000"/>
        </w:rPr>
        <w:t>11</w:t>
      </w:r>
      <w:r>
        <w:rPr>
          <w:color w:val="000000"/>
        </w:rPr>
        <w:noBreakHyphen/>
      </w:r>
      <w:r w:rsidRPr="002B0C77">
        <w:rPr>
          <w:color w:val="000000"/>
        </w:rPr>
        <w:t>720 but who are not members of the State Retirement Systems, one year of full</w:t>
      </w:r>
      <w:r>
        <w:rPr>
          <w:color w:val="000000"/>
        </w:rPr>
        <w:noBreakHyphen/>
      </w:r>
      <w:r w:rsidRPr="002B0C77">
        <w:rPr>
          <w:color w:val="000000"/>
        </w:rPr>
        <w:t xml:space="preserve">time employment or its equivalent under their employment relation equates to one year of earned retirement service credit under a state retirement system for purposes of the requirements of subsection (B)(1) and (2) of this section. </w:t>
      </w:r>
      <w:r w:rsidRPr="00E232CA">
        <w:rPr>
          <w:strike/>
          <w:color w:val="000000"/>
        </w:rPr>
        <w:t>The EIP</w:t>
      </w:r>
      <w:r>
        <w:rPr>
          <w:color w:val="000000"/>
        </w:rPr>
        <w:t xml:space="preserve"> </w:t>
      </w:r>
      <w:r>
        <w:rPr>
          <w:color w:val="000000"/>
          <w:u w:val="single"/>
        </w:rPr>
        <w:t>PEBA</w:t>
      </w:r>
      <w:r w:rsidRPr="002B0C77">
        <w:rPr>
          <w:color w:val="000000"/>
        </w:rPr>
        <w:t xml:space="preserve"> shall implement the provisions of this subsection and make determinations pursuant to it. A person aggrieved by a determination of </w:t>
      </w:r>
      <w:r w:rsidRPr="00E232CA">
        <w:rPr>
          <w:strike/>
          <w:color w:val="000000"/>
        </w:rPr>
        <w:t>the EIP</w:t>
      </w:r>
      <w:r w:rsidRPr="002B0C77">
        <w:rPr>
          <w:color w:val="000000"/>
        </w:rPr>
        <w:t xml:space="preserve"> </w:t>
      </w:r>
      <w:r>
        <w:rPr>
          <w:color w:val="000000"/>
          <w:u w:val="single"/>
        </w:rPr>
        <w:t>PEBA</w:t>
      </w:r>
      <w:r>
        <w:rPr>
          <w:color w:val="000000"/>
        </w:rPr>
        <w:t xml:space="preserve"> </w:t>
      </w:r>
      <w:r w:rsidRPr="002B0C77">
        <w:rPr>
          <w:color w:val="000000"/>
        </w:rPr>
        <w:t>pursuant to this subsection may appeal that determination as a contested case as provided in Chapter 23</w:t>
      </w:r>
      <w:r>
        <w:rPr>
          <w:color w:val="000000"/>
          <w:u w:val="single"/>
        </w:rPr>
        <w:t>,</w:t>
      </w:r>
      <w:r w:rsidRPr="002B0C77">
        <w:rPr>
          <w:color w:val="000000"/>
        </w:rPr>
        <w:t xml:space="preserve"> </w:t>
      </w:r>
      <w:r w:rsidRPr="00FA4A1D">
        <w:rPr>
          <w:strike/>
          <w:color w:val="000000"/>
        </w:rPr>
        <w:t>of</w:t>
      </w:r>
      <w:r w:rsidRPr="002B0C77">
        <w:rPr>
          <w:color w:val="000000"/>
        </w:rPr>
        <w:t xml:space="preserve"> Title 1, the Administrative Procedures Act.</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22.</w:t>
      </w:r>
      <w:r>
        <w:rPr>
          <w:color w:val="000000"/>
        </w:rPr>
        <w:tab/>
        <w:t>Section 1</w:t>
      </w:r>
      <w:r>
        <w:rPr>
          <w:color w:val="000000"/>
        </w:rPr>
        <w:noBreakHyphen/>
        <w:t>11</w:t>
      </w:r>
      <w:r>
        <w:rPr>
          <w:color w:val="000000"/>
        </w:rPr>
        <w:noBreakHyphen/>
        <w:t>740 of the 1976 Code, as last amended by Act 278 of 2012, is further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11</w:t>
      </w:r>
      <w:r>
        <w:rPr>
          <w:color w:val="000000"/>
        </w:rPr>
        <w:noBreakHyphen/>
        <w:t>740.</w:t>
      </w:r>
      <w:r>
        <w:rPr>
          <w:color w:val="000000"/>
        </w:rPr>
        <w:tab/>
      </w:r>
      <w:r w:rsidRPr="00E232CA">
        <w:rPr>
          <w:strike/>
          <w:color w:val="000000"/>
        </w:rPr>
        <w:t>The Division of Insurance Services of the boar</w:t>
      </w:r>
      <w:r>
        <w:rPr>
          <w:strike/>
          <w:color w:val="000000"/>
        </w:rPr>
        <w:t>d</w:t>
      </w:r>
      <w:r>
        <w:rPr>
          <w:color w:val="000000"/>
        </w:rPr>
        <w:t xml:space="preserve"> </w:t>
      </w:r>
      <w:r>
        <w:rPr>
          <w:color w:val="000000"/>
          <w:u w:val="single"/>
        </w:rPr>
        <w:t>PEBA</w:t>
      </w:r>
      <w:r w:rsidRPr="002B0C77">
        <w:rPr>
          <w:color w:val="000000"/>
        </w:rPr>
        <w:t xml:space="preserve"> may develop an optional long</w:t>
      </w:r>
      <w:r>
        <w:rPr>
          <w:color w:val="000000"/>
        </w:rPr>
        <w:noBreakHyphen/>
      </w:r>
      <w:r w:rsidRPr="002B0C77">
        <w:rPr>
          <w:color w:val="000000"/>
        </w:rPr>
        <w:t>term care insurance program for active and retired members of the various state retirement systems depending on the availability of a qualified vendor. A program must require members to pay the full insurance premium.</w:t>
      </w:r>
      <w:r>
        <w:rPr>
          <w:color w:val="000000"/>
        </w:rPr>
        <w:t>”</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23.</w:t>
      </w:r>
      <w:r>
        <w:rPr>
          <w:color w:val="000000"/>
        </w:rPr>
        <w:tab/>
        <w:t>Section 1</w:t>
      </w:r>
      <w:r>
        <w:rPr>
          <w:color w:val="000000"/>
        </w:rPr>
        <w:noBreakHyphen/>
        <w:t>11</w:t>
      </w:r>
      <w:r>
        <w:rPr>
          <w:color w:val="000000"/>
        </w:rPr>
        <w:noBreakHyphen/>
        <w:t>780 of the 1976 Code, as added by Act 76 of 2005, is amended to read:</w:t>
      </w: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0309F"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“Section 1</w:t>
      </w:r>
      <w:r>
        <w:rPr>
          <w:color w:val="000000"/>
        </w:rPr>
        <w:noBreakHyphen/>
        <w:t>11</w:t>
      </w:r>
      <w:r>
        <w:rPr>
          <w:color w:val="000000"/>
        </w:rPr>
        <w:noBreakHyphen/>
        <w:t>780.</w:t>
      </w:r>
      <w:r>
        <w:rPr>
          <w:color w:val="000000"/>
        </w:rPr>
        <w:tab/>
      </w:r>
      <w:r w:rsidRPr="007872CF">
        <w:rPr>
          <w:strike/>
          <w:color w:val="000000"/>
        </w:rPr>
        <w:t>The State Employee Insurance Program</w:t>
      </w:r>
      <w:r>
        <w:rPr>
          <w:color w:val="000000"/>
        </w:rPr>
        <w:t xml:space="preserve"> </w:t>
      </w:r>
      <w:r>
        <w:rPr>
          <w:color w:val="000000"/>
          <w:u w:val="single"/>
        </w:rPr>
        <w:t>PEBA</w:t>
      </w:r>
      <w:r w:rsidRPr="007872CF">
        <w:rPr>
          <w:color w:val="000000"/>
          <w:u w:val="single"/>
        </w:rPr>
        <w:t>’</w:t>
      </w:r>
      <w:r>
        <w:rPr>
          <w:color w:val="000000"/>
          <w:u w:val="single"/>
        </w:rPr>
        <w:t>s self</w:t>
      </w:r>
      <w:r>
        <w:rPr>
          <w:color w:val="000000"/>
          <w:u w:val="single"/>
        </w:rPr>
        <w:noBreakHyphen/>
        <w:t>funded health plans</w:t>
      </w:r>
      <w:r w:rsidRPr="002B0C77">
        <w:rPr>
          <w:color w:val="000000"/>
        </w:rPr>
        <w:t xml:space="preserve"> shall continue to provide mental health parity in the same manner and with the same management practices as included in the </w:t>
      </w:r>
      <w:r w:rsidRPr="007872CF">
        <w:rPr>
          <w:strike/>
          <w:color w:val="000000"/>
        </w:rPr>
        <w:t>plan</w:t>
      </w:r>
      <w:r>
        <w:rPr>
          <w:color w:val="000000"/>
        </w:rPr>
        <w:t xml:space="preserve"> </w:t>
      </w:r>
      <w:r>
        <w:rPr>
          <w:color w:val="000000"/>
          <w:u w:val="single"/>
        </w:rPr>
        <w:t>plans</w:t>
      </w:r>
      <w:r w:rsidRPr="002B0C77">
        <w:rPr>
          <w:color w:val="000000"/>
        </w:rPr>
        <w:t xml:space="preserve"> beginning in 2002, and </w:t>
      </w:r>
      <w:r w:rsidRPr="007872CF">
        <w:rPr>
          <w:strike/>
          <w:color w:val="000000"/>
        </w:rPr>
        <w:t>is</w:t>
      </w:r>
      <w:r>
        <w:rPr>
          <w:color w:val="000000"/>
        </w:rPr>
        <w:t xml:space="preserve"> </w:t>
      </w:r>
      <w:r>
        <w:rPr>
          <w:color w:val="000000"/>
          <w:u w:val="single"/>
        </w:rPr>
        <w:t>are</w:t>
      </w:r>
      <w:r w:rsidRPr="002B0C77">
        <w:rPr>
          <w:color w:val="000000"/>
        </w:rPr>
        <w:t xml:space="preserve"> not under the jurisdiction of the Department of Insurance.  The continuation by </w:t>
      </w:r>
      <w:r w:rsidRPr="007872CF">
        <w:rPr>
          <w:strike/>
          <w:color w:val="000000"/>
        </w:rPr>
        <w:t>the State Employee Insurance Program</w:t>
      </w:r>
      <w:r>
        <w:rPr>
          <w:color w:val="000000"/>
        </w:rPr>
        <w:t xml:space="preserve"> </w:t>
      </w:r>
      <w:r>
        <w:rPr>
          <w:color w:val="000000"/>
          <w:u w:val="single"/>
        </w:rPr>
        <w:t>PEBA</w:t>
      </w:r>
      <w:r w:rsidRPr="007872CF">
        <w:rPr>
          <w:color w:val="000000"/>
          <w:u w:val="single"/>
        </w:rPr>
        <w:t>’</w:t>
      </w:r>
      <w:r>
        <w:rPr>
          <w:color w:val="000000"/>
          <w:u w:val="single"/>
        </w:rPr>
        <w:t>s self</w:t>
      </w:r>
      <w:r>
        <w:rPr>
          <w:color w:val="000000"/>
          <w:u w:val="single"/>
        </w:rPr>
        <w:noBreakHyphen/>
        <w:t>funded health plans</w:t>
      </w:r>
      <w:r w:rsidRPr="002B0C77">
        <w:rPr>
          <w:color w:val="000000"/>
        </w:rPr>
        <w:t xml:space="preserve"> of providing mental health parity in accordance with the </w:t>
      </w:r>
      <w:r w:rsidRPr="007872CF">
        <w:rPr>
          <w:strike/>
          <w:color w:val="000000"/>
        </w:rPr>
        <w:t>plan</w:t>
      </w:r>
      <w:r>
        <w:rPr>
          <w:color w:val="000000"/>
        </w:rPr>
        <w:t xml:space="preserve"> </w:t>
      </w:r>
      <w:r>
        <w:rPr>
          <w:color w:val="000000"/>
          <w:u w:val="single"/>
        </w:rPr>
        <w:t>plans</w:t>
      </w:r>
      <w:r w:rsidRPr="002B0C77">
        <w:rPr>
          <w:color w:val="000000"/>
        </w:rPr>
        <w:t xml:space="preserve"> set forth in 2002 constitutes compliance with this act.</w:t>
      </w:r>
      <w:r>
        <w:rPr>
          <w:color w:val="000000"/>
        </w:rPr>
        <w:t>”</w:t>
      </w:r>
    </w:p>
    <w:p w:rsidR="0080309F" w:rsidRPr="007F4A10" w:rsidRDefault="0080309F"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09F" w:rsidRPr="007872CF" w:rsidRDefault="00803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2CF">
        <w:rPr>
          <w:color w:val="000000" w:themeColor="text1"/>
          <w:u w:color="000000" w:themeColor="text1"/>
        </w:rPr>
        <w:t>SECTION 2</w:t>
      </w:r>
      <w:r>
        <w:rPr>
          <w:color w:val="000000" w:themeColor="text1"/>
          <w:u w:color="000000" w:themeColor="text1"/>
        </w:rPr>
        <w:t>4.</w:t>
      </w:r>
      <w:r>
        <w:rPr>
          <w:color w:val="000000" w:themeColor="text1"/>
          <w:u w:color="000000" w:themeColor="text1"/>
        </w:rPr>
        <w:tab/>
      </w:r>
      <w:r w:rsidRPr="007872CF">
        <w:rPr>
          <w:color w:val="000000" w:themeColor="text1"/>
          <w:u w:color="000000" w:themeColor="text1"/>
        </w:rPr>
        <w:t>This</w:t>
      </w:r>
      <w:r>
        <w:rPr>
          <w:color w:val="000000" w:themeColor="text1"/>
          <w:u w:color="000000" w:themeColor="text1"/>
        </w:rPr>
        <w:t xml:space="preserve"> a</w:t>
      </w:r>
      <w:r w:rsidRPr="007872CF">
        <w:rPr>
          <w:color w:val="000000" w:themeColor="text1"/>
          <w:u w:color="000000" w:themeColor="text1"/>
        </w:rPr>
        <w:t>ct takes effect July 1, 2014.</w:t>
      </w:r>
    </w:p>
    <w:p w:rsidR="0080309F" w:rsidRDefault="0080309F" w:rsidP="00C72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4C22" w:rsidRDefault="00684C22" w:rsidP="0080309F">
      <w:pPr>
        <w:pStyle w:val="BillDots"/>
      </w:pPr>
    </w:p>
    <w:sectPr w:rsidR="00684C22" w:rsidSect="000F18A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0A9" w:rsidRDefault="004410A9" w:rsidP="009F0C77">
      <w:r>
        <w:separator/>
      </w:r>
    </w:p>
  </w:endnote>
  <w:endnote w:type="continuationSeparator" w:id="0">
    <w:p w:rsidR="004410A9" w:rsidRDefault="004410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7C7D79-5372-4BC9-AC7F-1F89CD079915}"/>
    <w:embedBold r:id="rId2" w:fontKey="{EC2C90D2-1568-4F3F-A37F-53549652CF78}"/>
  </w:font>
  <w:font w:name="Calibri">
    <w:panose1 w:val="020F0502020204030204"/>
    <w:charset w:val="00"/>
    <w:family w:val="swiss"/>
    <w:pitch w:val="variable"/>
    <w:sig w:usb0="E10002FF" w:usb1="4000ACFF" w:usb2="00000009" w:usb3="00000000" w:csb0="0000019F" w:csb1="00000000"/>
    <w:embedRegular r:id="rId3" w:fontKey="{FF73C874-EFB7-490D-A36B-0A82C5F79EF5}"/>
  </w:font>
  <w:font w:name="Cambria">
    <w:panose1 w:val="02040503050406030204"/>
    <w:charset w:val="00"/>
    <w:family w:val="roman"/>
    <w:pitch w:val="variable"/>
    <w:sig w:usb0="E00002FF" w:usb1="400004FF" w:usb2="00000000" w:usb3="00000000" w:csb0="0000019F" w:csb1="00000000"/>
    <w:embedRegular r:id="rId4" w:fontKey="{6CFE099E-2F13-46A6-AA92-E03D49214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09F" w:rsidRPr="00684C22" w:rsidRDefault="0080309F" w:rsidP="00684C22">
    <w:pPr>
      <w:pStyle w:val="Footer"/>
      <w:tabs>
        <w:tab w:val="clear" w:pos="4680"/>
        <w:tab w:val="clear" w:pos="9360"/>
        <w:tab w:val="center" w:pos="2995"/>
      </w:tabs>
      <w:spacing w:before="120"/>
    </w:pPr>
    <w:r>
      <w:t>[954-</w:t>
    </w:r>
    <w:r w:rsidR="007D2A21">
      <w:fldChar w:fldCharType="begin"/>
    </w:r>
    <w:r w:rsidR="007D2A21">
      <w:instrText xml:space="preserve"> PAGE  \* MERGEFORMAT </w:instrText>
    </w:r>
    <w:r w:rsidR="007D2A21">
      <w:fldChar w:fldCharType="separate"/>
    </w:r>
    <w:r w:rsidR="00382C70">
      <w:rPr>
        <w:noProof/>
      </w:rPr>
      <w:t>1</w:t>
    </w:r>
    <w:r w:rsidR="007D2A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8A9" w:rsidRPr="00684C22" w:rsidRDefault="0080309F" w:rsidP="00684C22">
    <w:pPr>
      <w:pStyle w:val="Footer"/>
      <w:tabs>
        <w:tab w:val="clear" w:pos="4680"/>
        <w:tab w:val="clear" w:pos="9360"/>
        <w:tab w:val="center" w:pos="2995"/>
      </w:tabs>
      <w:spacing w:before="120"/>
    </w:pPr>
    <w:r>
      <w:t>[954]</w:t>
    </w:r>
    <w:r>
      <w:tab/>
    </w:r>
    <w:r w:rsidR="001250B0">
      <w:fldChar w:fldCharType="begin"/>
    </w:r>
    <w:r>
      <w:instrText xml:space="preserve"> PAGE  \* MERGEFORMAT </w:instrText>
    </w:r>
    <w:r w:rsidR="001250B0">
      <w:fldChar w:fldCharType="separate"/>
    </w:r>
    <w:r>
      <w:rPr>
        <w:noProof/>
      </w:rPr>
      <w:t>21</w:t>
    </w:r>
    <w:r w:rsidR="001250B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0A9" w:rsidRDefault="004410A9" w:rsidP="009F0C77">
      <w:r>
        <w:separator/>
      </w:r>
    </w:p>
  </w:footnote>
  <w:footnote w:type="continuationSeparator" w:id="0">
    <w:p w:rsidR="004410A9" w:rsidRDefault="004410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88HTC14"/>
    <w:docVar w:name="CoverBillType" w:val="b"/>
    <w:docVar w:name="docpath" w:val="L:\Council\bills\BBM\10988HTC14.DOCX"/>
    <w:docVar w:name="dvBillNumber" w:val="954"/>
    <w:docVar w:name="dvBillNumberPrefix" w:val="S. "/>
    <w:docVar w:name="dvOriginalBody" w:val="Senate"/>
    <w:docVar w:name="dvSteno" w:val="BBM"/>
    <w:docVar w:name="NameofBody" w:val="s"/>
    <w:docVar w:name="vgroup2" w:val="Council"/>
  </w:docVars>
  <w:rsids>
    <w:rsidRoot w:val="00673502"/>
    <w:rsid w:val="0001246C"/>
    <w:rsid w:val="00015E75"/>
    <w:rsid w:val="00026C9A"/>
    <w:rsid w:val="0003367D"/>
    <w:rsid w:val="00062EC1"/>
    <w:rsid w:val="000651F0"/>
    <w:rsid w:val="00065818"/>
    <w:rsid w:val="000816A1"/>
    <w:rsid w:val="0008359C"/>
    <w:rsid w:val="000965A1"/>
    <w:rsid w:val="000E1785"/>
    <w:rsid w:val="000F39F2"/>
    <w:rsid w:val="001023A4"/>
    <w:rsid w:val="0010776B"/>
    <w:rsid w:val="001250B0"/>
    <w:rsid w:val="00133E66"/>
    <w:rsid w:val="00134ACF"/>
    <w:rsid w:val="0013710F"/>
    <w:rsid w:val="00144E15"/>
    <w:rsid w:val="0017425D"/>
    <w:rsid w:val="001A4A62"/>
    <w:rsid w:val="001A681E"/>
    <w:rsid w:val="001C5DB5"/>
    <w:rsid w:val="001D08F2"/>
    <w:rsid w:val="002037CA"/>
    <w:rsid w:val="002047A2"/>
    <w:rsid w:val="00216F16"/>
    <w:rsid w:val="002321B6"/>
    <w:rsid w:val="0023696B"/>
    <w:rsid w:val="00250967"/>
    <w:rsid w:val="00264D4D"/>
    <w:rsid w:val="002759C5"/>
    <w:rsid w:val="00277DEE"/>
    <w:rsid w:val="00280D88"/>
    <w:rsid w:val="00294ABE"/>
    <w:rsid w:val="002A3EB4"/>
    <w:rsid w:val="002F7487"/>
    <w:rsid w:val="00325348"/>
    <w:rsid w:val="00335532"/>
    <w:rsid w:val="00336620"/>
    <w:rsid w:val="003611A7"/>
    <w:rsid w:val="00382C70"/>
    <w:rsid w:val="00393688"/>
    <w:rsid w:val="003A703A"/>
    <w:rsid w:val="003C73A1"/>
    <w:rsid w:val="003D411E"/>
    <w:rsid w:val="003E3C1E"/>
    <w:rsid w:val="003E58AC"/>
    <w:rsid w:val="003E6148"/>
    <w:rsid w:val="00400EAA"/>
    <w:rsid w:val="00405B0C"/>
    <w:rsid w:val="0041760A"/>
    <w:rsid w:val="004302C8"/>
    <w:rsid w:val="004302F2"/>
    <w:rsid w:val="004410A9"/>
    <w:rsid w:val="004809EE"/>
    <w:rsid w:val="004D32AD"/>
    <w:rsid w:val="004E64DA"/>
    <w:rsid w:val="004F6CA5"/>
    <w:rsid w:val="00511EE9"/>
    <w:rsid w:val="00521E00"/>
    <w:rsid w:val="005272B9"/>
    <w:rsid w:val="00577C6C"/>
    <w:rsid w:val="0058501B"/>
    <w:rsid w:val="005E3A99"/>
    <w:rsid w:val="006215AA"/>
    <w:rsid w:val="006340D9"/>
    <w:rsid w:val="00640C7A"/>
    <w:rsid w:val="006439E5"/>
    <w:rsid w:val="00643B8E"/>
    <w:rsid w:val="00650BC9"/>
    <w:rsid w:val="00665EBC"/>
    <w:rsid w:val="00673502"/>
    <w:rsid w:val="00676CCF"/>
    <w:rsid w:val="00684C22"/>
    <w:rsid w:val="0069470D"/>
    <w:rsid w:val="006A4284"/>
    <w:rsid w:val="006A476C"/>
    <w:rsid w:val="006B5508"/>
    <w:rsid w:val="006C6A93"/>
    <w:rsid w:val="006D0A08"/>
    <w:rsid w:val="006E02F9"/>
    <w:rsid w:val="00753C04"/>
    <w:rsid w:val="00756946"/>
    <w:rsid w:val="00757F80"/>
    <w:rsid w:val="00771EEC"/>
    <w:rsid w:val="00774751"/>
    <w:rsid w:val="00786819"/>
    <w:rsid w:val="007872CF"/>
    <w:rsid w:val="007A325A"/>
    <w:rsid w:val="007D2A21"/>
    <w:rsid w:val="007F1523"/>
    <w:rsid w:val="007F509E"/>
    <w:rsid w:val="007F5799"/>
    <w:rsid w:val="007F6947"/>
    <w:rsid w:val="0080309F"/>
    <w:rsid w:val="00811AA7"/>
    <w:rsid w:val="0087181D"/>
    <w:rsid w:val="00872729"/>
    <w:rsid w:val="008C28CE"/>
    <w:rsid w:val="008F4429"/>
    <w:rsid w:val="00904CAA"/>
    <w:rsid w:val="0091177B"/>
    <w:rsid w:val="009232EA"/>
    <w:rsid w:val="009273DE"/>
    <w:rsid w:val="00932670"/>
    <w:rsid w:val="009352BB"/>
    <w:rsid w:val="009467C2"/>
    <w:rsid w:val="00990668"/>
    <w:rsid w:val="009D2B52"/>
    <w:rsid w:val="009D71DD"/>
    <w:rsid w:val="009F0C77"/>
    <w:rsid w:val="009F4DD1"/>
    <w:rsid w:val="00A45F79"/>
    <w:rsid w:val="00A64E80"/>
    <w:rsid w:val="00A741D9"/>
    <w:rsid w:val="00A8603D"/>
    <w:rsid w:val="00A93752"/>
    <w:rsid w:val="00A9741D"/>
    <w:rsid w:val="00AA154C"/>
    <w:rsid w:val="00AB52A7"/>
    <w:rsid w:val="00AC3F25"/>
    <w:rsid w:val="00AD4B17"/>
    <w:rsid w:val="00B20E08"/>
    <w:rsid w:val="00B26FA6"/>
    <w:rsid w:val="00B30619"/>
    <w:rsid w:val="00B70692"/>
    <w:rsid w:val="00B741CB"/>
    <w:rsid w:val="00B934F3"/>
    <w:rsid w:val="00BB6347"/>
    <w:rsid w:val="00BD2134"/>
    <w:rsid w:val="00BD76AD"/>
    <w:rsid w:val="00BE13C7"/>
    <w:rsid w:val="00C038D8"/>
    <w:rsid w:val="00C045DD"/>
    <w:rsid w:val="00C3136F"/>
    <w:rsid w:val="00C3483A"/>
    <w:rsid w:val="00C52674"/>
    <w:rsid w:val="00C572BA"/>
    <w:rsid w:val="00C725E7"/>
    <w:rsid w:val="00C7421E"/>
    <w:rsid w:val="00C74E9D"/>
    <w:rsid w:val="00C82FD3"/>
    <w:rsid w:val="00CC6B7B"/>
    <w:rsid w:val="00CD3619"/>
    <w:rsid w:val="00CF27B8"/>
    <w:rsid w:val="00CF4447"/>
    <w:rsid w:val="00D232DA"/>
    <w:rsid w:val="00D26D2D"/>
    <w:rsid w:val="00D405E7"/>
    <w:rsid w:val="00D41D56"/>
    <w:rsid w:val="00D462E1"/>
    <w:rsid w:val="00D509E0"/>
    <w:rsid w:val="00D6260D"/>
    <w:rsid w:val="00D6662B"/>
    <w:rsid w:val="00D95E2F"/>
    <w:rsid w:val="00D970A9"/>
    <w:rsid w:val="00DA08FB"/>
    <w:rsid w:val="00DB3AC0"/>
    <w:rsid w:val="00DE68F0"/>
    <w:rsid w:val="00DF3845"/>
    <w:rsid w:val="00DF7E17"/>
    <w:rsid w:val="00E05938"/>
    <w:rsid w:val="00E232CA"/>
    <w:rsid w:val="00E52CC9"/>
    <w:rsid w:val="00EB00A2"/>
    <w:rsid w:val="00EB1BF3"/>
    <w:rsid w:val="00EF2C70"/>
    <w:rsid w:val="00EF3EEE"/>
    <w:rsid w:val="00F12C27"/>
    <w:rsid w:val="00F149A7"/>
    <w:rsid w:val="00F4237E"/>
    <w:rsid w:val="00F50BAF"/>
    <w:rsid w:val="00F52C10"/>
    <w:rsid w:val="00F81FFD"/>
    <w:rsid w:val="00F85228"/>
    <w:rsid w:val="00FA4A1D"/>
    <w:rsid w:val="00FB6773"/>
    <w:rsid w:val="00FC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3933AA-FD57-45D6-AC94-F78678D8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462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13" Type="http://schemas.openxmlformats.org/officeDocument/2006/relationships/hyperlink" Target="file:///p:\pprever\2013-14\954_2014012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hyperlink" Target="file:///H:\SJ%20Archive\2014\03-12-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954_2014031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2-14.docx" TargetMode="External"/><Relationship Id="rId5" Type="http://schemas.openxmlformats.org/officeDocument/2006/relationships/footnotes" Target="footnotes.xml"/><Relationship Id="rId15" Type="http://schemas.openxmlformats.org/officeDocument/2006/relationships/hyperlink" Target="file:///p:\pprever\2013-14\954_20140306.docx" TargetMode="External"/><Relationship Id="rId10" Type="http://schemas.openxmlformats.org/officeDocument/2006/relationships/hyperlink" Target="file:///H:\SJ%20Archive\2014\03-11-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4\03-05-14.docx" TargetMode="External"/><Relationship Id="rId14" Type="http://schemas.openxmlformats.org/officeDocument/2006/relationships/hyperlink" Target="file:///p:\pprever\2013-14\954_2014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D2977-3C15-41A2-941E-DC54E1C9D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7161</Words>
  <Characters>40822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954: S.C. Public Employee Benefit Authority - South Carolina Legislature Online</dc:title>
  <dc:subject/>
  <dc:creator>BRENDA MELTON</dc:creator>
  <cp:keywords/>
  <dc:description/>
  <cp:lastModifiedBy>N Cumfer</cp:lastModifiedBy>
  <cp:revision>9</cp:revision>
  <cp:lastPrinted>2014-01-16T15:29:00Z</cp:lastPrinted>
  <dcterms:created xsi:type="dcterms:W3CDTF">2014-03-11T19:27:00Z</dcterms:created>
  <dcterms:modified xsi:type="dcterms:W3CDTF">2014-12-04T21:56:00Z</dcterms:modified>
</cp:coreProperties>
</file>