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A4" w:rsidRDefault="00AC4DA4" w:rsidP="00AC4DA4">
      <w:pPr>
        <w:ind w:firstLine="0"/>
        <w:rPr>
          <w:strike/>
        </w:rPr>
      </w:pPr>
      <w:bookmarkStart w:id="0" w:name="_GoBack"/>
      <w:bookmarkEnd w:id="0"/>
    </w:p>
    <w:p w:rsidR="00AC4DA4" w:rsidRDefault="00AC4DA4" w:rsidP="00AC4DA4">
      <w:pPr>
        <w:ind w:firstLine="0"/>
        <w:rPr>
          <w:strike/>
        </w:rPr>
      </w:pPr>
      <w:r>
        <w:rPr>
          <w:strike/>
        </w:rPr>
        <w:t>Indicates Matter Stricken</w:t>
      </w:r>
    </w:p>
    <w:p w:rsidR="00AC4DA4" w:rsidRDefault="00AC4DA4" w:rsidP="00AC4DA4">
      <w:pPr>
        <w:ind w:firstLine="0"/>
        <w:rPr>
          <w:u w:val="single"/>
        </w:rPr>
      </w:pPr>
      <w:r>
        <w:rPr>
          <w:u w:val="single"/>
        </w:rPr>
        <w:t>Indicates New Matter</w:t>
      </w:r>
    </w:p>
    <w:p w:rsidR="00AC4DA4" w:rsidRDefault="00AC4DA4"/>
    <w:p w:rsidR="00AC4DA4" w:rsidRDefault="00AC4DA4">
      <w:r>
        <w:t>The House assembled at 10:00 a.m.</w:t>
      </w:r>
    </w:p>
    <w:p w:rsidR="00AC4DA4" w:rsidRDefault="00AC4DA4">
      <w:r>
        <w:t>Deliberations were opened with prayer by Rev. Charles E. Seastrunk, Jr., as follows:</w:t>
      </w:r>
    </w:p>
    <w:p w:rsidR="00AC4DA4" w:rsidRDefault="00AC4DA4"/>
    <w:p w:rsidR="00AC4DA4" w:rsidRPr="00BF7AF0" w:rsidRDefault="00AC4DA4" w:rsidP="00AC4DA4">
      <w:pPr>
        <w:ind w:firstLine="270"/>
      </w:pPr>
      <w:bookmarkStart w:id="1" w:name="file_start2"/>
      <w:bookmarkEnd w:id="1"/>
      <w:r w:rsidRPr="00BF7AF0">
        <w:t>Our thought for today is from Psalm 27:5: “For He will hide me in His shelter in the day of trouble; He will conceal me under the cover of His rock.”</w:t>
      </w:r>
    </w:p>
    <w:p w:rsidR="00AC4DA4" w:rsidRPr="00BF7AF0" w:rsidRDefault="00AC4DA4" w:rsidP="00AC4DA4">
      <w:pPr>
        <w:ind w:firstLine="270"/>
      </w:pPr>
      <w:r w:rsidRPr="00BF7AF0">
        <w:t>Let us pray. Almighty God, our protector in all times and circumstances of life, keep these Representatives safe from all harm and provide them with the courage and will to perform the duties required by the people of this State. Keep them in Your love and care during these days of doubt and wonder. Bless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AC4DA4" w:rsidRDefault="00AC4DA4">
      <w:bookmarkStart w:id="2" w:name="file_end2"/>
      <w:bookmarkEnd w:id="2"/>
    </w:p>
    <w:p w:rsidR="00AC4DA4" w:rsidRDefault="00AC4DA4">
      <w:r>
        <w:t>Pursuant to Rule 6.3, the House of Representatives was led in the Pledge of Allegiance to the Flag of the United States of America by the SPEAKER.</w:t>
      </w:r>
    </w:p>
    <w:p w:rsidR="00AC4DA4" w:rsidRDefault="00AC4DA4"/>
    <w:p w:rsidR="00AC4DA4" w:rsidRDefault="00AC4DA4">
      <w:r>
        <w:t>After corrections to the Journal of the proceedings of yesterday, the SPEAKER ordered it confirmed.</w:t>
      </w:r>
    </w:p>
    <w:p w:rsidR="00AC4DA4" w:rsidRDefault="00AC4DA4"/>
    <w:p w:rsidR="00AC4DA4" w:rsidRDefault="00AC4DA4" w:rsidP="00AC4DA4">
      <w:pPr>
        <w:keepNext/>
        <w:jc w:val="center"/>
        <w:rPr>
          <w:b/>
        </w:rPr>
      </w:pPr>
      <w:r w:rsidRPr="00AC4DA4">
        <w:rPr>
          <w:b/>
        </w:rPr>
        <w:t>MOTION ADOPTED</w:t>
      </w:r>
    </w:p>
    <w:p w:rsidR="00AC4DA4" w:rsidRDefault="00AC4DA4" w:rsidP="00AC4DA4">
      <w:r>
        <w:t>Rep. ALLISON moved that when the House adjourns, it adjourn in memory of Mrs. Clara Edwards of Holly Springs Community, which was agreed to.</w:t>
      </w:r>
    </w:p>
    <w:p w:rsidR="00AC4DA4" w:rsidRDefault="00AC4DA4" w:rsidP="00AC4DA4"/>
    <w:p w:rsidR="00AC4DA4" w:rsidRDefault="00AC4DA4" w:rsidP="00AC4DA4">
      <w:pPr>
        <w:keepNext/>
        <w:jc w:val="center"/>
        <w:rPr>
          <w:b/>
        </w:rPr>
      </w:pPr>
      <w:r w:rsidRPr="00AC4DA4">
        <w:rPr>
          <w:b/>
        </w:rPr>
        <w:t>SILENT PRAYER</w:t>
      </w:r>
    </w:p>
    <w:p w:rsidR="00AC4DA4" w:rsidRDefault="00AC4DA4" w:rsidP="00AC4DA4">
      <w:r>
        <w:t xml:space="preserve">The House stood in silent prayer for the family of Anthony Darnell Liddell of Bennettsville, a student at Coastal Carolina University in Conway. </w:t>
      </w:r>
    </w:p>
    <w:p w:rsidR="00AC4DA4" w:rsidRDefault="00AC4DA4" w:rsidP="00AC4DA4"/>
    <w:p w:rsidR="00AC4DA4" w:rsidRPr="00AC4DA4" w:rsidRDefault="00AC4DA4" w:rsidP="00AC4DA4">
      <w:pPr>
        <w:keepNext/>
        <w:jc w:val="center"/>
        <w:rPr>
          <w:b/>
        </w:rPr>
      </w:pPr>
      <w:r w:rsidRPr="00AC4DA4">
        <w:rPr>
          <w:b/>
        </w:rPr>
        <w:t>REGULATION WITHDRAWN AND RESUBMITTED</w:t>
      </w:r>
    </w:p>
    <w:p w:rsidR="00AC4DA4" w:rsidRPr="00E6636A" w:rsidRDefault="00AC4DA4" w:rsidP="00FE7F5E">
      <w:pPr>
        <w:ind w:firstLine="0"/>
      </w:pPr>
      <w:bookmarkStart w:id="3" w:name="file_start9"/>
      <w:bookmarkEnd w:id="3"/>
      <w:r w:rsidRPr="00E6636A">
        <w:t>Document No. 4282</w:t>
      </w:r>
    </w:p>
    <w:p w:rsidR="00AC4DA4" w:rsidRPr="00E6636A" w:rsidRDefault="00AC4DA4" w:rsidP="00FE7F5E">
      <w:pPr>
        <w:ind w:firstLine="0"/>
      </w:pPr>
      <w:r w:rsidRPr="00E6636A">
        <w:t>Agency: Board of Chiropractic Examiners</w:t>
      </w:r>
    </w:p>
    <w:p w:rsidR="00AC4DA4" w:rsidRPr="00E6636A" w:rsidRDefault="00AC4DA4" w:rsidP="00FE7F5E">
      <w:pPr>
        <w:ind w:firstLine="0"/>
      </w:pPr>
      <w:r w:rsidRPr="00E6636A">
        <w:lastRenderedPageBreak/>
        <w:t>Statutory Authority: 1976 Code Sections 40-1-70 and 40-9-30</w:t>
      </w:r>
    </w:p>
    <w:p w:rsidR="00AC4DA4" w:rsidRPr="00E6636A" w:rsidRDefault="00AC4DA4" w:rsidP="00FE7F5E">
      <w:pPr>
        <w:ind w:firstLine="0"/>
      </w:pPr>
      <w:r w:rsidRPr="00E6636A">
        <w:t>Requirements of Licensure for Chiropractors</w:t>
      </w:r>
    </w:p>
    <w:p w:rsidR="00AC4DA4" w:rsidRPr="00E6636A" w:rsidRDefault="00AC4DA4" w:rsidP="00FE7F5E">
      <w:pPr>
        <w:ind w:firstLine="0"/>
      </w:pPr>
      <w:r w:rsidRPr="00E6636A">
        <w:t>Received by Speaker of the House of Representatives January 8, 2013</w:t>
      </w:r>
    </w:p>
    <w:p w:rsidR="00AC4DA4" w:rsidRPr="00E6636A" w:rsidRDefault="00AC4DA4" w:rsidP="00FE7F5E">
      <w:pPr>
        <w:ind w:firstLine="0"/>
      </w:pPr>
      <w:r w:rsidRPr="00E6636A">
        <w:t xml:space="preserve">Referred to </w:t>
      </w:r>
      <w:r w:rsidRPr="00FE7F5E">
        <w:t>Medical, Military, Public and Municipal Affairs</w:t>
      </w:r>
      <w:r w:rsidRPr="00E6636A">
        <w:t xml:space="preserve"> Committee</w:t>
      </w:r>
    </w:p>
    <w:p w:rsidR="00AC4DA4" w:rsidRPr="00E6636A" w:rsidRDefault="00AC4DA4" w:rsidP="00FE7F5E">
      <w:pPr>
        <w:ind w:firstLine="0"/>
      </w:pPr>
      <w:r w:rsidRPr="00E6636A">
        <w:t>Legislative Review Expiration May 8, 2013</w:t>
      </w:r>
    </w:p>
    <w:p w:rsidR="00AC4DA4" w:rsidRDefault="00AC4DA4" w:rsidP="00FE7F5E">
      <w:pPr>
        <w:ind w:firstLine="0"/>
      </w:pPr>
      <w:r w:rsidRPr="00E6636A">
        <w:t>Revised: May 13, 2013</w:t>
      </w:r>
    </w:p>
    <w:p w:rsidR="00AC4DA4" w:rsidRDefault="00AC4DA4" w:rsidP="00AC4DA4"/>
    <w:p w:rsidR="00AC4DA4" w:rsidRDefault="00AC4DA4" w:rsidP="00AC4DA4">
      <w:pPr>
        <w:keepNext/>
        <w:jc w:val="center"/>
        <w:rPr>
          <w:b/>
        </w:rPr>
      </w:pPr>
      <w:r w:rsidRPr="00AC4DA4">
        <w:rPr>
          <w:b/>
        </w:rPr>
        <w:t>HOUSE RESOLUTION</w:t>
      </w:r>
    </w:p>
    <w:p w:rsidR="00AC4DA4" w:rsidRDefault="00AC4DA4" w:rsidP="00AC4DA4">
      <w:pPr>
        <w:keepNext/>
      </w:pPr>
      <w:r>
        <w:t>The following was introduced:</w:t>
      </w:r>
    </w:p>
    <w:p w:rsidR="00AC4DA4" w:rsidRDefault="00AC4DA4" w:rsidP="00AC4DA4">
      <w:pPr>
        <w:keepNext/>
      </w:pPr>
      <w:bookmarkStart w:id="4" w:name="include_clip_start_11"/>
      <w:bookmarkEnd w:id="4"/>
    </w:p>
    <w:p w:rsidR="00AC4DA4" w:rsidRDefault="00AC4DA4" w:rsidP="00AC4DA4">
      <w:r>
        <w:t>H. 3629 -- Reps. Norman, Simrill, Delleney, Felder, Finlay, D. C. Moss and Pope: A HOUSE RESOLUTION TO HONOR AND CONGRATULATE LYNN HELMS OF ROCK HILL HIGH SCHOOL ON BEING NAMED STATE WINNER OF THE 2013 VETERANS OF FOREIGN WARS NATIONAL CITIZENSHIP EDUCATION TEACHER AWARD FOR GRADES 9 THROUGH 12.</w:t>
      </w:r>
    </w:p>
    <w:p w:rsidR="00AC4DA4" w:rsidRDefault="00AC4DA4" w:rsidP="00AC4DA4">
      <w:bookmarkStart w:id="5" w:name="include_clip_end_11"/>
      <w:bookmarkEnd w:id="5"/>
    </w:p>
    <w:p w:rsidR="00AC4DA4" w:rsidRDefault="00AC4DA4" w:rsidP="00AC4DA4">
      <w:r>
        <w:t>The Resolution was adopted.</w:t>
      </w:r>
    </w:p>
    <w:p w:rsidR="00AC4DA4" w:rsidRDefault="00AC4DA4" w:rsidP="00AC4DA4"/>
    <w:p w:rsidR="00AC4DA4" w:rsidRDefault="00AC4DA4" w:rsidP="00AC4DA4">
      <w:pPr>
        <w:keepNext/>
        <w:jc w:val="center"/>
        <w:rPr>
          <w:b/>
        </w:rPr>
      </w:pPr>
      <w:r w:rsidRPr="00AC4DA4">
        <w:rPr>
          <w:b/>
        </w:rPr>
        <w:t>HOUSE RESOLUTION</w:t>
      </w:r>
    </w:p>
    <w:p w:rsidR="00AC4DA4" w:rsidRDefault="00AC4DA4" w:rsidP="00AC4DA4">
      <w:pPr>
        <w:keepNext/>
      </w:pPr>
      <w:r>
        <w:t>The following was introduced:</w:t>
      </w:r>
    </w:p>
    <w:p w:rsidR="00AC4DA4" w:rsidRDefault="00AC4DA4" w:rsidP="00AC4DA4">
      <w:pPr>
        <w:keepNext/>
      </w:pPr>
      <w:bookmarkStart w:id="6" w:name="include_clip_start_14"/>
      <w:bookmarkEnd w:id="6"/>
    </w:p>
    <w:p w:rsidR="00AC4DA4" w:rsidRDefault="00AC4DA4" w:rsidP="00AC4DA4">
      <w:r>
        <w:t>H. 3633 -- Rep. G. A. Brown: A HOUSE RESOLUTION TO EXPRESS THE PROFOUND SORROW OF THE MEMBERS OF THE SOUTH CAROLINA HOUSE OF REPRESENTATIVES UPON THE PASSING OF DOROTHY FORTNER MCCARTHA OF LEXINGTON COUNTY AND TO EXTEND THEIR DEEPEST SYMPATHY TO HER LARGE AND LOVING FAMILY AND HER MANY FRIENDS.</w:t>
      </w:r>
    </w:p>
    <w:p w:rsidR="00AC4DA4" w:rsidRDefault="00AC4DA4" w:rsidP="00AC4DA4">
      <w:bookmarkStart w:id="7" w:name="include_clip_end_14"/>
      <w:bookmarkEnd w:id="7"/>
    </w:p>
    <w:p w:rsidR="00AC4DA4" w:rsidRDefault="00AC4DA4" w:rsidP="00AC4DA4">
      <w:r>
        <w:t>The Resolution was adopted.</w:t>
      </w:r>
    </w:p>
    <w:p w:rsidR="00AC4DA4" w:rsidRDefault="00AC4DA4" w:rsidP="00AC4DA4"/>
    <w:p w:rsidR="00AC4DA4" w:rsidRDefault="00AC4DA4" w:rsidP="00AC4DA4">
      <w:pPr>
        <w:keepNext/>
        <w:jc w:val="center"/>
        <w:rPr>
          <w:b/>
        </w:rPr>
      </w:pPr>
      <w:r w:rsidRPr="00AC4DA4">
        <w:rPr>
          <w:b/>
        </w:rPr>
        <w:t xml:space="preserve">INTRODUCTION OF BILLS  </w:t>
      </w:r>
    </w:p>
    <w:p w:rsidR="00AC4DA4" w:rsidRDefault="00AC4DA4" w:rsidP="00AC4DA4">
      <w:r>
        <w:t>The following Bill</w:t>
      </w:r>
      <w:r w:rsidR="00661F71">
        <w:t>s</w:t>
      </w:r>
      <w:r>
        <w:t xml:space="preserve"> and Joint Resolutions were introduced, read the first time, and referred to appropriate committees:</w:t>
      </w:r>
    </w:p>
    <w:p w:rsidR="00AC4DA4" w:rsidRDefault="00AC4DA4" w:rsidP="00AC4DA4"/>
    <w:p w:rsidR="00AC4DA4" w:rsidRDefault="00AC4DA4" w:rsidP="00AC4DA4">
      <w:pPr>
        <w:keepNext/>
      </w:pPr>
      <w:bookmarkStart w:id="8" w:name="include_clip_start_18"/>
      <w:bookmarkEnd w:id="8"/>
      <w:r>
        <w:t xml:space="preserve">H. 3626 -- Reps. Lucas, Williams, Munnerlyn, Lowe and Bannister: A BILL TO AMEND THE CODE OF LAWS OF SOUTH CAROLINA, 1976, BY ADDING SECTION 61-4-515 SO AS TO PROVIDE THAT THE OWNER OF A "MOTORSPORTS ENTERTAINMENT COMPLEX" LOCATED IN THIS STATE OR </w:t>
      </w:r>
      <w:r>
        <w:lastRenderedPageBreak/>
        <w:t>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AC4DA4" w:rsidRDefault="00AC4DA4" w:rsidP="00AC4DA4">
      <w:bookmarkStart w:id="9" w:name="include_clip_end_18"/>
      <w:bookmarkEnd w:id="9"/>
      <w:r>
        <w:t>Referred to Committee on Judiciary</w:t>
      </w:r>
    </w:p>
    <w:p w:rsidR="00AC4DA4" w:rsidRDefault="00AC4DA4" w:rsidP="00AC4DA4"/>
    <w:p w:rsidR="00AC4DA4" w:rsidRDefault="00AC4DA4" w:rsidP="00AC4DA4">
      <w:pPr>
        <w:keepNext/>
      </w:pPr>
      <w:bookmarkStart w:id="10" w:name="include_clip_start_20"/>
      <w:bookmarkEnd w:id="10"/>
      <w:r>
        <w:t>H. 3627 -- Reps. Gagnon, Gambrell and Pitts: A BILL TO AMEND SECTION 23-31-215, AS AMENDED, CODE OF LAWS OF SOUTH CAROLINA, 1976, RELATING TO THE ISSUANCE OF CONCEALED WEAPONS PERMITS, SO AS TO  PROVIDE THAT A PERSON WHO HOLDS A VALID OUT-OF-STATE PERMIT MAY CARRY A WEAPON IN THIS STATE, TO DELETE THE PROVISION THAT REQUIRES SLED TO MAINTAIN A LIST OF STATES WHICH HAVE WEAPONS PERMIT RECIPROCAL AGREEMENTS WITH THIS STATE, AND DELETE THE PROVISION THAT REQUIRES THIS STATE TO HONOR A WEAPONS PERMIT ISSUED BY ANOTHER STATE AS LONG AS THE OTHER STATE REQUIRES AN APPLICANT FOR A PERMIT TO SUCCESSFULLY PASS A CRIMINAL BACKGROUND CHECK AND A COURSE IN FIREARM TRAINING SAFETY.</w:t>
      </w:r>
    </w:p>
    <w:p w:rsidR="00AC4DA4" w:rsidRDefault="00AC4DA4" w:rsidP="00AC4DA4">
      <w:bookmarkStart w:id="11" w:name="include_clip_end_20"/>
      <w:bookmarkEnd w:id="11"/>
      <w:r>
        <w:t>Referred to Committee on Judiciary</w:t>
      </w:r>
    </w:p>
    <w:p w:rsidR="00AC4DA4" w:rsidRDefault="00AC4DA4" w:rsidP="00AC4DA4"/>
    <w:p w:rsidR="00AC4DA4" w:rsidRDefault="00AC4DA4" w:rsidP="00AC4DA4">
      <w:pPr>
        <w:keepNext/>
      </w:pPr>
      <w:bookmarkStart w:id="12" w:name="include_clip_start_22"/>
      <w:bookmarkEnd w:id="12"/>
      <w:r>
        <w:t>H. 3628 -- Reps. Toole and Atwater: A BILL TO AMEND THE CODE OF LAWS OF SOUTH CAROLINA, 1976 BY ADDING SECTION 37-20-161, SO AS TO PROVIDE FOR CERTAIN MEASURES TO SAFEGUARD A CLASS OF PROTECTED CONSUMERS FROM BECOMING VICTIMS OF IDENTITY THEFT, TO ALLOW REPRESENTATIVES WITH SUFFICIENT PROOF OF AUTHORITY TO PLACE A PREEMPTIVE SECURITY FREEZE ON PROTECTED CONSUMER'S CREDIT REPORTS, TO PROVIDE LIMITATIONS, TO PROVIDE REQUIREMENTS TO IMPLEMENT A SECURITY FREEZE, TO PROVIDE FOR THE DURATION AND EXTENT OF A SECURITY FREEZE, AND TO PROVIDE TERMS FOR REMOVAL OF A SECURITY FREEZE ON A PROTECTED CONSUMER'S CREDIT REPORT OR RECORD.</w:t>
      </w:r>
    </w:p>
    <w:p w:rsidR="00AC4DA4" w:rsidRDefault="00AC4DA4" w:rsidP="00AC4DA4">
      <w:bookmarkStart w:id="13" w:name="include_clip_end_22"/>
      <w:bookmarkEnd w:id="13"/>
      <w:r>
        <w:t>Referred to Committee on Judiciary</w:t>
      </w:r>
    </w:p>
    <w:p w:rsidR="00AC4DA4" w:rsidRDefault="00AC4DA4" w:rsidP="00AC4DA4"/>
    <w:p w:rsidR="00AC4DA4" w:rsidRDefault="00AC4DA4" w:rsidP="00AC4DA4">
      <w:pPr>
        <w:keepNext/>
      </w:pPr>
      <w:bookmarkStart w:id="14" w:name="include_clip_start_24"/>
      <w:bookmarkEnd w:id="14"/>
      <w:r>
        <w:t>H. 3630 -- Reps. Felder, Simrill, Kennedy, Erickson, Ballentine, Atwater, Douglas, Southard, Huggins, Daning, Allison, Delleney, Dillard, Finlay, Gagnon, George, Hardee, Horne, King, Long, D. C. Moss, Norman, Pope, Powers Norrell, Putnam, Robinson-Simpson, Toole, Wells and Wood: A BILL TO AMEND THE CODE OF LAWS OF SOUTH CAROLINA, 1976, BY ADDING SECTION 56-5-3815 SO AS TO CREATE THE OFFENSE OF CARELESS DRIVING AND TO PROVIDE PENALTIES; TO AMEND SECTION 56-5-2920, RELATING TO RECKLESS DRIVING, SO AS TO PROVIDE THAT RECKLESS DRIVING INCLUDES DISTRACTED DRIVING OR INATTENTIVE DRIVING THAT INCLUDES TEXTING WHILE DRIVING WHEN BODILY INJURY OCCURS; AND TO AMEND SECTION 56-1-720, RELATING TO THE ASSESSMENT OF POINTS AGAINST A PERSON'S DRIVING RECORD FOR CERTAIN MOTOR VEHICLE VIOLATIONS, SO AS TO PROVIDE THAT POINTS MUST BE ASSESSED AGAINST THE DRIVING RECORD OF A PERSON CONVICTED OF CARELESS DRIVING.</w:t>
      </w:r>
    </w:p>
    <w:p w:rsidR="00AC4DA4" w:rsidRDefault="00AC4DA4" w:rsidP="00AC4DA4">
      <w:bookmarkStart w:id="15" w:name="include_clip_end_24"/>
      <w:bookmarkEnd w:id="15"/>
      <w:r>
        <w:t>Referred to Committee on Judiciary</w:t>
      </w:r>
    </w:p>
    <w:p w:rsidR="00AC4DA4" w:rsidRDefault="00AC4DA4" w:rsidP="00AC4DA4"/>
    <w:p w:rsidR="00AC4DA4" w:rsidRDefault="00AC4DA4" w:rsidP="00FE7F5E">
      <w:bookmarkStart w:id="16" w:name="include_clip_start_26"/>
      <w:bookmarkEnd w:id="16"/>
      <w:r>
        <w:t>H. 3631 -- Reps. Daning, Crosby, Sottile, Atwater and Sabb: A BILL TO AMEND THE CODE OF LAWS OF SOUTH CAROLINA, 1976, BY ADDING SECTION 56-3-115 SO AS TO PROVIDE FOR THE ISSUANCE OF GOLF CART PERMITS, TO REGULATE THE OPERATION OF GOLF CARTS, AND TO PROVIDE A PENALTY; AND TO REPEAL SECTION 56-2-105 RELATING TO THE ISSUANCE OF GOLF CART PERMITS AND THE OPERATION OF GOLF CARTS.</w:t>
      </w:r>
    </w:p>
    <w:p w:rsidR="00AC4DA4" w:rsidRDefault="00AC4DA4" w:rsidP="00AC4DA4">
      <w:bookmarkStart w:id="17" w:name="include_clip_end_26"/>
      <w:bookmarkEnd w:id="17"/>
      <w:r>
        <w:t>Referred to Committee on Education and Public Works</w:t>
      </w:r>
    </w:p>
    <w:p w:rsidR="00AC4DA4" w:rsidRDefault="00AC4DA4" w:rsidP="00AC4DA4"/>
    <w:p w:rsidR="00AC4DA4" w:rsidRDefault="00AC4DA4" w:rsidP="00AC4DA4">
      <w:pPr>
        <w:keepNext/>
      </w:pPr>
      <w:bookmarkStart w:id="18" w:name="include_clip_start_28"/>
      <w:bookmarkEnd w:id="18"/>
      <w:r>
        <w:t>H. 3632 -- Rep. G. M. Smith: A BILL TO AMEND SECTION 42-5-190, AS AMENDED, CODE OF LAWS OF SOUTH CAROLINA, 1976, RELATING TO THE MAINTENANCE TAX IMPOSED BY THE WORKERS' COMPENSATION COMMISSION ON SELF INSURERS, SO AS TO PROVIDE THAT THE COMMISSION SHALL RETAIN A PORTION OF THE ANNUAL MAINTENANCE TAX REVENUE TO PAY THE SALARIES AND EXPENSES OF THE COMMISSION AND TO PROVIDE THAT THE COMMISSION SHALL RETAIN ONE HALF OF THE INTEREST CHARGED ON DELINQUENT MAINTENANCE TAX FOR THE SAME PURPOSE.</w:t>
      </w:r>
    </w:p>
    <w:p w:rsidR="00AC4DA4" w:rsidRDefault="00AC4DA4" w:rsidP="00AC4DA4">
      <w:bookmarkStart w:id="19" w:name="include_clip_end_28"/>
      <w:bookmarkEnd w:id="19"/>
      <w:r>
        <w:t>Referred to Committee on Ways and Means</w:t>
      </w:r>
    </w:p>
    <w:p w:rsidR="00AC4DA4" w:rsidRDefault="00AC4DA4" w:rsidP="00AC4DA4"/>
    <w:p w:rsidR="00AC4DA4" w:rsidRDefault="00AC4DA4" w:rsidP="00AC4DA4">
      <w:pPr>
        <w:keepNext/>
      </w:pPr>
      <w:bookmarkStart w:id="20" w:name="include_clip_start_30"/>
      <w:bookmarkEnd w:id="20"/>
      <w:r>
        <w:t>H. 3634 -- Rep. G. A. Brown: A BILL TO AMEND SECTION 59-1-443, CODE OF LAWS OF SOUTH CAROLINA, 1976, RELATING TO THE REQUIREMENT OF SCHOOLS TO PROVIDE FOR A MINUTE OF MANDATORY SILENCE AT THE BEGINNING OF EACH SCHOOL DAY, SO AS TO AUTHORIZE SCHOOLS TO SAY A PRAYER AT THE BEGINNING OF THE SCHOOL DAY, TO NOTIFY PARENTS AND GUARDIANS OF THE POLICY, AND TO REQUIRE SCHOOLS TO ALLOW A STUDENT TO LEAVE THE CLASSROOM IF THE STUDENT DOES NOT WANT TO LISTEN TO OR PARTICIPATE IN THE PRAYER.</w:t>
      </w:r>
    </w:p>
    <w:p w:rsidR="00AC4DA4" w:rsidRDefault="00AC4DA4" w:rsidP="00AC4DA4">
      <w:bookmarkStart w:id="21" w:name="include_clip_end_30"/>
      <w:bookmarkEnd w:id="21"/>
      <w:r>
        <w:t>Referred to Committee on Education and Public Works</w:t>
      </w:r>
    </w:p>
    <w:p w:rsidR="00AC4DA4" w:rsidRDefault="00AC4DA4" w:rsidP="00AC4DA4"/>
    <w:p w:rsidR="00AC4DA4" w:rsidRDefault="00AC4DA4" w:rsidP="00FE7F5E">
      <w:bookmarkStart w:id="22" w:name="include_clip_start_32"/>
      <w:bookmarkEnd w:id="22"/>
      <w:r>
        <w:t>H. 3635 -- Reps. Pope, Bales, D. C. Moss, Kennedy, Simrill, Ballentine, Munnerlyn, K. R. Crawford, Anthony, Cole, Daning, Delleney, Felder, Gagnon, Long, McCoy, Norman, Powers Norrell and Ridgeway: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AC4DA4" w:rsidRDefault="00AC4DA4" w:rsidP="00AC4DA4">
      <w:bookmarkStart w:id="23" w:name="include_clip_end_32"/>
      <w:bookmarkEnd w:id="23"/>
      <w:r>
        <w:t>Referred to Committee on Judiciary</w:t>
      </w:r>
    </w:p>
    <w:p w:rsidR="00AC4DA4" w:rsidRDefault="00AC4DA4" w:rsidP="00AC4DA4"/>
    <w:p w:rsidR="00AC4DA4" w:rsidRDefault="00AC4DA4" w:rsidP="00AC4DA4">
      <w:pPr>
        <w:keepNext/>
      </w:pPr>
      <w:bookmarkStart w:id="24" w:name="include_clip_start_34"/>
      <w:bookmarkEnd w:id="24"/>
      <w:r>
        <w:t>S. 221 --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AC4DA4" w:rsidRDefault="00AC4DA4" w:rsidP="00AC4DA4">
      <w:bookmarkStart w:id="25" w:name="include_clip_end_34"/>
      <w:bookmarkEnd w:id="25"/>
      <w:r>
        <w:t>Referred to Committee on Labor, Commerce and Industry</w:t>
      </w:r>
    </w:p>
    <w:p w:rsidR="00AC4DA4" w:rsidRDefault="00AC4DA4" w:rsidP="00AC4DA4"/>
    <w:p w:rsidR="00AC4DA4" w:rsidRDefault="00AC4DA4" w:rsidP="00AC4DA4">
      <w:pPr>
        <w:keepNext/>
      </w:pPr>
      <w:bookmarkStart w:id="26" w:name="include_clip_start_36"/>
      <w:bookmarkEnd w:id="26"/>
      <w:r>
        <w:t>S. 223 -- Senator Campsen: A BILL TO AMEND THE CODE OF LAWS OF SOUTH CAROLINA, 1976, BY ADDING SECTION 50-11-108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AC4DA4" w:rsidRDefault="00AC4DA4" w:rsidP="00AC4DA4">
      <w:bookmarkStart w:id="27" w:name="include_clip_end_36"/>
      <w:bookmarkEnd w:id="27"/>
      <w:r>
        <w:t>Referred to Committee on Judiciary</w:t>
      </w:r>
    </w:p>
    <w:p w:rsidR="00AC4DA4" w:rsidRDefault="00AC4DA4" w:rsidP="00AC4DA4"/>
    <w:p w:rsidR="00AC4DA4" w:rsidRDefault="00AC4DA4" w:rsidP="00AC4DA4">
      <w:pPr>
        <w:keepNext/>
      </w:pPr>
      <w:bookmarkStart w:id="28" w:name="include_clip_start_38"/>
      <w:bookmarkEnd w:id="28"/>
      <w:r>
        <w:t>S. 323 -- Senator Hayes: A BILL TO AMEND THE OFFICIAL COMMENT TO SECTION 36-9-101, CODE OF LAWS OF SOUTH CAROLINA, 1976, RELATING TO THE CHAPTER TITLE "UNIFORM COMMERCIAL CODE-SECURED TRANSACTIONS",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36-9-307, RELATING TO THE DEBTOR'S LOCATION, SO AS TO INCLUDE PROVISIONS FOR DESIGNATING A MAIN OFFICE, HOME OFFICE, OR OTHER COMPATIBLE OFFICE;  TO AMEND</w:t>
      </w:r>
      <w:r w:rsidR="00C13220">
        <w:t xml:space="preserve"> SECTION</w:t>
      </w:r>
      <w:r>
        <w:t xml:space="preserve"> 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 </w:t>
      </w:r>
      <w:r w:rsidR="00C13220">
        <w:t xml:space="preserve">SECTION </w:t>
      </w:r>
      <w:r>
        <w:t>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PROVISIONS REGARDING THE SECURED PARTY'S SWORN AFFIDAVIT; BY ADDING PART 8 TO CHAPTER 9, TITLE 36, SO AS TO ENTITLE PART 8 AS "TRANSITION";  AND TO MAKE CORRESPONDING CHANGES TO APPROPRIATE OFFICIAL COMMENTS AS NECESSARY TO REFLECT THE CHANGES TO CHAPTER 9, TITLE 36.</w:t>
      </w:r>
    </w:p>
    <w:p w:rsidR="00AC4DA4" w:rsidRDefault="00AC4DA4" w:rsidP="00AC4DA4">
      <w:bookmarkStart w:id="29" w:name="include_clip_end_38"/>
      <w:bookmarkEnd w:id="29"/>
      <w:r>
        <w:t>Referred to Committee on Judiciary</w:t>
      </w:r>
    </w:p>
    <w:p w:rsidR="00AC4DA4" w:rsidRDefault="00AC4DA4" w:rsidP="00AC4DA4"/>
    <w:p w:rsidR="00AC4DA4" w:rsidRDefault="00AC4DA4" w:rsidP="00AC4DA4">
      <w:pPr>
        <w:keepNext/>
      </w:pPr>
      <w:bookmarkStart w:id="30" w:name="include_clip_start_40"/>
      <w:bookmarkEnd w:id="30"/>
      <w:r>
        <w:t>S. 397 -- Labor, Commerce and Industry Committee: A JOINT RESOLUTION 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AC4DA4" w:rsidRDefault="00AC4DA4" w:rsidP="00AC4DA4">
      <w:bookmarkStart w:id="31" w:name="include_clip_end_40"/>
      <w:bookmarkEnd w:id="31"/>
      <w:r>
        <w:t>Referred to Committee on Labor, Commerce and Industry</w:t>
      </w:r>
    </w:p>
    <w:p w:rsidR="00FE7F5E" w:rsidRDefault="00FE7F5E" w:rsidP="00AC4DA4">
      <w:pPr>
        <w:keepNext/>
      </w:pPr>
      <w:bookmarkStart w:id="32" w:name="include_clip_start_42"/>
      <w:bookmarkEnd w:id="32"/>
    </w:p>
    <w:p w:rsidR="00AC4DA4" w:rsidRDefault="00AC4DA4" w:rsidP="00AC4DA4">
      <w:pPr>
        <w:keepNext/>
      </w:pPr>
      <w:r>
        <w:t>S. 398 -- Labor, Commerce and Industry Committee: A JOINT RESOLUTION TO APPROVE REGULATIONS OF THE MANUFACTURED HOUSING BOARD, RELATING TO BOARD AUTHORIZED TO MAKE INVESTIGATIONS AND DENY, SUSPEND, OR REVOKE LICENSES, DESIGNATED AS REGULATION DOCUMENT NUMBER 4243, PURSUANT TO THE PROVISIONS OF ARTICLE 1, CHAPTER 23, TITLE 1 OF THE 1976 CODE.</w:t>
      </w:r>
    </w:p>
    <w:p w:rsidR="00AC4DA4" w:rsidRDefault="00AC4DA4" w:rsidP="00AC4DA4">
      <w:bookmarkStart w:id="33" w:name="include_clip_end_42"/>
      <w:bookmarkEnd w:id="33"/>
      <w:r>
        <w:t>Referred to Committee on Labor, Commerce and Industry</w:t>
      </w:r>
    </w:p>
    <w:p w:rsidR="00AC4DA4" w:rsidRDefault="00AC4DA4" w:rsidP="00AC4DA4"/>
    <w:p w:rsidR="00AC4DA4" w:rsidRDefault="00AC4DA4" w:rsidP="00AC4DA4">
      <w:pPr>
        <w:keepNext/>
      </w:pPr>
      <w:bookmarkStart w:id="34" w:name="include_clip_start_44"/>
      <w:bookmarkEnd w:id="34"/>
      <w:r>
        <w:t>S. 399 -- Labor, Commerce and Industry Committee: A JOINT RESOLUTION TO APPROVE REGULATIONS OF THE BOARD OF EXAMINERS FOR THE LICENSURE OF PROFESSIONAL COUNSELORS, MARRIAGE AND FAMILY THERAPISTS, AND PSYCHO-EDUCATIONAL SPECIALISTS, RELATING TO REQUIREMENTS OF LICENSURE FOR PROFESSIONAL COUNSELORS, MARRIAGE AND FAMILY THERAPISTS, AND PYSCHO-EDUCATIONAL SPECIALISTS, DESIGNATED AS REGULATION DOCUMENT NUMBER 4231, PURSUANT TO THE PROVISIONS OF ARTICLE 1, CHAPTER 23, TITLE 1 OF THE 1976 CODE.</w:t>
      </w:r>
    </w:p>
    <w:p w:rsidR="00AC4DA4" w:rsidRDefault="00AC4DA4" w:rsidP="00AC4DA4">
      <w:bookmarkStart w:id="35" w:name="include_clip_end_44"/>
      <w:bookmarkEnd w:id="35"/>
      <w:r>
        <w:t>Referred to Committee on Medical, Military, Public and Municipal Affairs</w:t>
      </w:r>
    </w:p>
    <w:p w:rsidR="00AC4DA4" w:rsidRDefault="00AC4DA4" w:rsidP="00AC4DA4"/>
    <w:p w:rsidR="00AC4DA4" w:rsidRDefault="00AC4DA4" w:rsidP="00AC4DA4">
      <w:pPr>
        <w:keepNext/>
        <w:jc w:val="center"/>
        <w:rPr>
          <w:b/>
        </w:rPr>
      </w:pPr>
      <w:r w:rsidRPr="00AC4DA4">
        <w:rPr>
          <w:b/>
        </w:rPr>
        <w:t>ROLL CALL</w:t>
      </w:r>
    </w:p>
    <w:p w:rsidR="00AC4DA4" w:rsidRDefault="00AC4DA4" w:rsidP="00AC4DA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bookmarkStart w:id="36" w:name="vote_start47"/>
            <w:bookmarkEnd w:id="36"/>
            <w:r>
              <w:t>Allison</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Anthony</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Bannister</w:t>
            </w:r>
          </w:p>
        </w:tc>
      </w:tr>
      <w:tr w:rsidR="00AC4DA4" w:rsidRPr="00AC4DA4" w:rsidTr="00AC4DA4">
        <w:tc>
          <w:tcPr>
            <w:tcW w:w="2179" w:type="dxa"/>
            <w:shd w:val="clear" w:color="auto" w:fill="auto"/>
          </w:tcPr>
          <w:p w:rsidR="00AC4DA4" w:rsidRPr="00AC4DA4" w:rsidRDefault="00AC4DA4" w:rsidP="00AC4DA4">
            <w:pPr>
              <w:ind w:firstLine="0"/>
            </w:pPr>
            <w:r>
              <w:t>Barfield</w:t>
            </w:r>
          </w:p>
        </w:tc>
        <w:tc>
          <w:tcPr>
            <w:tcW w:w="2179" w:type="dxa"/>
            <w:shd w:val="clear" w:color="auto" w:fill="auto"/>
          </w:tcPr>
          <w:p w:rsidR="00AC4DA4" w:rsidRPr="00AC4DA4" w:rsidRDefault="00AC4DA4" w:rsidP="00AC4DA4">
            <w:pPr>
              <w:ind w:firstLine="0"/>
            </w:pPr>
            <w:r>
              <w:t>Bedingfield</w:t>
            </w:r>
          </w:p>
        </w:tc>
        <w:tc>
          <w:tcPr>
            <w:tcW w:w="2180" w:type="dxa"/>
            <w:shd w:val="clear" w:color="auto" w:fill="auto"/>
          </w:tcPr>
          <w:p w:rsidR="00AC4DA4" w:rsidRPr="00AC4DA4" w:rsidRDefault="00AC4DA4" w:rsidP="00AC4DA4">
            <w:pPr>
              <w:ind w:firstLine="0"/>
            </w:pPr>
            <w:r>
              <w:t>Bernstein</w:t>
            </w:r>
          </w:p>
        </w:tc>
      </w:tr>
      <w:tr w:rsidR="00AC4DA4" w:rsidRPr="00AC4DA4" w:rsidTr="00AC4DA4">
        <w:tc>
          <w:tcPr>
            <w:tcW w:w="2179" w:type="dxa"/>
            <w:shd w:val="clear" w:color="auto" w:fill="auto"/>
          </w:tcPr>
          <w:p w:rsidR="00AC4DA4" w:rsidRPr="00AC4DA4" w:rsidRDefault="00AC4DA4" w:rsidP="00AC4DA4">
            <w:pPr>
              <w:ind w:firstLine="0"/>
            </w:pPr>
            <w:r>
              <w:t>Bingham</w:t>
            </w:r>
          </w:p>
        </w:tc>
        <w:tc>
          <w:tcPr>
            <w:tcW w:w="2179" w:type="dxa"/>
            <w:shd w:val="clear" w:color="auto" w:fill="auto"/>
          </w:tcPr>
          <w:p w:rsidR="00AC4DA4" w:rsidRPr="00AC4DA4" w:rsidRDefault="00AC4DA4" w:rsidP="00AC4DA4">
            <w:pPr>
              <w:ind w:firstLine="0"/>
            </w:pPr>
            <w:r>
              <w:t>Bowen</w:t>
            </w:r>
          </w:p>
        </w:tc>
        <w:tc>
          <w:tcPr>
            <w:tcW w:w="2180" w:type="dxa"/>
            <w:shd w:val="clear" w:color="auto" w:fill="auto"/>
          </w:tcPr>
          <w:p w:rsidR="00AC4DA4" w:rsidRPr="00AC4DA4" w:rsidRDefault="00AC4DA4" w:rsidP="00AC4DA4">
            <w:pPr>
              <w:ind w:firstLine="0"/>
            </w:pPr>
            <w:r>
              <w:t>Bowers</w:t>
            </w:r>
          </w:p>
        </w:tc>
      </w:tr>
      <w:tr w:rsidR="00AC4DA4" w:rsidRPr="00AC4DA4" w:rsidTr="00AC4DA4">
        <w:tc>
          <w:tcPr>
            <w:tcW w:w="2179" w:type="dxa"/>
            <w:shd w:val="clear" w:color="auto" w:fill="auto"/>
          </w:tcPr>
          <w:p w:rsidR="00AC4DA4" w:rsidRPr="00AC4DA4" w:rsidRDefault="00AC4DA4" w:rsidP="00AC4DA4">
            <w:pPr>
              <w:ind w:firstLine="0"/>
            </w:pPr>
            <w:r>
              <w:t>Branham</w:t>
            </w:r>
          </w:p>
        </w:tc>
        <w:tc>
          <w:tcPr>
            <w:tcW w:w="2179" w:type="dxa"/>
            <w:shd w:val="clear" w:color="auto" w:fill="auto"/>
          </w:tcPr>
          <w:p w:rsidR="00AC4DA4" w:rsidRPr="00AC4DA4" w:rsidRDefault="00AC4DA4" w:rsidP="00AC4DA4">
            <w:pPr>
              <w:ind w:firstLine="0"/>
            </w:pPr>
            <w:r>
              <w:t>Brannon</w:t>
            </w:r>
          </w:p>
        </w:tc>
        <w:tc>
          <w:tcPr>
            <w:tcW w:w="2180" w:type="dxa"/>
            <w:shd w:val="clear" w:color="auto" w:fill="auto"/>
          </w:tcPr>
          <w:p w:rsidR="00AC4DA4" w:rsidRPr="00AC4DA4" w:rsidRDefault="00AC4DA4" w:rsidP="00AC4DA4">
            <w:pPr>
              <w:ind w:firstLine="0"/>
            </w:pPr>
            <w:r>
              <w:t>G. A. Brown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Chumley</w:t>
            </w:r>
          </w:p>
        </w:tc>
        <w:tc>
          <w:tcPr>
            <w:tcW w:w="2180" w:type="dxa"/>
            <w:shd w:val="clear" w:color="auto" w:fill="auto"/>
          </w:tcPr>
          <w:p w:rsidR="00AC4DA4" w:rsidRPr="00AC4DA4" w:rsidRDefault="00AC4DA4" w:rsidP="00AC4DA4">
            <w:pPr>
              <w:ind w:firstLine="0"/>
            </w:pPr>
            <w:r>
              <w:t>Clemmons</w:t>
            </w:r>
          </w:p>
        </w:tc>
      </w:tr>
      <w:tr w:rsidR="00AC4DA4" w:rsidRPr="00AC4DA4" w:rsidTr="00AC4DA4">
        <w:tc>
          <w:tcPr>
            <w:tcW w:w="2179" w:type="dxa"/>
            <w:shd w:val="clear" w:color="auto" w:fill="auto"/>
          </w:tcPr>
          <w:p w:rsidR="00AC4DA4" w:rsidRPr="00AC4DA4" w:rsidRDefault="00AC4DA4" w:rsidP="00AC4DA4">
            <w:pPr>
              <w:ind w:firstLine="0"/>
            </w:pPr>
            <w:r>
              <w:t>Clyburn</w:t>
            </w:r>
          </w:p>
        </w:tc>
        <w:tc>
          <w:tcPr>
            <w:tcW w:w="2179" w:type="dxa"/>
            <w:shd w:val="clear" w:color="auto" w:fill="auto"/>
          </w:tcPr>
          <w:p w:rsidR="00AC4DA4" w:rsidRPr="00AC4DA4" w:rsidRDefault="00AC4DA4" w:rsidP="00AC4DA4">
            <w:pPr>
              <w:ind w:firstLine="0"/>
            </w:pPr>
            <w:r>
              <w:t>Cobb-Hunter</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Crosby</w:t>
            </w:r>
          </w:p>
        </w:tc>
      </w:tr>
      <w:tr w:rsidR="00AC4DA4" w:rsidRPr="00AC4DA4" w:rsidTr="00AC4DA4">
        <w:tc>
          <w:tcPr>
            <w:tcW w:w="2179" w:type="dxa"/>
            <w:shd w:val="clear" w:color="auto" w:fill="auto"/>
          </w:tcPr>
          <w:p w:rsidR="00AC4DA4" w:rsidRPr="00AC4DA4" w:rsidRDefault="00AC4DA4" w:rsidP="00AC4DA4">
            <w:pPr>
              <w:ind w:firstLine="0"/>
            </w:pPr>
            <w:r>
              <w:t>Daning</w:t>
            </w:r>
          </w:p>
        </w:tc>
        <w:tc>
          <w:tcPr>
            <w:tcW w:w="2179" w:type="dxa"/>
            <w:shd w:val="clear" w:color="auto" w:fill="auto"/>
          </w:tcPr>
          <w:p w:rsidR="00AC4DA4" w:rsidRPr="00AC4DA4" w:rsidRDefault="00AC4DA4" w:rsidP="00AC4DA4">
            <w:pPr>
              <w:ind w:firstLine="0"/>
            </w:pPr>
            <w:r>
              <w:t>Delleney</w:t>
            </w:r>
          </w:p>
        </w:tc>
        <w:tc>
          <w:tcPr>
            <w:tcW w:w="2180" w:type="dxa"/>
            <w:shd w:val="clear" w:color="auto" w:fill="auto"/>
          </w:tcPr>
          <w:p w:rsidR="00AC4DA4" w:rsidRPr="00AC4DA4" w:rsidRDefault="00AC4DA4" w:rsidP="00AC4DA4">
            <w:pPr>
              <w:ind w:firstLine="0"/>
            </w:pPr>
            <w:r>
              <w:t>Dillard</w:t>
            </w:r>
          </w:p>
        </w:tc>
      </w:tr>
      <w:tr w:rsidR="00AC4DA4" w:rsidRPr="00AC4DA4" w:rsidTr="00AC4DA4">
        <w:tc>
          <w:tcPr>
            <w:tcW w:w="2179" w:type="dxa"/>
            <w:shd w:val="clear" w:color="auto" w:fill="auto"/>
          </w:tcPr>
          <w:p w:rsidR="00AC4DA4" w:rsidRPr="00AC4DA4" w:rsidRDefault="00AC4DA4" w:rsidP="00AC4DA4">
            <w:pPr>
              <w:ind w:firstLine="0"/>
            </w:pPr>
            <w:r>
              <w:t>Douglas</w:t>
            </w:r>
          </w:p>
        </w:tc>
        <w:tc>
          <w:tcPr>
            <w:tcW w:w="2179" w:type="dxa"/>
            <w:shd w:val="clear" w:color="auto" w:fill="auto"/>
          </w:tcPr>
          <w:p w:rsidR="00AC4DA4" w:rsidRPr="00AC4DA4" w:rsidRDefault="00AC4DA4" w:rsidP="00AC4DA4">
            <w:pPr>
              <w:ind w:firstLine="0"/>
            </w:pPr>
            <w:r>
              <w:t>Edge</w:t>
            </w:r>
          </w:p>
        </w:tc>
        <w:tc>
          <w:tcPr>
            <w:tcW w:w="2180" w:type="dxa"/>
            <w:shd w:val="clear" w:color="auto" w:fill="auto"/>
          </w:tcPr>
          <w:p w:rsidR="00AC4DA4" w:rsidRPr="00AC4DA4" w:rsidRDefault="00AC4DA4" w:rsidP="00AC4DA4">
            <w:pPr>
              <w:ind w:firstLine="0"/>
            </w:pPr>
            <w:r>
              <w:t>Erickson</w:t>
            </w:r>
          </w:p>
        </w:tc>
      </w:tr>
      <w:tr w:rsidR="00AC4DA4" w:rsidRPr="00AC4DA4" w:rsidTr="00AC4DA4">
        <w:tc>
          <w:tcPr>
            <w:tcW w:w="2179" w:type="dxa"/>
            <w:shd w:val="clear" w:color="auto" w:fill="auto"/>
          </w:tcPr>
          <w:p w:rsidR="00AC4DA4" w:rsidRPr="00AC4DA4" w:rsidRDefault="00AC4DA4" w:rsidP="00AC4DA4">
            <w:pPr>
              <w:ind w:firstLine="0"/>
            </w:pPr>
            <w:r>
              <w:t>Felder</w:t>
            </w:r>
          </w:p>
        </w:tc>
        <w:tc>
          <w:tcPr>
            <w:tcW w:w="2179" w:type="dxa"/>
            <w:shd w:val="clear" w:color="auto" w:fill="auto"/>
          </w:tcPr>
          <w:p w:rsidR="00AC4DA4" w:rsidRPr="00AC4DA4" w:rsidRDefault="00AC4DA4" w:rsidP="00AC4DA4">
            <w:pPr>
              <w:ind w:firstLine="0"/>
            </w:pPr>
            <w:r>
              <w:t>Finlay</w:t>
            </w:r>
          </w:p>
        </w:tc>
        <w:tc>
          <w:tcPr>
            <w:tcW w:w="2180" w:type="dxa"/>
            <w:shd w:val="clear" w:color="auto" w:fill="auto"/>
          </w:tcPr>
          <w:p w:rsidR="00AC4DA4" w:rsidRPr="00AC4DA4" w:rsidRDefault="00AC4DA4" w:rsidP="00AC4DA4">
            <w:pPr>
              <w:ind w:firstLine="0"/>
            </w:pPr>
            <w:r>
              <w:t>Forrester</w:t>
            </w:r>
          </w:p>
        </w:tc>
      </w:tr>
      <w:tr w:rsidR="00AC4DA4" w:rsidRPr="00AC4DA4" w:rsidTr="00AC4DA4">
        <w:tc>
          <w:tcPr>
            <w:tcW w:w="2179" w:type="dxa"/>
            <w:shd w:val="clear" w:color="auto" w:fill="auto"/>
          </w:tcPr>
          <w:p w:rsidR="00AC4DA4" w:rsidRPr="00AC4DA4" w:rsidRDefault="00AC4DA4" w:rsidP="00AC4DA4">
            <w:pPr>
              <w:ind w:firstLine="0"/>
            </w:pPr>
            <w:r>
              <w:t>Gagnon</w:t>
            </w:r>
          </w:p>
        </w:tc>
        <w:tc>
          <w:tcPr>
            <w:tcW w:w="2179" w:type="dxa"/>
            <w:shd w:val="clear" w:color="auto" w:fill="auto"/>
          </w:tcPr>
          <w:p w:rsidR="00AC4DA4" w:rsidRPr="00AC4DA4" w:rsidRDefault="00AC4DA4" w:rsidP="00AC4DA4">
            <w:pPr>
              <w:ind w:firstLine="0"/>
            </w:pPr>
            <w:r>
              <w:t>Gambrell</w:t>
            </w:r>
          </w:p>
        </w:tc>
        <w:tc>
          <w:tcPr>
            <w:tcW w:w="2180" w:type="dxa"/>
            <w:shd w:val="clear" w:color="auto" w:fill="auto"/>
          </w:tcPr>
          <w:p w:rsidR="00AC4DA4" w:rsidRPr="00AC4DA4" w:rsidRDefault="00AC4DA4" w:rsidP="00AC4DA4">
            <w:pPr>
              <w:ind w:firstLine="0"/>
            </w:pPr>
            <w:r>
              <w:t>George</w:t>
            </w:r>
          </w:p>
        </w:tc>
      </w:tr>
      <w:tr w:rsidR="00AC4DA4" w:rsidRPr="00AC4DA4" w:rsidTr="00AC4DA4">
        <w:tc>
          <w:tcPr>
            <w:tcW w:w="2179" w:type="dxa"/>
            <w:shd w:val="clear" w:color="auto" w:fill="auto"/>
          </w:tcPr>
          <w:p w:rsidR="00AC4DA4" w:rsidRPr="00AC4DA4" w:rsidRDefault="00AC4DA4" w:rsidP="00AC4DA4">
            <w:pPr>
              <w:ind w:firstLine="0"/>
            </w:pPr>
            <w:r>
              <w:t>Gilliard</w:t>
            </w:r>
          </w:p>
        </w:tc>
        <w:tc>
          <w:tcPr>
            <w:tcW w:w="2179" w:type="dxa"/>
            <w:shd w:val="clear" w:color="auto" w:fill="auto"/>
          </w:tcPr>
          <w:p w:rsidR="00AC4DA4" w:rsidRPr="00AC4DA4" w:rsidRDefault="00AC4DA4" w:rsidP="00AC4DA4">
            <w:pPr>
              <w:ind w:firstLine="0"/>
            </w:pPr>
            <w:r>
              <w:t>Goldfinch</w:t>
            </w:r>
          </w:p>
        </w:tc>
        <w:tc>
          <w:tcPr>
            <w:tcW w:w="2180" w:type="dxa"/>
            <w:shd w:val="clear" w:color="auto" w:fill="auto"/>
          </w:tcPr>
          <w:p w:rsidR="00AC4DA4" w:rsidRPr="00AC4DA4" w:rsidRDefault="00AC4DA4" w:rsidP="00AC4DA4">
            <w:pPr>
              <w:ind w:firstLine="0"/>
            </w:pPr>
            <w:r>
              <w:t>Hamilton</w:t>
            </w:r>
          </w:p>
        </w:tc>
      </w:tr>
      <w:tr w:rsidR="00AC4DA4" w:rsidRPr="00AC4DA4" w:rsidTr="00AC4DA4">
        <w:tc>
          <w:tcPr>
            <w:tcW w:w="2179" w:type="dxa"/>
            <w:shd w:val="clear" w:color="auto" w:fill="auto"/>
          </w:tcPr>
          <w:p w:rsidR="00AC4DA4" w:rsidRPr="00AC4DA4" w:rsidRDefault="00AC4DA4" w:rsidP="00AC4DA4">
            <w:pPr>
              <w:ind w:firstLine="0"/>
            </w:pPr>
            <w:r>
              <w:t>Hardee</w:t>
            </w:r>
          </w:p>
        </w:tc>
        <w:tc>
          <w:tcPr>
            <w:tcW w:w="2179" w:type="dxa"/>
            <w:shd w:val="clear" w:color="auto" w:fill="auto"/>
          </w:tcPr>
          <w:p w:rsidR="00AC4DA4" w:rsidRPr="00AC4DA4" w:rsidRDefault="00AC4DA4" w:rsidP="00AC4DA4">
            <w:pPr>
              <w:ind w:firstLine="0"/>
            </w:pPr>
            <w:r>
              <w:t>Hardwick</w:t>
            </w:r>
          </w:p>
        </w:tc>
        <w:tc>
          <w:tcPr>
            <w:tcW w:w="2180" w:type="dxa"/>
            <w:shd w:val="clear" w:color="auto" w:fill="auto"/>
          </w:tcPr>
          <w:p w:rsidR="00AC4DA4" w:rsidRPr="00AC4DA4" w:rsidRDefault="00AC4DA4" w:rsidP="00AC4DA4">
            <w:pPr>
              <w:ind w:firstLine="0"/>
            </w:pPr>
            <w:r>
              <w:t>Harrell</w:t>
            </w:r>
          </w:p>
        </w:tc>
      </w:tr>
      <w:tr w:rsidR="00AC4DA4" w:rsidRPr="00AC4DA4" w:rsidTr="00AC4DA4">
        <w:tc>
          <w:tcPr>
            <w:tcW w:w="2179" w:type="dxa"/>
            <w:shd w:val="clear" w:color="auto" w:fill="auto"/>
          </w:tcPr>
          <w:p w:rsidR="00AC4DA4" w:rsidRPr="00AC4DA4" w:rsidRDefault="00AC4DA4" w:rsidP="00AC4DA4">
            <w:pPr>
              <w:ind w:firstLine="0"/>
            </w:pPr>
            <w:r>
              <w:t>Hayes</w:t>
            </w:r>
          </w:p>
        </w:tc>
        <w:tc>
          <w:tcPr>
            <w:tcW w:w="2179" w:type="dxa"/>
            <w:shd w:val="clear" w:color="auto" w:fill="auto"/>
          </w:tcPr>
          <w:p w:rsidR="00AC4DA4" w:rsidRPr="00AC4DA4" w:rsidRDefault="00AC4DA4" w:rsidP="00AC4DA4">
            <w:pPr>
              <w:ind w:firstLine="0"/>
            </w:pPr>
            <w:r>
              <w:t>Henderson</w:t>
            </w:r>
          </w:p>
        </w:tc>
        <w:tc>
          <w:tcPr>
            <w:tcW w:w="2180" w:type="dxa"/>
            <w:shd w:val="clear" w:color="auto" w:fill="auto"/>
          </w:tcPr>
          <w:p w:rsidR="00AC4DA4" w:rsidRPr="00AC4DA4" w:rsidRDefault="00AC4DA4" w:rsidP="00AC4DA4">
            <w:pPr>
              <w:ind w:firstLine="0"/>
            </w:pPr>
            <w:r>
              <w:t>Herbkersman</w:t>
            </w:r>
          </w:p>
        </w:tc>
      </w:tr>
      <w:tr w:rsidR="00AC4DA4" w:rsidRPr="00AC4DA4" w:rsidTr="00AC4DA4">
        <w:tc>
          <w:tcPr>
            <w:tcW w:w="2179" w:type="dxa"/>
            <w:shd w:val="clear" w:color="auto" w:fill="auto"/>
          </w:tcPr>
          <w:p w:rsidR="00AC4DA4" w:rsidRPr="00AC4DA4" w:rsidRDefault="00AC4DA4" w:rsidP="00AC4DA4">
            <w:pPr>
              <w:ind w:firstLine="0"/>
            </w:pPr>
            <w:r>
              <w:t>Hiott</w:t>
            </w:r>
          </w:p>
        </w:tc>
        <w:tc>
          <w:tcPr>
            <w:tcW w:w="2179" w:type="dxa"/>
            <w:shd w:val="clear" w:color="auto" w:fill="auto"/>
          </w:tcPr>
          <w:p w:rsidR="00AC4DA4" w:rsidRPr="00AC4DA4" w:rsidRDefault="00AC4DA4" w:rsidP="00AC4DA4">
            <w:pPr>
              <w:ind w:firstLine="0"/>
            </w:pPr>
            <w:r>
              <w:t>Hixon</w:t>
            </w:r>
          </w:p>
        </w:tc>
        <w:tc>
          <w:tcPr>
            <w:tcW w:w="2180" w:type="dxa"/>
            <w:shd w:val="clear" w:color="auto" w:fill="auto"/>
          </w:tcPr>
          <w:p w:rsidR="00AC4DA4" w:rsidRPr="00AC4DA4" w:rsidRDefault="00AC4DA4" w:rsidP="00AC4DA4">
            <w:pPr>
              <w:ind w:firstLine="0"/>
            </w:pPr>
            <w:r>
              <w:t>Hodges</w:t>
            </w:r>
          </w:p>
        </w:tc>
      </w:tr>
      <w:tr w:rsidR="00AC4DA4" w:rsidRPr="00AC4DA4" w:rsidTr="00AC4DA4">
        <w:tc>
          <w:tcPr>
            <w:tcW w:w="2179" w:type="dxa"/>
            <w:shd w:val="clear" w:color="auto" w:fill="auto"/>
          </w:tcPr>
          <w:p w:rsidR="00AC4DA4" w:rsidRPr="00AC4DA4" w:rsidRDefault="00AC4DA4" w:rsidP="00AC4DA4">
            <w:pPr>
              <w:ind w:firstLine="0"/>
            </w:pPr>
            <w:r>
              <w:t>Horne</w:t>
            </w:r>
          </w:p>
        </w:tc>
        <w:tc>
          <w:tcPr>
            <w:tcW w:w="2179" w:type="dxa"/>
            <w:shd w:val="clear" w:color="auto" w:fill="auto"/>
          </w:tcPr>
          <w:p w:rsidR="00AC4DA4" w:rsidRPr="00AC4DA4" w:rsidRDefault="00AC4DA4" w:rsidP="00AC4DA4">
            <w:pPr>
              <w:ind w:firstLine="0"/>
            </w:pPr>
            <w:r>
              <w:t>Hosey</w:t>
            </w:r>
          </w:p>
        </w:tc>
        <w:tc>
          <w:tcPr>
            <w:tcW w:w="2180" w:type="dxa"/>
            <w:shd w:val="clear" w:color="auto" w:fill="auto"/>
          </w:tcPr>
          <w:p w:rsidR="00AC4DA4" w:rsidRPr="00AC4DA4" w:rsidRDefault="00AC4DA4" w:rsidP="00AC4DA4">
            <w:pPr>
              <w:ind w:firstLine="0"/>
            </w:pPr>
            <w:r>
              <w:t>Howard</w:t>
            </w:r>
          </w:p>
        </w:tc>
      </w:tr>
      <w:tr w:rsidR="00AC4DA4" w:rsidRPr="00AC4DA4" w:rsidTr="00AC4DA4">
        <w:tc>
          <w:tcPr>
            <w:tcW w:w="2179" w:type="dxa"/>
            <w:shd w:val="clear" w:color="auto" w:fill="auto"/>
          </w:tcPr>
          <w:p w:rsidR="00AC4DA4" w:rsidRPr="00AC4DA4" w:rsidRDefault="00AC4DA4" w:rsidP="00AC4DA4">
            <w:pPr>
              <w:ind w:firstLine="0"/>
            </w:pPr>
            <w:r>
              <w:t>Huggins</w:t>
            </w:r>
          </w:p>
        </w:tc>
        <w:tc>
          <w:tcPr>
            <w:tcW w:w="2179" w:type="dxa"/>
            <w:shd w:val="clear" w:color="auto" w:fill="auto"/>
          </w:tcPr>
          <w:p w:rsidR="00AC4DA4" w:rsidRPr="00AC4DA4" w:rsidRDefault="00AC4DA4" w:rsidP="00AC4DA4">
            <w:pPr>
              <w:ind w:firstLine="0"/>
            </w:pPr>
            <w:r>
              <w:t>Jefferson</w:t>
            </w:r>
          </w:p>
        </w:tc>
        <w:tc>
          <w:tcPr>
            <w:tcW w:w="2180" w:type="dxa"/>
            <w:shd w:val="clear" w:color="auto" w:fill="auto"/>
          </w:tcPr>
          <w:p w:rsidR="00AC4DA4" w:rsidRPr="00AC4DA4" w:rsidRDefault="00AC4DA4" w:rsidP="00AC4DA4">
            <w:pPr>
              <w:ind w:firstLine="0"/>
            </w:pPr>
            <w:r>
              <w:t>Kennedy</w:t>
            </w:r>
          </w:p>
        </w:tc>
      </w:tr>
      <w:tr w:rsidR="00AC4DA4" w:rsidRPr="00AC4DA4" w:rsidTr="00AC4DA4">
        <w:tc>
          <w:tcPr>
            <w:tcW w:w="2179" w:type="dxa"/>
            <w:shd w:val="clear" w:color="auto" w:fill="auto"/>
          </w:tcPr>
          <w:p w:rsidR="00AC4DA4" w:rsidRPr="00AC4DA4" w:rsidRDefault="00AC4DA4" w:rsidP="00AC4DA4">
            <w:pPr>
              <w:ind w:firstLine="0"/>
            </w:pPr>
            <w:r>
              <w:t>King</w:t>
            </w:r>
          </w:p>
        </w:tc>
        <w:tc>
          <w:tcPr>
            <w:tcW w:w="2179" w:type="dxa"/>
            <w:shd w:val="clear" w:color="auto" w:fill="auto"/>
          </w:tcPr>
          <w:p w:rsidR="00AC4DA4" w:rsidRPr="00AC4DA4" w:rsidRDefault="00AC4DA4" w:rsidP="00AC4DA4">
            <w:pPr>
              <w:ind w:firstLine="0"/>
            </w:pPr>
            <w:r>
              <w:t>Knight</w:t>
            </w:r>
          </w:p>
        </w:tc>
        <w:tc>
          <w:tcPr>
            <w:tcW w:w="2180" w:type="dxa"/>
            <w:shd w:val="clear" w:color="auto" w:fill="auto"/>
          </w:tcPr>
          <w:p w:rsidR="00AC4DA4" w:rsidRPr="00AC4DA4" w:rsidRDefault="00AC4DA4" w:rsidP="00AC4DA4">
            <w:pPr>
              <w:ind w:firstLine="0"/>
            </w:pPr>
            <w:r>
              <w:t>Limehouse</w:t>
            </w:r>
          </w:p>
        </w:tc>
      </w:tr>
      <w:tr w:rsidR="00AC4DA4" w:rsidRPr="00AC4DA4" w:rsidTr="00AC4DA4">
        <w:tc>
          <w:tcPr>
            <w:tcW w:w="2179" w:type="dxa"/>
            <w:shd w:val="clear" w:color="auto" w:fill="auto"/>
          </w:tcPr>
          <w:p w:rsidR="00AC4DA4" w:rsidRPr="00AC4DA4" w:rsidRDefault="00AC4DA4" w:rsidP="00AC4DA4">
            <w:pPr>
              <w:ind w:firstLine="0"/>
            </w:pPr>
            <w:r>
              <w:t>Loftis</w:t>
            </w:r>
          </w:p>
        </w:tc>
        <w:tc>
          <w:tcPr>
            <w:tcW w:w="2179" w:type="dxa"/>
            <w:shd w:val="clear" w:color="auto" w:fill="auto"/>
          </w:tcPr>
          <w:p w:rsidR="00AC4DA4" w:rsidRPr="00AC4DA4" w:rsidRDefault="00AC4DA4" w:rsidP="00AC4DA4">
            <w:pPr>
              <w:ind w:firstLine="0"/>
            </w:pPr>
            <w:r>
              <w:t>Long</w:t>
            </w:r>
          </w:p>
        </w:tc>
        <w:tc>
          <w:tcPr>
            <w:tcW w:w="2180" w:type="dxa"/>
            <w:shd w:val="clear" w:color="auto" w:fill="auto"/>
          </w:tcPr>
          <w:p w:rsidR="00AC4DA4" w:rsidRPr="00AC4DA4" w:rsidRDefault="00AC4DA4" w:rsidP="00AC4DA4">
            <w:pPr>
              <w:ind w:firstLine="0"/>
            </w:pPr>
            <w:r>
              <w:t>Lowe</w:t>
            </w:r>
          </w:p>
        </w:tc>
      </w:tr>
      <w:tr w:rsidR="00AC4DA4" w:rsidRPr="00AC4DA4" w:rsidTr="00AC4DA4">
        <w:tc>
          <w:tcPr>
            <w:tcW w:w="2179" w:type="dxa"/>
            <w:shd w:val="clear" w:color="auto" w:fill="auto"/>
          </w:tcPr>
          <w:p w:rsidR="00AC4DA4" w:rsidRPr="00AC4DA4" w:rsidRDefault="00AC4DA4" w:rsidP="00AC4DA4">
            <w:pPr>
              <w:ind w:firstLine="0"/>
            </w:pPr>
            <w:r>
              <w:t>Lucas</w:t>
            </w:r>
          </w:p>
        </w:tc>
        <w:tc>
          <w:tcPr>
            <w:tcW w:w="2179" w:type="dxa"/>
            <w:shd w:val="clear" w:color="auto" w:fill="auto"/>
          </w:tcPr>
          <w:p w:rsidR="00AC4DA4" w:rsidRPr="00AC4DA4" w:rsidRDefault="00AC4DA4" w:rsidP="00AC4DA4">
            <w:pPr>
              <w:ind w:firstLine="0"/>
            </w:pPr>
            <w:r>
              <w:t>McCoy</w:t>
            </w:r>
          </w:p>
        </w:tc>
        <w:tc>
          <w:tcPr>
            <w:tcW w:w="2180" w:type="dxa"/>
            <w:shd w:val="clear" w:color="auto" w:fill="auto"/>
          </w:tcPr>
          <w:p w:rsidR="00AC4DA4" w:rsidRPr="00AC4DA4" w:rsidRDefault="00AC4DA4" w:rsidP="00AC4DA4">
            <w:pPr>
              <w:ind w:firstLine="0"/>
            </w:pPr>
            <w:r>
              <w:t>McEachern</w:t>
            </w:r>
          </w:p>
        </w:tc>
      </w:tr>
      <w:tr w:rsidR="00AC4DA4" w:rsidRPr="00AC4DA4" w:rsidTr="00AC4DA4">
        <w:tc>
          <w:tcPr>
            <w:tcW w:w="2179" w:type="dxa"/>
            <w:shd w:val="clear" w:color="auto" w:fill="auto"/>
          </w:tcPr>
          <w:p w:rsidR="00AC4DA4" w:rsidRPr="00AC4DA4" w:rsidRDefault="00AC4DA4" w:rsidP="00AC4DA4">
            <w:pPr>
              <w:ind w:firstLine="0"/>
            </w:pPr>
            <w:r>
              <w:t>W. J. McLeod</w:t>
            </w:r>
          </w:p>
        </w:tc>
        <w:tc>
          <w:tcPr>
            <w:tcW w:w="2179" w:type="dxa"/>
            <w:shd w:val="clear" w:color="auto" w:fill="auto"/>
          </w:tcPr>
          <w:p w:rsidR="00AC4DA4" w:rsidRPr="00AC4DA4" w:rsidRDefault="00AC4DA4" w:rsidP="00AC4DA4">
            <w:pPr>
              <w:ind w:firstLine="0"/>
            </w:pPr>
            <w:r>
              <w:t>Merrill</w:t>
            </w:r>
          </w:p>
        </w:tc>
        <w:tc>
          <w:tcPr>
            <w:tcW w:w="2180" w:type="dxa"/>
            <w:shd w:val="clear" w:color="auto" w:fill="auto"/>
          </w:tcPr>
          <w:p w:rsidR="00AC4DA4" w:rsidRPr="00AC4DA4" w:rsidRDefault="00AC4DA4" w:rsidP="00AC4DA4">
            <w:pPr>
              <w:ind w:firstLine="0"/>
            </w:pPr>
            <w:r>
              <w:t>Mitchell</w:t>
            </w:r>
          </w:p>
        </w:tc>
      </w:tr>
      <w:tr w:rsidR="00AC4DA4" w:rsidRPr="00AC4DA4" w:rsidTr="00AC4DA4">
        <w:tc>
          <w:tcPr>
            <w:tcW w:w="2179" w:type="dxa"/>
            <w:shd w:val="clear" w:color="auto" w:fill="auto"/>
          </w:tcPr>
          <w:p w:rsidR="00AC4DA4" w:rsidRPr="00AC4DA4" w:rsidRDefault="00AC4DA4" w:rsidP="00AC4DA4">
            <w:pPr>
              <w:ind w:firstLine="0"/>
            </w:pPr>
            <w:r>
              <w:t>D. C. Moss</w:t>
            </w:r>
          </w:p>
        </w:tc>
        <w:tc>
          <w:tcPr>
            <w:tcW w:w="2179" w:type="dxa"/>
            <w:shd w:val="clear" w:color="auto" w:fill="auto"/>
          </w:tcPr>
          <w:p w:rsidR="00AC4DA4" w:rsidRPr="00AC4DA4" w:rsidRDefault="00AC4DA4" w:rsidP="00AC4DA4">
            <w:pPr>
              <w:ind w:firstLine="0"/>
            </w:pPr>
            <w:r>
              <w:t>V. S. Moss</w:t>
            </w:r>
          </w:p>
        </w:tc>
        <w:tc>
          <w:tcPr>
            <w:tcW w:w="2180" w:type="dxa"/>
            <w:shd w:val="clear" w:color="auto" w:fill="auto"/>
          </w:tcPr>
          <w:p w:rsidR="00AC4DA4" w:rsidRPr="00AC4DA4" w:rsidRDefault="00AC4DA4" w:rsidP="00AC4DA4">
            <w:pPr>
              <w:ind w:firstLine="0"/>
            </w:pPr>
            <w:r>
              <w:t>Munnerlyn</w:t>
            </w:r>
          </w:p>
        </w:tc>
      </w:tr>
      <w:tr w:rsidR="00AC4DA4" w:rsidRPr="00AC4DA4" w:rsidTr="00AC4DA4">
        <w:tc>
          <w:tcPr>
            <w:tcW w:w="2179" w:type="dxa"/>
            <w:shd w:val="clear" w:color="auto" w:fill="auto"/>
          </w:tcPr>
          <w:p w:rsidR="00AC4DA4" w:rsidRPr="00AC4DA4" w:rsidRDefault="00AC4DA4" w:rsidP="00AC4DA4">
            <w:pPr>
              <w:ind w:firstLine="0"/>
            </w:pPr>
            <w:r>
              <w:t>Nanney</w:t>
            </w:r>
          </w:p>
        </w:tc>
        <w:tc>
          <w:tcPr>
            <w:tcW w:w="2179" w:type="dxa"/>
            <w:shd w:val="clear" w:color="auto" w:fill="auto"/>
          </w:tcPr>
          <w:p w:rsidR="00AC4DA4" w:rsidRPr="00AC4DA4" w:rsidRDefault="00AC4DA4" w:rsidP="00AC4DA4">
            <w:pPr>
              <w:ind w:firstLine="0"/>
            </w:pPr>
            <w:r>
              <w:t>Newton</w:t>
            </w:r>
          </w:p>
        </w:tc>
        <w:tc>
          <w:tcPr>
            <w:tcW w:w="2180" w:type="dxa"/>
            <w:shd w:val="clear" w:color="auto" w:fill="auto"/>
          </w:tcPr>
          <w:p w:rsidR="00AC4DA4" w:rsidRPr="00AC4DA4" w:rsidRDefault="00AC4DA4" w:rsidP="00AC4DA4">
            <w:pPr>
              <w:ind w:firstLine="0"/>
            </w:pPr>
            <w:r>
              <w:t>Norman</w:t>
            </w:r>
          </w:p>
        </w:tc>
      </w:tr>
      <w:tr w:rsidR="00AC4DA4" w:rsidRPr="00AC4DA4" w:rsidTr="00AC4DA4">
        <w:tc>
          <w:tcPr>
            <w:tcW w:w="2179" w:type="dxa"/>
            <w:shd w:val="clear" w:color="auto" w:fill="auto"/>
          </w:tcPr>
          <w:p w:rsidR="00AC4DA4" w:rsidRPr="00AC4DA4" w:rsidRDefault="00AC4DA4" w:rsidP="00AC4DA4">
            <w:pPr>
              <w:ind w:firstLine="0"/>
            </w:pPr>
            <w:r>
              <w:t>Owens</w:t>
            </w:r>
          </w:p>
        </w:tc>
        <w:tc>
          <w:tcPr>
            <w:tcW w:w="2179" w:type="dxa"/>
            <w:shd w:val="clear" w:color="auto" w:fill="auto"/>
          </w:tcPr>
          <w:p w:rsidR="00AC4DA4" w:rsidRPr="00AC4DA4" w:rsidRDefault="00AC4DA4" w:rsidP="00AC4DA4">
            <w:pPr>
              <w:ind w:firstLine="0"/>
            </w:pPr>
            <w:r>
              <w:t>Parks</w:t>
            </w:r>
          </w:p>
        </w:tc>
        <w:tc>
          <w:tcPr>
            <w:tcW w:w="2180" w:type="dxa"/>
            <w:shd w:val="clear" w:color="auto" w:fill="auto"/>
          </w:tcPr>
          <w:p w:rsidR="00AC4DA4" w:rsidRPr="00AC4DA4" w:rsidRDefault="00AC4DA4" w:rsidP="00AC4DA4">
            <w:pPr>
              <w:ind w:firstLine="0"/>
            </w:pPr>
            <w:r>
              <w:t>Patrick</w:t>
            </w:r>
          </w:p>
        </w:tc>
      </w:tr>
      <w:tr w:rsidR="00AC4DA4" w:rsidRPr="00AC4DA4" w:rsidTr="00AC4DA4">
        <w:tc>
          <w:tcPr>
            <w:tcW w:w="2179" w:type="dxa"/>
            <w:shd w:val="clear" w:color="auto" w:fill="auto"/>
          </w:tcPr>
          <w:p w:rsidR="00AC4DA4" w:rsidRPr="00AC4DA4" w:rsidRDefault="00AC4DA4" w:rsidP="00AC4DA4">
            <w:pPr>
              <w:ind w:firstLine="0"/>
            </w:pPr>
            <w:r>
              <w:t>Pitts</w:t>
            </w:r>
          </w:p>
        </w:tc>
        <w:tc>
          <w:tcPr>
            <w:tcW w:w="2179" w:type="dxa"/>
            <w:shd w:val="clear" w:color="auto" w:fill="auto"/>
          </w:tcPr>
          <w:p w:rsidR="00AC4DA4" w:rsidRPr="00AC4DA4" w:rsidRDefault="00AC4DA4" w:rsidP="00AC4DA4">
            <w:pPr>
              <w:ind w:firstLine="0"/>
            </w:pPr>
            <w:r>
              <w:t>Pope</w:t>
            </w:r>
          </w:p>
        </w:tc>
        <w:tc>
          <w:tcPr>
            <w:tcW w:w="2180" w:type="dxa"/>
            <w:shd w:val="clear" w:color="auto" w:fill="auto"/>
          </w:tcPr>
          <w:p w:rsidR="00AC4DA4" w:rsidRPr="00AC4DA4" w:rsidRDefault="00AC4DA4" w:rsidP="00AC4DA4">
            <w:pPr>
              <w:ind w:firstLine="0"/>
            </w:pPr>
            <w:r>
              <w:t>Powers Norrell</w:t>
            </w:r>
          </w:p>
        </w:tc>
      </w:tr>
      <w:tr w:rsidR="00AC4DA4" w:rsidRPr="00AC4DA4" w:rsidTr="00AC4DA4">
        <w:tc>
          <w:tcPr>
            <w:tcW w:w="2179" w:type="dxa"/>
            <w:shd w:val="clear" w:color="auto" w:fill="auto"/>
          </w:tcPr>
          <w:p w:rsidR="00AC4DA4" w:rsidRPr="00AC4DA4" w:rsidRDefault="00AC4DA4" w:rsidP="00AC4DA4">
            <w:pPr>
              <w:ind w:firstLine="0"/>
            </w:pPr>
            <w:r>
              <w:t>Putnam</w:t>
            </w:r>
          </w:p>
        </w:tc>
        <w:tc>
          <w:tcPr>
            <w:tcW w:w="2179" w:type="dxa"/>
            <w:shd w:val="clear" w:color="auto" w:fill="auto"/>
          </w:tcPr>
          <w:p w:rsidR="00AC4DA4" w:rsidRPr="00AC4DA4" w:rsidRDefault="00AC4DA4" w:rsidP="00AC4DA4">
            <w:pPr>
              <w:ind w:firstLine="0"/>
            </w:pPr>
            <w:r>
              <w:t>Quinn</w:t>
            </w:r>
          </w:p>
        </w:tc>
        <w:tc>
          <w:tcPr>
            <w:tcW w:w="2180" w:type="dxa"/>
            <w:shd w:val="clear" w:color="auto" w:fill="auto"/>
          </w:tcPr>
          <w:p w:rsidR="00AC4DA4" w:rsidRPr="00AC4DA4" w:rsidRDefault="00AC4DA4" w:rsidP="00AC4DA4">
            <w:pPr>
              <w:ind w:firstLine="0"/>
            </w:pPr>
            <w:r>
              <w:t>Ridgeway</w:t>
            </w:r>
          </w:p>
        </w:tc>
      </w:tr>
      <w:tr w:rsidR="00AC4DA4" w:rsidRPr="00AC4DA4" w:rsidTr="00AC4DA4">
        <w:tc>
          <w:tcPr>
            <w:tcW w:w="2179" w:type="dxa"/>
            <w:shd w:val="clear" w:color="auto" w:fill="auto"/>
          </w:tcPr>
          <w:p w:rsidR="00AC4DA4" w:rsidRPr="00AC4DA4" w:rsidRDefault="00AC4DA4" w:rsidP="00AC4DA4">
            <w:pPr>
              <w:ind w:firstLine="0"/>
            </w:pPr>
            <w:r>
              <w:t>Riley</w:t>
            </w:r>
          </w:p>
        </w:tc>
        <w:tc>
          <w:tcPr>
            <w:tcW w:w="2179" w:type="dxa"/>
            <w:shd w:val="clear" w:color="auto" w:fill="auto"/>
          </w:tcPr>
          <w:p w:rsidR="00AC4DA4" w:rsidRPr="00AC4DA4" w:rsidRDefault="00AC4DA4" w:rsidP="00AC4DA4">
            <w:pPr>
              <w:ind w:firstLine="0"/>
            </w:pPr>
            <w:r>
              <w:t>Rivers</w:t>
            </w:r>
          </w:p>
        </w:tc>
        <w:tc>
          <w:tcPr>
            <w:tcW w:w="2180" w:type="dxa"/>
            <w:shd w:val="clear" w:color="auto" w:fill="auto"/>
          </w:tcPr>
          <w:p w:rsidR="00AC4DA4" w:rsidRPr="00AC4DA4" w:rsidRDefault="00AC4DA4" w:rsidP="00AC4DA4">
            <w:pPr>
              <w:ind w:firstLine="0"/>
            </w:pPr>
            <w:r>
              <w:t>Robinson-Simpson</w:t>
            </w:r>
          </w:p>
        </w:tc>
      </w:tr>
      <w:tr w:rsidR="00AC4DA4" w:rsidRPr="00AC4DA4" w:rsidTr="00AC4DA4">
        <w:tc>
          <w:tcPr>
            <w:tcW w:w="2179" w:type="dxa"/>
            <w:shd w:val="clear" w:color="auto" w:fill="auto"/>
          </w:tcPr>
          <w:p w:rsidR="00AC4DA4" w:rsidRPr="00AC4DA4" w:rsidRDefault="00AC4DA4" w:rsidP="00AC4DA4">
            <w:pPr>
              <w:ind w:firstLine="0"/>
            </w:pPr>
            <w:r>
              <w:t>Rutherford</w:t>
            </w:r>
          </w:p>
        </w:tc>
        <w:tc>
          <w:tcPr>
            <w:tcW w:w="2179" w:type="dxa"/>
            <w:shd w:val="clear" w:color="auto" w:fill="auto"/>
          </w:tcPr>
          <w:p w:rsidR="00AC4DA4" w:rsidRPr="00AC4DA4" w:rsidRDefault="00AC4DA4" w:rsidP="00AC4DA4">
            <w:pPr>
              <w:ind w:firstLine="0"/>
            </w:pPr>
            <w:r>
              <w:t>Sabb</w:t>
            </w:r>
          </w:p>
        </w:tc>
        <w:tc>
          <w:tcPr>
            <w:tcW w:w="2180" w:type="dxa"/>
            <w:shd w:val="clear" w:color="auto" w:fill="auto"/>
          </w:tcPr>
          <w:p w:rsidR="00AC4DA4" w:rsidRPr="00AC4DA4" w:rsidRDefault="00AC4DA4" w:rsidP="00AC4DA4">
            <w:pPr>
              <w:ind w:firstLine="0"/>
            </w:pPr>
            <w:r>
              <w:t>Sandifer</w:t>
            </w:r>
          </w:p>
        </w:tc>
      </w:tr>
      <w:tr w:rsidR="00AC4DA4" w:rsidRPr="00AC4DA4" w:rsidTr="00AC4DA4">
        <w:tc>
          <w:tcPr>
            <w:tcW w:w="2179" w:type="dxa"/>
            <w:shd w:val="clear" w:color="auto" w:fill="auto"/>
          </w:tcPr>
          <w:p w:rsidR="00AC4DA4" w:rsidRPr="00AC4DA4" w:rsidRDefault="00AC4DA4" w:rsidP="00AC4DA4">
            <w:pPr>
              <w:ind w:firstLine="0"/>
            </w:pPr>
            <w:r>
              <w:t>Sellers</w:t>
            </w:r>
          </w:p>
        </w:tc>
        <w:tc>
          <w:tcPr>
            <w:tcW w:w="2179" w:type="dxa"/>
            <w:shd w:val="clear" w:color="auto" w:fill="auto"/>
          </w:tcPr>
          <w:p w:rsidR="00AC4DA4" w:rsidRPr="00AC4DA4" w:rsidRDefault="00AC4DA4" w:rsidP="00AC4DA4">
            <w:pPr>
              <w:ind w:firstLine="0"/>
            </w:pPr>
            <w:r>
              <w:t>Simrill</w:t>
            </w:r>
          </w:p>
        </w:tc>
        <w:tc>
          <w:tcPr>
            <w:tcW w:w="2180" w:type="dxa"/>
            <w:shd w:val="clear" w:color="auto" w:fill="auto"/>
          </w:tcPr>
          <w:p w:rsidR="00AC4DA4" w:rsidRPr="00AC4DA4" w:rsidRDefault="00AC4DA4" w:rsidP="00AC4DA4">
            <w:pPr>
              <w:ind w:firstLine="0"/>
            </w:pPr>
            <w:r>
              <w:t>Skelton</w:t>
            </w:r>
          </w:p>
        </w:tc>
      </w:tr>
      <w:tr w:rsidR="00AC4DA4" w:rsidRPr="00AC4DA4" w:rsidTr="00AC4DA4">
        <w:tc>
          <w:tcPr>
            <w:tcW w:w="2179" w:type="dxa"/>
            <w:shd w:val="clear" w:color="auto" w:fill="auto"/>
          </w:tcPr>
          <w:p w:rsidR="00AC4DA4" w:rsidRPr="00AC4DA4" w:rsidRDefault="00AC4DA4" w:rsidP="00AC4DA4">
            <w:pPr>
              <w:ind w:firstLine="0"/>
            </w:pPr>
            <w:r>
              <w:t>G. M. Smith</w:t>
            </w:r>
          </w:p>
        </w:tc>
        <w:tc>
          <w:tcPr>
            <w:tcW w:w="2179" w:type="dxa"/>
            <w:shd w:val="clear" w:color="auto" w:fill="auto"/>
          </w:tcPr>
          <w:p w:rsidR="00AC4DA4" w:rsidRPr="00AC4DA4" w:rsidRDefault="00AC4DA4" w:rsidP="00AC4DA4">
            <w:pPr>
              <w:ind w:firstLine="0"/>
            </w:pPr>
            <w:r>
              <w:t>G. R. Smith</w:t>
            </w:r>
          </w:p>
        </w:tc>
        <w:tc>
          <w:tcPr>
            <w:tcW w:w="2180" w:type="dxa"/>
            <w:shd w:val="clear" w:color="auto" w:fill="auto"/>
          </w:tcPr>
          <w:p w:rsidR="00AC4DA4" w:rsidRPr="00AC4DA4" w:rsidRDefault="00AC4DA4" w:rsidP="00AC4DA4">
            <w:pPr>
              <w:ind w:firstLine="0"/>
            </w:pPr>
            <w:r>
              <w:t>J. E. Smith</w:t>
            </w:r>
          </w:p>
        </w:tc>
      </w:tr>
      <w:tr w:rsidR="00AC4DA4" w:rsidRPr="00AC4DA4" w:rsidTr="00AC4DA4">
        <w:tc>
          <w:tcPr>
            <w:tcW w:w="2179" w:type="dxa"/>
            <w:shd w:val="clear" w:color="auto" w:fill="auto"/>
          </w:tcPr>
          <w:p w:rsidR="00AC4DA4" w:rsidRPr="00AC4DA4" w:rsidRDefault="00AC4DA4" w:rsidP="00AC4DA4">
            <w:pPr>
              <w:ind w:firstLine="0"/>
            </w:pPr>
            <w:r>
              <w:t>J. R. Smith</w:t>
            </w:r>
          </w:p>
        </w:tc>
        <w:tc>
          <w:tcPr>
            <w:tcW w:w="2179" w:type="dxa"/>
            <w:shd w:val="clear" w:color="auto" w:fill="auto"/>
          </w:tcPr>
          <w:p w:rsidR="00AC4DA4" w:rsidRPr="00AC4DA4" w:rsidRDefault="00AC4DA4" w:rsidP="00AC4DA4">
            <w:pPr>
              <w:ind w:firstLine="0"/>
            </w:pPr>
            <w:r>
              <w:t>Sottile</w:t>
            </w:r>
          </w:p>
        </w:tc>
        <w:tc>
          <w:tcPr>
            <w:tcW w:w="2180" w:type="dxa"/>
            <w:shd w:val="clear" w:color="auto" w:fill="auto"/>
          </w:tcPr>
          <w:p w:rsidR="00AC4DA4" w:rsidRPr="00AC4DA4" w:rsidRDefault="00AC4DA4" w:rsidP="00AC4DA4">
            <w:pPr>
              <w:ind w:firstLine="0"/>
            </w:pPr>
            <w:r>
              <w:t>Southard</w:t>
            </w:r>
          </w:p>
        </w:tc>
      </w:tr>
      <w:tr w:rsidR="00AC4DA4" w:rsidRPr="00AC4DA4" w:rsidTr="00AC4DA4">
        <w:tc>
          <w:tcPr>
            <w:tcW w:w="2179" w:type="dxa"/>
            <w:shd w:val="clear" w:color="auto" w:fill="auto"/>
          </w:tcPr>
          <w:p w:rsidR="00AC4DA4" w:rsidRPr="00AC4DA4" w:rsidRDefault="00AC4DA4" w:rsidP="00AC4DA4">
            <w:pPr>
              <w:ind w:firstLine="0"/>
            </w:pPr>
            <w:r>
              <w:t>Spires</w:t>
            </w:r>
          </w:p>
        </w:tc>
        <w:tc>
          <w:tcPr>
            <w:tcW w:w="2179" w:type="dxa"/>
            <w:shd w:val="clear" w:color="auto" w:fill="auto"/>
          </w:tcPr>
          <w:p w:rsidR="00AC4DA4" w:rsidRPr="00AC4DA4" w:rsidRDefault="00AC4DA4" w:rsidP="00AC4DA4">
            <w:pPr>
              <w:ind w:firstLine="0"/>
            </w:pPr>
            <w:r>
              <w:t>Stavrinakis</w:t>
            </w:r>
          </w:p>
        </w:tc>
        <w:tc>
          <w:tcPr>
            <w:tcW w:w="2180" w:type="dxa"/>
            <w:shd w:val="clear" w:color="auto" w:fill="auto"/>
          </w:tcPr>
          <w:p w:rsidR="00AC4DA4" w:rsidRPr="00AC4DA4" w:rsidRDefault="00AC4DA4" w:rsidP="00AC4DA4">
            <w:pPr>
              <w:ind w:firstLine="0"/>
            </w:pPr>
            <w:r>
              <w:t>Stringer</w:t>
            </w:r>
          </w:p>
        </w:tc>
      </w:tr>
      <w:tr w:rsidR="00AC4DA4" w:rsidRPr="00AC4DA4" w:rsidTr="00AC4DA4">
        <w:tc>
          <w:tcPr>
            <w:tcW w:w="2179" w:type="dxa"/>
            <w:shd w:val="clear" w:color="auto" w:fill="auto"/>
          </w:tcPr>
          <w:p w:rsidR="00AC4DA4" w:rsidRPr="00AC4DA4" w:rsidRDefault="00AC4DA4" w:rsidP="00AC4DA4">
            <w:pPr>
              <w:ind w:firstLine="0"/>
            </w:pPr>
            <w:r>
              <w:t>Tallon</w:t>
            </w:r>
          </w:p>
        </w:tc>
        <w:tc>
          <w:tcPr>
            <w:tcW w:w="2179" w:type="dxa"/>
            <w:shd w:val="clear" w:color="auto" w:fill="auto"/>
          </w:tcPr>
          <w:p w:rsidR="00AC4DA4" w:rsidRPr="00AC4DA4" w:rsidRDefault="00AC4DA4" w:rsidP="00AC4DA4">
            <w:pPr>
              <w:ind w:firstLine="0"/>
            </w:pPr>
            <w:r>
              <w:t>Taylor</w:t>
            </w:r>
          </w:p>
        </w:tc>
        <w:tc>
          <w:tcPr>
            <w:tcW w:w="2180" w:type="dxa"/>
            <w:shd w:val="clear" w:color="auto" w:fill="auto"/>
          </w:tcPr>
          <w:p w:rsidR="00AC4DA4" w:rsidRPr="00AC4DA4" w:rsidRDefault="00AC4DA4" w:rsidP="00AC4DA4">
            <w:pPr>
              <w:ind w:firstLine="0"/>
            </w:pPr>
            <w:r>
              <w:t>Toole</w:t>
            </w:r>
          </w:p>
        </w:tc>
      </w:tr>
      <w:tr w:rsidR="00AC4DA4" w:rsidRPr="00AC4DA4" w:rsidTr="00AC4DA4">
        <w:tc>
          <w:tcPr>
            <w:tcW w:w="2179" w:type="dxa"/>
            <w:shd w:val="clear" w:color="auto" w:fill="auto"/>
          </w:tcPr>
          <w:p w:rsidR="00AC4DA4" w:rsidRPr="00AC4DA4" w:rsidRDefault="00AC4DA4" w:rsidP="00AC4DA4">
            <w:pPr>
              <w:ind w:firstLine="0"/>
            </w:pPr>
            <w:r>
              <w:t>Vick</w:t>
            </w:r>
          </w:p>
        </w:tc>
        <w:tc>
          <w:tcPr>
            <w:tcW w:w="2179" w:type="dxa"/>
            <w:shd w:val="clear" w:color="auto" w:fill="auto"/>
          </w:tcPr>
          <w:p w:rsidR="00AC4DA4" w:rsidRPr="00AC4DA4" w:rsidRDefault="00AC4DA4" w:rsidP="00AC4DA4">
            <w:pPr>
              <w:ind w:firstLine="0"/>
            </w:pPr>
            <w:r>
              <w:t>Weeks</w:t>
            </w:r>
          </w:p>
        </w:tc>
        <w:tc>
          <w:tcPr>
            <w:tcW w:w="2180" w:type="dxa"/>
            <w:shd w:val="clear" w:color="auto" w:fill="auto"/>
          </w:tcPr>
          <w:p w:rsidR="00AC4DA4" w:rsidRPr="00AC4DA4" w:rsidRDefault="00AC4DA4" w:rsidP="00AC4DA4">
            <w:pPr>
              <w:ind w:firstLine="0"/>
            </w:pPr>
            <w:r>
              <w:t>Wells</w:t>
            </w:r>
          </w:p>
        </w:tc>
      </w:tr>
      <w:tr w:rsidR="00AC4DA4" w:rsidRPr="00AC4DA4" w:rsidTr="00AC4DA4">
        <w:tc>
          <w:tcPr>
            <w:tcW w:w="2179" w:type="dxa"/>
            <w:shd w:val="clear" w:color="auto" w:fill="auto"/>
          </w:tcPr>
          <w:p w:rsidR="00AC4DA4" w:rsidRPr="00AC4DA4" w:rsidRDefault="00AC4DA4" w:rsidP="00AC4DA4">
            <w:pPr>
              <w:keepNext/>
              <w:ind w:firstLine="0"/>
            </w:pPr>
            <w:r>
              <w:t>Whipper</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Williams</w:t>
            </w:r>
          </w:p>
        </w:tc>
        <w:tc>
          <w:tcPr>
            <w:tcW w:w="2179" w:type="dxa"/>
            <w:shd w:val="clear" w:color="auto" w:fill="auto"/>
          </w:tcPr>
          <w:p w:rsidR="00AC4DA4" w:rsidRPr="00AC4DA4" w:rsidRDefault="00AC4DA4" w:rsidP="00AC4DA4">
            <w:pPr>
              <w:keepNext/>
              <w:ind w:firstLine="0"/>
            </w:pPr>
            <w:r>
              <w:t>Wood</w:t>
            </w: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keepNext/>
        <w:jc w:val="center"/>
        <w:rPr>
          <w:b/>
        </w:rPr>
      </w:pPr>
      <w:r w:rsidRPr="00AC4DA4">
        <w:rPr>
          <w:b/>
        </w:rPr>
        <w:t>STATEMENT OF ATTENDANCE</w:t>
      </w:r>
    </w:p>
    <w:p w:rsidR="00AC4DA4" w:rsidRDefault="00AC4DA4" w:rsidP="00AC4DA4">
      <w:pPr>
        <w:keepNext/>
      </w:pPr>
      <w:r>
        <w:t>I came in after the roll call and was present for the Session on Wednesday, February 27.</w:t>
      </w:r>
    </w:p>
    <w:tbl>
      <w:tblPr>
        <w:tblW w:w="0" w:type="auto"/>
        <w:jc w:val="right"/>
        <w:tblLayout w:type="fixed"/>
        <w:tblLook w:val="0000" w:firstRow="0" w:lastRow="0" w:firstColumn="0" w:lastColumn="0" w:noHBand="0" w:noVBand="0"/>
      </w:tblPr>
      <w:tblGrid>
        <w:gridCol w:w="2800"/>
        <w:gridCol w:w="2800"/>
      </w:tblGrid>
      <w:tr w:rsidR="00AC4DA4" w:rsidRPr="00AC4DA4" w:rsidTr="00AC4DA4">
        <w:trPr>
          <w:jc w:val="right"/>
        </w:trPr>
        <w:tc>
          <w:tcPr>
            <w:tcW w:w="2800" w:type="dxa"/>
            <w:shd w:val="clear" w:color="auto" w:fill="auto"/>
          </w:tcPr>
          <w:p w:rsidR="00AC4DA4" w:rsidRPr="00AC4DA4" w:rsidRDefault="00AC4DA4" w:rsidP="00AC4DA4">
            <w:pPr>
              <w:keepNext/>
              <w:ind w:firstLine="0"/>
            </w:pPr>
            <w:bookmarkStart w:id="37" w:name="statement_start49"/>
            <w:bookmarkEnd w:id="37"/>
            <w:r>
              <w:t>Terry Alexander</w:t>
            </w:r>
          </w:p>
        </w:tc>
        <w:tc>
          <w:tcPr>
            <w:tcW w:w="2800" w:type="dxa"/>
            <w:shd w:val="clear" w:color="auto" w:fill="auto"/>
          </w:tcPr>
          <w:p w:rsidR="00AC4DA4" w:rsidRPr="00AC4DA4" w:rsidRDefault="00AC4DA4" w:rsidP="00AC4DA4">
            <w:pPr>
              <w:keepNext/>
              <w:ind w:firstLine="0"/>
            </w:pPr>
            <w:r>
              <w:t>Nathan Ballentine</w:t>
            </w:r>
          </w:p>
        </w:tc>
      </w:tr>
      <w:tr w:rsidR="00AC4DA4" w:rsidRPr="00AC4DA4" w:rsidTr="00AC4DA4">
        <w:trPr>
          <w:jc w:val="right"/>
        </w:trPr>
        <w:tc>
          <w:tcPr>
            <w:tcW w:w="2800" w:type="dxa"/>
            <w:shd w:val="clear" w:color="auto" w:fill="auto"/>
          </w:tcPr>
          <w:p w:rsidR="00AC4DA4" w:rsidRPr="00AC4DA4" w:rsidRDefault="00AC4DA4" w:rsidP="00AC4DA4">
            <w:pPr>
              <w:ind w:firstLine="0"/>
            </w:pPr>
            <w:r>
              <w:t>Laurie Funderburk</w:t>
            </w:r>
          </w:p>
        </w:tc>
        <w:tc>
          <w:tcPr>
            <w:tcW w:w="2800" w:type="dxa"/>
            <w:shd w:val="clear" w:color="auto" w:fill="auto"/>
          </w:tcPr>
          <w:p w:rsidR="00AC4DA4" w:rsidRPr="00AC4DA4" w:rsidRDefault="00AC4DA4" w:rsidP="00AC4DA4">
            <w:pPr>
              <w:ind w:firstLine="0"/>
            </w:pPr>
            <w:r>
              <w:t>Jerry Govan</w:t>
            </w:r>
          </w:p>
        </w:tc>
      </w:tr>
      <w:tr w:rsidR="00AC4DA4" w:rsidRPr="00AC4DA4" w:rsidTr="00AC4DA4">
        <w:trPr>
          <w:jc w:val="right"/>
        </w:trPr>
        <w:tc>
          <w:tcPr>
            <w:tcW w:w="2800" w:type="dxa"/>
            <w:shd w:val="clear" w:color="auto" w:fill="auto"/>
          </w:tcPr>
          <w:p w:rsidR="00AC4DA4" w:rsidRPr="00AC4DA4" w:rsidRDefault="00AC4DA4" w:rsidP="00AC4DA4">
            <w:pPr>
              <w:ind w:firstLine="0"/>
            </w:pPr>
            <w:r>
              <w:t>Chris Hart</w:t>
            </w:r>
          </w:p>
        </w:tc>
        <w:tc>
          <w:tcPr>
            <w:tcW w:w="2800" w:type="dxa"/>
            <w:shd w:val="clear" w:color="auto" w:fill="auto"/>
          </w:tcPr>
          <w:p w:rsidR="00AC4DA4" w:rsidRPr="00AC4DA4" w:rsidRDefault="00AC4DA4" w:rsidP="00AC4DA4">
            <w:pPr>
              <w:ind w:firstLine="0"/>
            </w:pPr>
            <w:r>
              <w:t>Joseph Neal</w:t>
            </w:r>
          </w:p>
        </w:tc>
      </w:tr>
      <w:tr w:rsidR="00AC4DA4" w:rsidRPr="00AC4DA4" w:rsidTr="00AC4DA4">
        <w:trPr>
          <w:jc w:val="right"/>
        </w:trPr>
        <w:tc>
          <w:tcPr>
            <w:tcW w:w="2800" w:type="dxa"/>
            <w:shd w:val="clear" w:color="auto" w:fill="auto"/>
          </w:tcPr>
          <w:p w:rsidR="00AC4DA4" w:rsidRPr="00AC4DA4" w:rsidRDefault="00AC4DA4" w:rsidP="00AC4DA4">
            <w:pPr>
              <w:keepNext/>
              <w:ind w:firstLine="0"/>
            </w:pPr>
            <w:r>
              <w:t>Harry Ott</w:t>
            </w:r>
          </w:p>
        </w:tc>
        <w:tc>
          <w:tcPr>
            <w:tcW w:w="2800" w:type="dxa"/>
            <w:shd w:val="clear" w:color="auto" w:fill="auto"/>
          </w:tcPr>
          <w:p w:rsidR="00AC4DA4" w:rsidRPr="00AC4DA4" w:rsidRDefault="00AC4DA4" w:rsidP="00AC4DA4">
            <w:pPr>
              <w:keepNext/>
              <w:ind w:firstLine="0"/>
            </w:pPr>
            <w:r>
              <w:t>Mike Ryhal</w:t>
            </w:r>
          </w:p>
        </w:tc>
      </w:tr>
      <w:tr w:rsidR="00AC4DA4" w:rsidRPr="00AC4DA4" w:rsidTr="00AC4DA4">
        <w:trPr>
          <w:jc w:val="right"/>
        </w:trPr>
        <w:tc>
          <w:tcPr>
            <w:tcW w:w="2800" w:type="dxa"/>
            <w:shd w:val="clear" w:color="auto" w:fill="auto"/>
          </w:tcPr>
          <w:p w:rsidR="00AC4DA4" w:rsidRPr="00AC4DA4" w:rsidRDefault="00AC4DA4" w:rsidP="00AC4DA4">
            <w:pPr>
              <w:keepNext/>
              <w:ind w:firstLine="0"/>
            </w:pPr>
            <w:r>
              <w:t>Mark Willis</w:t>
            </w:r>
          </w:p>
        </w:tc>
        <w:tc>
          <w:tcPr>
            <w:tcW w:w="2800" w:type="dxa"/>
            <w:shd w:val="clear" w:color="auto" w:fill="auto"/>
          </w:tcPr>
          <w:p w:rsidR="00AC4DA4" w:rsidRPr="00AC4DA4" w:rsidRDefault="00AC4DA4" w:rsidP="00AC4DA4">
            <w:pPr>
              <w:keepNext/>
              <w:ind w:firstLine="0"/>
            </w:pPr>
            <w:r>
              <w:t>David Mack</w:t>
            </w:r>
          </w:p>
        </w:tc>
      </w:tr>
    </w:tbl>
    <w:p w:rsidR="00AC4DA4" w:rsidRDefault="00AC4DA4" w:rsidP="00AC4DA4"/>
    <w:p w:rsidR="00AC4DA4" w:rsidRDefault="00AC4DA4" w:rsidP="00AC4DA4">
      <w:pPr>
        <w:jc w:val="center"/>
        <w:rPr>
          <w:b/>
        </w:rPr>
      </w:pPr>
      <w:r w:rsidRPr="00AC4DA4">
        <w:rPr>
          <w:b/>
        </w:rPr>
        <w:t>Total Present--120</w:t>
      </w:r>
      <w:bookmarkStart w:id="38" w:name="statement_end49"/>
      <w:bookmarkStart w:id="39" w:name="vote_end49"/>
      <w:bookmarkEnd w:id="38"/>
      <w:bookmarkEnd w:id="39"/>
    </w:p>
    <w:p w:rsidR="00AC4DA4" w:rsidRDefault="00AC4DA4" w:rsidP="00AC4DA4"/>
    <w:p w:rsidR="00AC4DA4" w:rsidRDefault="00AC4DA4" w:rsidP="00AC4DA4">
      <w:pPr>
        <w:keepNext/>
        <w:jc w:val="center"/>
        <w:rPr>
          <w:b/>
        </w:rPr>
      </w:pPr>
      <w:r w:rsidRPr="00AC4DA4">
        <w:rPr>
          <w:b/>
        </w:rPr>
        <w:t>LEAVE OF ABSENCE</w:t>
      </w:r>
    </w:p>
    <w:p w:rsidR="00AC4DA4" w:rsidRDefault="00AC4DA4" w:rsidP="00AC4DA4">
      <w:r>
        <w:t>The SPEAKER granted Rep. THAYER a leave of absence for the day due to medical reasons.</w:t>
      </w:r>
    </w:p>
    <w:p w:rsidR="00AC4DA4" w:rsidRDefault="00AC4DA4" w:rsidP="00AC4DA4"/>
    <w:p w:rsidR="00AC4DA4" w:rsidRDefault="00AC4DA4" w:rsidP="00AC4DA4">
      <w:pPr>
        <w:keepNext/>
        <w:jc w:val="center"/>
        <w:rPr>
          <w:b/>
        </w:rPr>
      </w:pPr>
      <w:r w:rsidRPr="00AC4DA4">
        <w:rPr>
          <w:b/>
        </w:rPr>
        <w:t>LEAVE OF ABSENCE</w:t>
      </w:r>
    </w:p>
    <w:p w:rsidR="00AC4DA4" w:rsidRDefault="00AC4DA4" w:rsidP="00AC4DA4">
      <w:r>
        <w:t>The SPEAKER granted Rep. MURPHY a leave of absence for the day due to a death in the family.</w:t>
      </w:r>
    </w:p>
    <w:p w:rsidR="00AC4DA4" w:rsidRDefault="00AC4DA4" w:rsidP="00AC4DA4"/>
    <w:p w:rsidR="00AC4DA4" w:rsidRDefault="00AC4DA4" w:rsidP="00AC4DA4">
      <w:pPr>
        <w:keepNext/>
        <w:jc w:val="center"/>
        <w:rPr>
          <w:b/>
        </w:rPr>
      </w:pPr>
      <w:r w:rsidRPr="00AC4DA4">
        <w:rPr>
          <w:b/>
        </w:rPr>
        <w:t>STATEMENT OF ATTENDANCE</w:t>
      </w:r>
    </w:p>
    <w:p w:rsidR="00AC4DA4" w:rsidRDefault="00AC4DA4" w:rsidP="00AC4DA4">
      <w:r>
        <w:t>Reps. EDGE and ERICKSON signed a statement with the Clerk that they came in after the roll call of the House and were present for the Session on Tuesday, February 26.</w:t>
      </w:r>
    </w:p>
    <w:p w:rsidR="00AC4DA4" w:rsidRDefault="00AC4DA4" w:rsidP="00AC4DA4"/>
    <w:p w:rsidR="00AC4DA4" w:rsidRDefault="00AC4DA4" w:rsidP="00AC4DA4">
      <w:pPr>
        <w:keepNext/>
        <w:jc w:val="center"/>
        <w:rPr>
          <w:b/>
        </w:rPr>
      </w:pPr>
      <w:r w:rsidRPr="00AC4DA4">
        <w:rPr>
          <w:b/>
        </w:rPr>
        <w:t>DOCTOR OF THE DAY</w:t>
      </w:r>
    </w:p>
    <w:p w:rsidR="00AC4DA4" w:rsidRDefault="00AC4DA4" w:rsidP="00AC4DA4">
      <w:r>
        <w:t>Announcement was made that Dr. Marshall Meadors of Anderson was the Doctor of the Day for the General Assembly.</w:t>
      </w:r>
    </w:p>
    <w:p w:rsidR="00AC4DA4" w:rsidRDefault="00AC4DA4" w:rsidP="00AC4DA4"/>
    <w:p w:rsidR="00AC4DA4" w:rsidRDefault="00AC4DA4" w:rsidP="00AC4DA4">
      <w:pPr>
        <w:keepNext/>
        <w:jc w:val="center"/>
        <w:rPr>
          <w:b/>
        </w:rPr>
      </w:pPr>
      <w:r w:rsidRPr="00AC4DA4">
        <w:rPr>
          <w:b/>
        </w:rPr>
        <w:t>SPECIAL PRESENTATION</w:t>
      </w:r>
    </w:p>
    <w:p w:rsidR="00AC4DA4" w:rsidRDefault="00AC4DA4" w:rsidP="00AC4DA4">
      <w:r>
        <w:t xml:space="preserve">Rep. LUCAS presented to the House the Dillon High School "Wildcats" Football Team, the 2012 AA Champions, their coaches and other school officials. </w:t>
      </w:r>
    </w:p>
    <w:p w:rsidR="00AC4DA4" w:rsidRDefault="00AC4DA4" w:rsidP="00AC4DA4"/>
    <w:p w:rsidR="00AC4DA4" w:rsidRDefault="00AC4DA4" w:rsidP="00AC4DA4">
      <w:pPr>
        <w:keepNext/>
        <w:jc w:val="center"/>
        <w:rPr>
          <w:b/>
        </w:rPr>
      </w:pPr>
      <w:r w:rsidRPr="00AC4DA4">
        <w:rPr>
          <w:b/>
        </w:rPr>
        <w:t>SPECIAL PRESENTATION</w:t>
      </w:r>
    </w:p>
    <w:p w:rsidR="00AC4DA4" w:rsidRDefault="00AC4DA4" w:rsidP="00AC4DA4">
      <w:r>
        <w:t>Reps. HUGGINS, BALLENTINE and W. J. MCLEOD presented to the House the Chapin High School Naval Junior ROTC, the 2013 Navy League's Most Outstanding Unit</w:t>
      </w:r>
      <w:r w:rsidR="00C13220">
        <w:t>--</w:t>
      </w:r>
      <w:r>
        <w:t xml:space="preserve">National Level. </w:t>
      </w:r>
    </w:p>
    <w:p w:rsidR="00AC4DA4" w:rsidRDefault="00AC4DA4" w:rsidP="00AC4DA4"/>
    <w:p w:rsidR="00AC4DA4" w:rsidRDefault="00AC4DA4" w:rsidP="00AC4DA4">
      <w:pPr>
        <w:keepNext/>
        <w:jc w:val="center"/>
        <w:rPr>
          <w:b/>
        </w:rPr>
      </w:pPr>
      <w:r w:rsidRPr="00AC4DA4">
        <w:rPr>
          <w:b/>
        </w:rPr>
        <w:t>CO-SPONSORS ADDED</w:t>
      </w:r>
    </w:p>
    <w:p w:rsidR="00AC4DA4" w:rsidRDefault="00AC4DA4" w:rsidP="00AC4DA4">
      <w:r>
        <w:t>In accordance with House Rule 5.2 below:</w:t>
      </w:r>
    </w:p>
    <w:p w:rsidR="00AC4DA4" w:rsidRDefault="00AC4DA4" w:rsidP="00AC4DA4">
      <w:bookmarkStart w:id="40" w:name="file_start63"/>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176"/>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176" w:type="dxa"/>
            <w:shd w:val="clear" w:color="auto" w:fill="auto"/>
          </w:tcPr>
          <w:p w:rsidR="00AC4DA4" w:rsidRPr="00AC4DA4" w:rsidRDefault="00AC4DA4" w:rsidP="00AC4DA4">
            <w:pPr>
              <w:keepNext/>
              <w:ind w:firstLine="0"/>
            </w:pPr>
            <w:r w:rsidRPr="00AC4DA4">
              <w:t>H. 3089</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176"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176" w:type="dxa"/>
            <w:shd w:val="clear" w:color="auto" w:fill="auto"/>
          </w:tcPr>
          <w:p w:rsidR="00AC4DA4" w:rsidRPr="00AC4DA4" w:rsidRDefault="00AC4DA4" w:rsidP="00AC4DA4">
            <w:pPr>
              <w:keepNext/>
              <w:ind w:firstLine="0"/>
            </w:pPr>
            <w:r w:rsidRPr="00AC4DA4">
              <w:t>DANING</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032"/>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032" w:type="dxa"/>
            <w:shd w:val="clear" w:color="auto" w:fill="auto"/>
          </w:tcPr>
          <w:p w:rsidR="00AC4DA4" w:rsidRPr="00AC4DA4" w:rsidRDefault="00AC4DA4" w:rsidP="00AC4DA4">
            <w:pPr>
              <w:keepNext/>
              <w:ind w:firstLine="0"/>
            </w:pPr>
            <w:r w:rsidRPr="00AC4DA4">
              <w:t>H. 3145</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032"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032" w:type="dxa"/>
            <w:shd w:val="clear" w:color="auto" w:fill="auto"/>
          </w:tcPr>
          <w:p w:rsidR="00AC4DA4" w:rsidRPr="00AC4DA4" w:rsidRDefault="00AC4DA4" w:rsidP="00AC4DA4">
            <w:pPr>
              <w:keepNext/>
              <w:ind w:firstLine="0"/>
            </w:pPr>
            <w:r w:rsidRPr="00AC4DA4">
              <w:t>LOWE</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056"/>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056" w:type="dxa"/>
            <w:shd w:val="clear" w:color="auto" w:fill="auto"/>
          </w:tcPr>
          <w:p w:rsidR="00AC4DA4" w:rsidRPr="00AC4DA4" w:rsidRDefault="00AC4DA4" w:rsidP="00AC4DA4">
            <w:pPr>
              <w:keepNext/>
              <w:ind w:firstLine="0"/>
            </w:pPr>
            <w:r w:rsidRPr="00AC4DA4">
              <w:t>H. 3372</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056"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056" w:type="dxa"/>
            <w:shd w:val="clear" w:color="auto" w:fill="auto"/>
          </w:tcPr>
          <w:p w:rsidR="00AC4DA4" w:rsidRPr="00AC4DA4" w:rsidRDefault="00AC4DA4" w:rsidP="00AC4DA4">
            <w:pPr>
              <w:keepNext/>
              <w:ind w:firstLine="0"/>
            </w:pPr>
            <w:r w:rsidRPr="00AC4DA4">
              <w:t>WILLIS</w:t>
            </w:r>
          </w:p>
        </w:tc>
      </w:tr>
    </w:tbl>
    <w:p w:rsidR="00AC4DA4" w:rsidRDefault="00AC4DA4" w:rsidP="00AC4DA4"/>
    <w:p w:rsidR="00AC4DA4" w:rsidRDefault="00AC4DA4" w:rsidP="00AC4DA4">
      <w:pPr>
        <w:keepNext/>
        <w:jc w:val="center"/>
        <w:rPr>
          <w:b/>
        </w:rPr>
      </w:pPr>
      <w:r w:rsidRPr="00AC4DA4">
        <w:rPr>
          <w:b/>
        </w:rPr>
        <w:t>CO-SPONSORS ADDED</w:t>
      </w:r>
    </w:p>
    <w:tbl>
      <w:tblPr>
        <w:tblW w:w="0" w:type="auto"/>
        <w:tblLayout w:type="fixed"/>
        <w:tblLook w:val="0000" w:firstRow="0" w:lastRow="0" w:firstColumn="0" w:lastColumn="0" w:noHBand="0" w:noVBand="0"/>
      </w:tblPr>
      <w:tblGrid>
        <w:gridCol w:w="1476"/>
        <w:gridCol w:w="2556"/>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2556" w:type="dxa"/>
            <w:shd w:val="clear" w:color="auto" w:fill="auto"/>
          </w:tcPr>
          <w:p w:rsidR="00AC4DA4" w:rsidRPr="00AC4DA4" w:rsidRDefault="00AC4DA4" w:rsidP="00AC4DA4">
            <w:pPr>
              <w:keepNext/>
              <w:ind w:firstLine="0"/>
            </w:pPr>
            <w:r w:rsidRPr="00AC4DA4">
              <w:t>H. 3412</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2556"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2556" w:type="dxa"/>
            <w:shd w:val="clear" w:color="auto" w:fill="auto"/>
          </w:tcPr>
          <w:p w:rsidR="00AC4DA4" w:rsidRPr="00AC4DA4" w:rsidRDefault="00AC4DA4" w:rsidP="00AC4DA4">
            <w:pPr>
              <w:keepNext/>
              <w:ind w:firstLine="0"/>
            </w:pPr>
            <w:r w:rsidRPr="00AC4DA4">
              <w:t>FORRESTER and EDGE</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044"/>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044" w:type="dxa"/>
            <w:shd w:val="clear" w:color="auto" w:fill="auto"/>
          </w:tcPr>
          <w:p w:rsidR="00AC4DA4" w:rsidRPr="00AC4DA4" w:rsidRDefault="00AC4DA4" w:rsidP="00AC4DA4">
            <w:pPr>
              <w:keepNext/>
              <w:ind w:firstLine="0"/>
            </w:pPr>
            <w:r w:rsidRPr="00AC4DA4">
              <w:t>H. 3490</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044"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044" w:type="dxa"/>
            <w:shd w:val="clear" w:color="auto" w:fill="auto"/>
          </w:tcPr>
          <w:p w:rsidR="00AC4DA4" w:rsidRPr="00AC4DA4" w:rsidRDefault="00AC4DA4" w:rsidP="00AC4DA4">
            <w:pPr>
              <w:keepNext/>
              <w:ind w:firstLine="0"/>
            </w:pPr>
            <w:r w:rsidRPr="00AC4DA4">
              <w:t>WELLS</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032"/>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032" w:type="dxa"/>
            <w:shd w:val="clear" w:color="auto" w:fill="auto"/>
          </w:tcPr>
          <w:p w:rsidR="00AC4DA4" w:rsidRPr="00AC4DA4" w:rsidRDefault="00AC4DA4" w:rsidP="00AC4DA4">
            <w:pPr>
              <w:keepNext/>
              <w:ind w:firstLine="0"/>
            </w:pPr>
            <w:r w:rsidRPr="00AC4DA4">
              <w:t>H. 3491</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032"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032" w:type="dxa"/>
            <w:shd w:val="clear" w:color="auto" w:fill="auto"/>
          </w:tcPr>
          <w:p w:rsidR="00AC4DA4" w:rsidRPr="00AC4DA4" w:rsidRDefault="00AC4DA4" w:rsidP="00AC4DA4">
            <w:pPr>
              <w:keepNext/>
              <w:ind w:firstLine="0"/>
            </w:pPr>
            <w:r w:rsidRPr="00AC4DA4">
              <w:t>TOOLE</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668"/>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668" w:type="dxa"/>
            <w:shd w:val="clear" w:color="auto" w:fill="auto"/>
          </w:tcPr>
          <w:p w:rsidR="00AC4DA4" w:rsidRPr="00AC4DA4" w:rsidRDefault="00AC4DA4" w:rsidP="00AC4DA4">
            <w:pPr>
              <w:keepNext/>
              <w:ind w:firstLine="0"/>
            </w:pPr>
            <w:r w:rsidRPr="00AC4DA4">
              <w:t>H. 3231</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668"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668" w:type="dxa"/>
            <w:shd w:val="clear" w:color="auto" w:fill="auto"/>
          </w:tcPr>
          <w:p w:rsidR="00AC4DA4" w:rsidRPr="00AC4DA4" w:rsidRDefault="00AC4DA4" w:rsidP="00AC4DA4">
            <w:pPr>
              <w:keepNext/>
              <w:ind w:firstLine="0"/>
            </w:pPr>
            <w:r w:rsidRPr="00AC4DA4">
              <w:t>BALLENTINE</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140"/>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140" w:type="dxa"/>
            <w:shd w:val="clear" w:color="auto" w:fill="auto"/>
          </w:tcPr>
          <w:p w:rsidR="00AC4DA4" w:rsidRPr="00AC4DA4" w:rsidRDefault="00AC4DA4" w:rsidP="00AC4DA4">
            <w:pPr>
              <w:keepNext/>
              <w:ind w:firstLine="0"/>
            </w:pPr>
            <w:r w:rsidRPr="00AC4DA4">
              <w:t>H. 3428</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140"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140" w:type="dxa"/>
            <w:shd w:val="clear" w:color="auto" w:fill="auto"/>
          </w:tcPr>
          <w:p w:rsidR="00AC4DA4" w:rsidRPr="00AC4DA4" w:rsidRDefault="00AC4DA4" w:rsidP="00AC4DA4">
            <w:pPr>
              <w:keepNext/>
              <w:ind w:firstLine="0"/>
            </w:pPr>
            <w:r w:rsidRPr="00AC4DA4">
              <w:t>FELDER</w:t>
            </w:r>
          </w:p>
        </w:tc>
      </w:tr>
    </w:tbl>
    <w:p w:rsidR="00AC4DA4" w:rsidRDefault="00AC4DA4" w:rsidP="00AC4DA4"/>
    <w:p w:rsidR="00AC4DA4" w:rsidRDefault="00AC4DA4" w:rsidP="00AC4DA4">
      <w:pPr>
        <w:keepNext/>
        <w:jc w:val="center"/>
        <w:rPr>
          <w:b/>
        </w:rPr>
      </w:pPr>
      <w:r w:rsidRPr="00AC4DA4">
        <w:rPr>
          <w:b/>
        </w:rPr>
        <w:t>CO-SPONSORS ADDED</w:t>
      </w:r>
    </w:p>
    <w:tbl>
      <w:tblPr>
        <w:tblW w:w="0" w:type="auto"/>
        <w:tblLayout w:type="fixed"/>
        <w:tblLook w:val="0000" w:firstRow="0" w:lastRow="0" w:firstColumn="0" w:lastColumn="0" w:noHBand="0" w:noVBand="0"/>
      </w:tblPr>
      <w:tblGrid>
        <w:gridCol w:w="1476"/>
        <w:gridCol w:w="5062"/>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5062" w:type="dxa"/>
            <w:shd w:val="clear" w:color="auto" w:fill="auto"/>
          </w:tcPr>
          <w:p w:rsidR="00AC4DA4" w:rsidRPr="00AC4DA4" w:rsidRDefault="00AC4DA4" w:rsidP="00AC4DA4">
            <w:pPr>
              <w:keepNext/>
              <w:ind w:firstLine="0"/>
            </w:pPr>
            <w:r w:rsidRPr="00AC4DA4">
              <w:t>H. 3584</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5062"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5062" w:type="dxa"/>
            <w:shd w:val="clear" w:color="auto" w:fill="auto"/>
          </w:tcPr>
          <w:p w:rsidR="00AC4DA4" w:rsidRPr="00AC4DA4" w:rsidRDefault="00AC4DA4" w:rsidP="00AC4DA4">
            <w:pPr>
              <w:keepNext/>
              <w:ind w:firstLine="0"/>
            </w:pPr>
            <w:r w:rsidRPr="00AC4DA4">
              <w:t>CHUMLEY, VICK, BINGHAM, OWENS, WELLS, HIOTT, J. R. SMITH and HIXON</w:t>
            </w:r>
          </w:p>
        </w:tc>
      </w:tr>
    </w:tbl>
    <w:p w:rsidR="00AC4DA4" w:rsidRDefault="00AC4DA4" w:rsidP="00AC4DA4"/>
    <w:p w:rsidR="00AC4DA4" w:rsidRDefault="00AC4DA4" w:rsidP="00AC4DA4">
      <w:pPr>
        <w:keepNext/>
        <w:jc w:val="center"/>
        <w:rPr>
          <w:b/>
        </w:rPr>
      </w:pPr>
      <w:r w:rsidRPr="00AC4DA4">
        <w:rPr>
          <w:b/>
        </w:rPr>
        <w:t>CO-SPONSOR ADDED</w:t>
      </w:r>
    </w:p>
    <w:tbl>
      <w:tblPr>
        <w:tblW w:w="0" w:type="auto"/>
        <w:tblLayout w:type="fixed"/>
        <w:tblLook w:val="0000" w:firstRow="0" w:lastRow="0" w:firstColumn="0" w:lastColumn="0" w:noHBand="0" w:noVBand="0"/>
      </w:tblPr>
      <w:tblGrid>
        <w:gridCol w:w="1476"/>
        <w:gridCol w:w="1536"/>
      </w:tblGrid>
      <w:tr w:rsidR="00AC4DA4" w:rsidRPr="00AC4DA4" w:rsidTr="00AC4DA4">
        <w:tc>
          <w:tcPr>
            <w:tcW w:w="1476" w:type="dxa"/>
            <w:shd w:val="clear" w:color="auto" w:fill="auto"/>
          </w:tcPr>
          <w:p w:rsidR="00AC4DA4" w:rsidRPr="00AC4DA4" w:rsidRDefault="00AC4DA4" w:rsidP="00AC4DA4">
            <w:pPr>
              <w:keepNext/>
              <w:ind w:firstLine="0"/>
            </w:pPr>
            <w:r w:rsidRPr="00AC4DA4">
              <w:t>Bill Number:</w:t>
            </w:r>
          </w:p>
        </w:tc>
        <w:tc>
          <w:tcPr>
            <w:tcW w:w="1536" w:type="dxa"/>
            <w:shd w:val="clear" w:color="auto" w:fill="auto"/>
          </w:tcPr>
          <w:p w:rsidR="00AC4DA4" w:rsidRPr="00AC4DA4" w:rsidRDefault="00AC4DA4" w:rsidP="00AC4DA4">
            <w:pPr>
              <w:keepNext/>
              <w:ind w:firstLine="0"/>
            </w:pPr>
            <w:r w:rsidRPr="00AC4DA4">
              <w:t>H. 3626</w:t>
            </w:r>
          </w:p>
        </w:tc>
      </w:tr>
      <w:tr w:rsidR="00AC4DA4" w:rsidRPr="00AC4DA4" w:rsidTr="00AC4DA4">
        <w:tc>
          <w:tcPr>
            <w:tcW w:w="1476" w:type="dxa"/>
            <w:shd w:val="clear" w:color="auto" w:fill="auto"/>
          </w:tcPr>
          <w:p w:rsidR="00AC4DA4" w:rsidRPr="00AC4DA4" w:rsidRDefault="00AC4DA4" w:rsidP="00AC4DA4">
            <w:pPr>
              <w:keepNext/>
              <w:ind w:firstLine="0"/>
            </w:pPr>
            <w:r w:rsidRPr="00AC4DA4">
              <w:t>Date:</w:t>
            </w:r>
          </w:p>
        </w:tc>
        <w:tc>
          <w:tcPr>
            <w:tcW w:w="1536" w:type="dxa"/>
            <w:shd w:val="clear" w:color="auto" w:fill="auto"/>
          </w:tcPr>
          <w:p w:rsidR="00AC4DA4" w:rsidRPr="00AC4DA4" w:rsidRDefault="00AC4DA4" w:rsidP="00AC4DA4">
            <w:pPr>
              <w:keepNext/>
              <w:ind w:firstLine="0"/>
            </w:pPr>
            <w:r w:rsidRPr="00AC4DA4">
              <w:t>ADD:</w:t>
            </w:r>
          </w:p>
        </w:tc>
      </w:tr>
      <w:tr w:rsidR="00AC4DA4" w:rsidRPr="00AC4DA4" w:rsidTr="00AC4DA4">
        <w:tc>
          <w:tcPr>
            <w:tcW w:w="1476" w:type="dxa"/>
            <w:shd w:val="clear" w:color="auto" w:fill="auto"/>
          </w:tcPr>
          <w:p w:rsidR="00AC4DA4" w:rsidRPr="00AC4DA4" w:rsidRDefault="00AC4DA4" w:rsidP="00AC4DA4">
            <w:pPr>
              <w:keepNext/>
              <w:ind w:firstLine="0"/>
            </w:pPr>
            <w:r w:rsidRPr="00AC4DA4">
              <w:t>02/27/13</w:t>
            </w:r>
          </w:p>
        </w:tc>
        <w:tc>
          <w:tcPr>
            <w:tcW w:w="1536" w:type="dxa"/>
            <w:shd w:val="clear" w:color="auto" w:fill="auto"/>
          </w:tcPr>
          <w:p w:rsidR="00AC4DA4" w:rsidRPr="00AC4DA4" w:rsidRDefault="00AC4DA4" w:rsidP="00AC4DA4">
            <w:pPr>
              <w:keepNext/>
              <w:ind w:firstLine="0"/>
            </w:pPr>
            <w:r w:rsidRPr="00AC4DA4">
              <w:t>BANNISTER</w:t>
            </w:r>
          </w:p>
        </w:tc>
      </w:tr>
    </w:tbl>
    <w:p w:rsidR="00AC4DA4" w:rsidRDefault="00AC4DA4" w:rsidP="00AC4DA4"/>
    <w:p w:rsidR="00AC4DA4" w:rsidRDefault="00AC4DA4" w:rsidP="00AC4DA4">
      <w:pPr>
        <w:keepNext/>
        <w:jc w:val="center"/>
        <w:rPr>
          <w:b/>
        </w:rPr>
      </w:pPr>
      <w:r w:rsidRPr="00AC4DA4">
        <w:rPr>
          <w:b/>
        </w:rPr>
        <w:t>SENT TO THE SENATE</w:t>
      </w:r>
    </w:p>
    <w:p w:rsidR="00AC4DA4" w:rsidRDefault="00AC4DA4" w:rsidP="00AC4DA4">
      <w:r>
        <w:t>The following Bill and Joint Resolution were taken up, read the third time, and ordered sent to the Senate:</w:t>
      </w:r>
    </w:p>
    <w:p w:rsidR="00AC4DA4" w:rsidRDefault="00AC4DA4" w:rsidP="00AC4DA4">
      <w:bookmarkStart w:id="41" w:name="include_clip_start_86"/>
      <w:bookmarkEnd w:id="41"/>
    </w:p>
    <w:p w:rsidR="00AC4DA4" w:rsidRDefault="00AC4DA4" w:rsidP="00AC4DA4">
      <w:r>
        <w:t>H. 3378 -- Reps. Sandifer, Whitmire and Gambrell: A BILL TO AMEND THE CODE OF LAWS OF SOUTH CAROLINA, 1976, BY ADDING SECTION 6-1-90 SO AS TO ENACT THE "VOLUNTEER SERVICE PERSONNEL APPRECIATION ACT" AND TO ALLOW THE GOVERNING BODY OF A LOCAL GOVERNMENT TO AUTHORIZE THE DISTRIBUTION OF CERTAIN REWARDS TO THREE ENUMERATED CATEGORIES OF VOLUNTEER SERVICE PERSONNEL SO LONG AS ALL PERSONNEL IN A RESPECTIVE CATEGORY ARE TREATED EQUALLY.</w:t>
      </w:r>
    </w:p>
    <w:p w:rsidR="00AC4DA4" w:rsidRDefault="00AC4DA4" w:rsidP="00AC4DA4">
      <w:bookmarkStart w:id="42" w:name="include_clip_end_86"/>
      <w:bookmarkStart w:id="43" w:name="include_clip_start_87"/>
      <w:bookmarkEnd w:id="42"/>
      <w:bookmarkEnd w:id="43"/>
    </w:p>
    <w:p w:rsidR="00AC4DA4" w:rsidRDefault="00AC4DA4" w:rsidP="00AC4DA4">
      <w:r>
        <w:t>H. 3574 --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AC4DA4" w:rsidRDefault="00AC4DA4" w:rsidP="00AC4DA4">
      <w:bookmarkStart w:id="44" w:name="include_clip_end_87"/>
      <w:bookmarkEnd w:id="44"/>
    </w:p>
    <w:p w:rsidR="00AC4DA4" w:rsidRDefault="00AC4DA4" w:rsidP="00AC4DA4">
      <w:pPr>
        <w:keepNext/>
        <w:jc w:val="center"/>
        <w:rPr>
          <w:b/>
        </w:rPr>
      </w:pPr>
      <w:r w:rsidRPr="00AC4DA4">
        <w:rPr>
          <w:b/>
        </w:rPr>
        <w:t>H. 3057--DEBATE ADJOURNED</w:t>
      </w:r>
    </w:p>
    <w:p w:rsidR="00AC4DA4" w:rsidRDefault="00AC4DA4" w:rsidP="00AC4DA4">
      <w:r>
        <w:t>Rep. WEEKS moved to adjourn debate upon the following Bill, which was adopted:</w:t>
      </w:r>
    </w:p>
    <w:p w:rsidR="00AC4DA4" w:rsidRDefault="00AC4DA4" w:rsidP="00AC4DA4">
      <w:bookmarkStart w:id="45" w:name="include_clip_start_89"/>
      <w:bookmarkEnd w:id="45"/>
    </w:p>
    <w:p w:rsidR="00AC4DA4" w:rsidRDefault="00AC4DA4" w:rsidP="00AC4DA4">
      <w:r>
        <w:t>H. 3057 -- Reps. Rutherford, Bales, Jefferson and Williams: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AC4DA4" w:rsidRDefault="00AC4DA4" w:rsidP="00AC4DA4">
      <w:bookmarkStart w:id="46" w:name="include_clip_end_89"/>
      <w:bookmarkEnd w:id="46"/>
    </w:p>
    <w:p w:rsidR="00AC4DA4" w:rsidRDefault="00AC4DA4" w:rsidP="00AC4DA4">
      <w:pPr>
        <w:keepNext/>
        <w:jc w:val="center"/>
        <w:rPr>
          <w:b/>
        </w:rPr>
      </w:pPr>
      <w:r w:rsidRPr="00AC4DA4">
        <w:rPr>
          <w:b/>
        </w:rPr>
        <w:t>H. 3011--ORDERED TO THIRD READING</w:t>
      </w:r>
    </w:p>
    <w:p w:rsidR="00AC4DA4" w:rsidRDefault="00AC4DA4" w:rsidP="00AC4DA4">
      <w:pPr>
        <w:keepNext/>
      </w:pPr>
      <w:r>
        <w:t>The following Bill was taken up:</w:t>
      </w:r>
    </w:p>
    <w:p w:rsidR="00AC4DA4" w:rsidRDefault="00AC4DA4" w:rsidP="00AC4DA4">
      <w:pPr>
        <w:keepNext/>
      </w:pPr>
      <w:bookmarkStart w:id="47" w:name="include_clip_start_91"/>
      <w:bookmarkEnd w:id="47"/>
    </w:p>
    <w:p w:rsidR="00AC4DA4" w:rsidRDefault="00AC4DA4" w:rsidP="00AC4DA4">
      <w:r>
        <w:t>H. 3011 -- Reps. Whitmire, Long, Gilliard and Williams: A BILL TO AMEND SECTION 53-3-120,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AC4DA4" w:rsidRDefault="00AC4DA4" w:rsidP="00AC4DA4">
      <w:bookmarkStart w:id="48" w:name="include_clip_end_91"/>
      <w:bookmarkEnd w:id="48"/>
    </w:p>
    <w:p w:rsidR="00AC4DA4" w:rsidRDefault="00AC4DA4" w:rsidP="00AC4DA4">
      <w:r>
        <w:t>Rep. WILLIAMS explained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49" w:name="vote_start93"/>
      <w:bookmarkEnd w:id="49"/>
      <w:r>
        <w:t>Yeas 111; Nays 0</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Anthony</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Ballentine</w:t>
            </w:r>
          </w:p>
        </w:tc>
      </w:tr>
      <w:tr w:rsidR="00AC4DA4" w:rsidRPr="00AC4DA4" w:rsidTr="00AC4DA4">
        <w:tc>
          <w:tcPr>
            <w:tcW w:w="2179" w:type="dxa"/>
            <w:shd w:val="clear" w:color="auto" w:fill="auto"/>
          </w:tcPr>
          <w:p w:rsidR="00AC4DA4" w:rsidRPr="00AC4DA4" w:rsidRDefault="00AC4DA4" w:rsidP="00AC4DA4">
            <w:pPr>
              <w:ind w:firstLine="0"/>
            </w:pPr>
            <w:r>
              <w:t>Bannister</w:t>
            </w:r>
          </w:p>
        </w:tc>
        <w:tc>
          <w:tcPr>
            <w:tcW w:w="2179" w:type="dxa"/>
            <w:shd w:val="clear" w:color="auto" w:fill="auto"/>
          </w:tcPr>
          <w:p w:rsidR="00AC4DA4" w:rsidRPr="00AC4DA4" w:rsidRDefault="00AC4DA4" w:rsidP="00AC4DA4">
            <w:pPr>
              <w:ind w:firstLine="0"/>
            </w:pPr>
            <w:r>
              <w:t>Barfield</w:t>
            </w:r>
          </w:p>
        </w:tc>
        <w:tc>
          <w:tcPr>
            <w:tcW w:w="2180" w:type="dxa"/>
            <w:shd w:val="clear" w:color="auto" w:fill="auto"/>
          </w:tcPr>
          <w:p w:rsidR="00AC4DA4" w:rsidRPr="00AC4DA4" w:rsidRDefault="00AC4DA4" w:rsidP="00AC4DA4">
            <w:pPr>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Bowen</w:t>
            </w:r>
          </w:p>
        </w:tc>
      </w:tr>
      <w:tr w:rsidR="00AC4DA4" w:rsidRPr="00AC4DA4" w:rsidTr="00AC4DA4">
        <w:tc>
          <w:tcPr>
            <w:tcW w:w="2179" w:type="dxa"/>
            <w:shd w:val="clear" w:color="auto" w:fill="auto"/>
          </w:tcPr>
          <w:p w:rsidR="00AC4DA4" w:rsidRPr="00AC4DA4" w:rsidRDefault="00AC4DA4" w:rsidP="00AC4DA4">
            <w:pPr>
              <w:ind w:firstLine="0"/>
            </w:pPr>
            <w:r>
              <w:t>Brannon</w:t>
            </w:r>
          </w:p>
        </w:tc>
        <w:tc>
          <w:tcPr>
            <w:tcW w:w="2179" w:type="dxa"/>
            <w:shd w:val="clear" w:color="auto" w:fill="auto"/>
          </w:tcPr>
          <w:p w:rsidR="00AC4DA4" w:rsidRPr="00AC4DA4" w:rsidRDefault="00AC4DA4" w:rsidP="00AC4DA4">
            <w:pPr>
              <w:ind w:firstLine="0"/>
            </w:pPr>
            <w:r>
              <w:t>G. A. Brown</w:t>
            </w:r>
          </w:p>
        </w:tc>
        <w:tc>
          <w:tcPr>
            <w:tcW w:w="2180" w:type="dxa"/>
            <w:shd w:val="clear" w:color="auto" w:fill="auto"/>
          </w:tcPr>
          <w:p w:rsidR="00AC4DA4" w:rsidRPr="00AC4DA4" w:rsidRDefault="00AC4DA4" w:rsidP="00AC4DA4">
            <w:pPr>
              <w:ind w:firstLine="0"/>
            </w:pPr>
            <w:r>
              <w:t>R. L. Brown</w:t>
            </w:r>
          </w:p>
        </w:tc>
      </w:tr>
      <w:tr w:rsidR="00AC4DA4" w:rsidRPr="00AC4DA4" w:rsidTr="00AC4DA4">
        <w:tc>
          <w:tcPr>
            <w:tcW w:w="2179" w:type="dxa"/>
            <w:shd w:val="clear" w:color="auto" w:fill="auto"/>
          </w:tcPr>
          <w:p w:rsidR="00AC4DA4" w:rsidRPr="00AC4DA4" w:rsidRDefault="00AC4DA4" w:rsidP="00AC4DA4">
            <w:pPr>
              <w:ind w:firstLine="0"/>
            </w:pPr>
            <w:r>
              <w:t>Chumley</w:t>
            </w:r>
          </w:p>
        </w:tc>
        <w:tc>
          <w:tcPr>
            <w:tcW w:w="2179" w:type="dxa"/>
            <w:shd w:val="clear" w:color="auto" w:fill="auto"/>
          </w:tcPr>
          <w:p w:rsidR="00AC4DA4" w:rsidRPr="00AC4DA4" w:rsidRDefault="00AC4DA4" w:rsidP="00AC4DA4">
            <w:pPr>
              <w:ind w:firstLine="0"/>
            </w:pPr>
            <w:r>
              <w:t>Clemmons</w:t>
            </w:r>
          </w:p>
        </w:tc>
        <w:tc>
          <w:tcPr>
            <w:tcW w:w="2180" w:type="dxa"/>
            <w:shd w:val="clear" w:color="auto" w:fill="auto"/>
          </w:tcPr>
          <w:p w:rsidR="00AC4DA4" w:rsidRPr="00AC4DA4" w:rsidRDefault="00AC4DA4" w:rsidP="00AC4DA4">
            <w:pPr>
              <w:ind w:firstLine="0"/>
            </w:pPr>
            <w:r>
              <w:t>Clyburn</w:t>
            </w:r>
          </w:p>
        </w:tc>
      </w:tr>
      <w:tr w:rsidR="00AC4DA4" w:rsidRPr="00AC4DA4" w:rsidTr="00AC4DA4">
        <w:tc>
          <w:tcPr>
            <w:tcW w:w="2179" w:type="dxa"/>
            <w:shd w:val="clear" w:color="auto" w:fill="auto"/>
          </w:tcPr>
          <w:p w:rsidR="00AC4DA4" w:rsidRPr="00AC4DA4" w:rsidRDefault="00AC4DA4" w:rsidP="00AC4DA4">
            <w:pPr>
              <w:ind w:firstLine="0"/>
            </w:pPr>
            <w:r>
              <w:t>Cobb-Hunter</w:t>
            </w:r>
          </w:p>
        </w:tc>
        <w:tc>
          <w:tcPr>
            <w:tcW w:w="2179" w:type="dxa"/>
            <w:shd w:val="clear" w:color="auto" w:fill="auto"/>
          </w:tcPr>
          <w:p w:rsidR="00AC4DA4" w:rsidRPr="00AC4DA4" w:rsidRDefault="00AC4DA4" w:rsidP="00AC4DA4">
            <w:pPr>
              <w:ind w:firstLine="0"/>
            </w:pPr>
            <w:r>
              <w:t>Cole</w:t>
            </w:r>
          </w:p>
        </w:tc>
        <w:tc>
          <w:tcPr>
            <w:tcW w:w="2180" w:type="dxa"/>
            <w:shd w:val="clear" w:color="auto" w:fill="auto"/>
          </w:tcPr>
          <w:p w:rsidR="00AC4DA4" w:rsidRPr="00AC4DA4" w:rsidRDefault="00AC4DA4" w:rsidP="00AC4DA4">
            <w:pPr>
              <w:ind w:firstLine="0"/>
            </w:pPr>
            <w:r>
              <w:t>H. A. Crawford</w:t>
            </w:r>
          </w:p>
        </w:tc>
      </w:tr>
      <w:tr w:rsidR="00AC4DA4" w:rsidRPr="00AC4DA4" w:rsidTr="00AC4DA4">
        <w:tc>
          <w:tcPr>
            <w:tcW w:w="2179" w:type="dxa"/>
            <w:shd w:val="clear" w:color="auto" w:fill="auto"/>
          </w:tcPr>
          <w:p w:rsidR="00AC4DA4" w:rsidRPr="00AC4DA4" w:rsidRDefault="00AC4DA4" w:rsidP="00AC4DA4">
            <w:pPr>
              <w:ind w:firstLine="0"/>
            </w:pPr>
            <w:r>
              <w:t>K. R. Crawford</w:t>
            </w:r>
          </w:p>
        </w:tc>
        <w:tc>
          <w:tcPr>
            <w:tcW w:w="2179" w:type="dxa"/>
            <w:shd w:val="clear" w:color="auto" w:fill="auto"/>
          </w:tcPr>
          <w:p w:rsidR="00AC4DA4" w:rsidRPr="00AC4DA4" w:rsidRDefault="00AC4DA4" w:rsidP="00AC4DA4">
            <w:pPr>
              <w:ind w:firstLine="0"/>
            </w:pPr>
            <w:r>
              <w:t>Crosby</w:t>
            </w:r>
          </w:p>
        </w:tc>
        <w:tc>
          <w:tcPr>
            <w:tcW w:w="2180" w:type="dxa"/>
            <w:shd w:val="clear" w:color="auto" w:fill="auto"/>
          </w:tcPr>
          <w:p w:rsidR="00AC4DA4" w:rsidRPr="00AC4DA4" w:rsidRDefault="00AC4DA4" w:rsidP="00AC4DA4">
            <w:pPr>
              <w:ind w:firstLine="0"/>
            </w:pPr>
            <w:r>
              <w:t>Daning</w:t>
            </w:r>
          </w:p>
        </w:tc>
      </w:tr>
      <w:tr w:rsidR="00AC4DA4" w:rsidRPr="00AC4DA4" w:rsidTr="00AC4DA4">
        <w:tc>
          <w:tcPr>
            <w:tcW w:w="2179" w:type="dxa"/>
            <w:shd w:val="clear" w:color="auto" w:fill="auto"/>
          </w:tcPr>
          <w:p w:rsidR="00AC4DA4" w:rsidRPr="00AC4DA4" w:rsidRDefault="00AC4DA4" w:rsidP="00AC4DA4">
            <w:pPr>
              <w:ind w:firstLine="0"/>
            </w:pPr>
            <w:r>
              <w:t>Delleney</w:t>
            </w:r>
          </w:p>
        </w:tc>
        <w:tc>
          <w:tcPr>
            <w:tcW w:w="2179" w:type="dxa"/>
            <w:shd w:val="clear" w:color="auto" w:fill="auto"/>
          </w:tcPr>
          <w:p w:rsidR="00AC4DA4" w:rsidRPr="00AC4DA4" w:rsidRDefault="00AC4DA4" w:rsidP="00AC4DA4">
            <w:pPr>
              <w:ind w:firstLine="0"/>
            </w:pPr>
            <w:r>
              <w:t>Dillard</w:t>
            </w:r>
          </w:p>
        </w:tc>
        <w:tc>
          <w:tcPr>
            <w:tcW w:w="2180" w:type="dxa"/>
            <w:shd w:val="clear" w:color="auto" w:fill="auto"/>
          </w:tcPr>
          <w:p w:rsidR="00AC4DA4" w:rsidRPr="00AC4DA4" w:rsidRDefault="00AC4DA4" w:rsidP="00AC4DA4">
            <w:pPr>
              <w:ind w:firstLine="0"/>
            </w:pPr>
            <w:r>
              <w:t>Douglas</w:t>
            </w:r>
          </w:p>
        </w:tc>
      </w:tr>
      <w:tr w:rsidR="00AC4DA4" w:rsidRPr="00AC4DA4" w:rsidTr="00AC4DA4">
        <w:tc>
          <w:tcPr>
            <w:tcW w:w="2179" w:type="dxa"/>
            <w:shd w:val="clear" w:color="auto" w:fill="auto"/>
          </w:tcPr>
          <w:p w:rsidR="00AC4DA4" w:rsidRPr="00AC4DA4" w:rsidRDefault="00AC4DA4" w:rsidP="00AC4DA4">
            <w:pPr>
              <w:ind w:firstLine="0"/>
            </w:pPr>
            <w:r>
              <w:t>Erickson</w:t>
            </w:r>
          </w:p>
        </w:tc>
        <w:tc>
          <w:tcPr>
            <w:tcW w:w="2179" w:type="dxa"/>
            <w:shd w:val="clear" w:color="auto" w:fill="auto"/>
          </w:tcPr>
          <w:p w:rsidR="00AC4DA4" w:rsidRPr="00AC4DA4" w:rsidRDefault="00AC4DA4" w:rsidP="00AC4DA4">
            <w:pPr>
              <w:ind w:firstLine="0"/>
            </w:pPr>
            <w:r>
              <w:t>Felder</w:t>
            </w:r>
          </w:p>
        </w:tc>
        <w:tc>
          <w:tcPr>
            <w:tcW w:w="2180" w:type="dxa"/>
            <w:shd w:val="clear" w:color="auto" w:fill="auto"/>
          </w:tcPr>
          <w:p w:rsidR="00AC4DA4" w:rsidRPr="00AC4DA4" w:rsidRDefault="00AC4DA4" w:rsidP="00AC4DA4">
            <w:pPr>
              <w:ind w:firstLine="0"/>
            </w:pPr>
            <w:r>
              <w:t>Finlay</w:t>
            </w:r>
          </w:p>
        </w:tc>
      </w:tr>
      <w:tr w:rsidR="00AC4DA4" w:rsidRPr="00AC4DA4" w:rsidTr="00AC4DA4">
        <w:tc>
          <w:tcPr>
            <w:tcW w:w="2179" w:type="dxa"/>
            <w:shd w:val="clear" w:color="auto" w:fill="auto"/>
          </w:tcPr>
          <w:p w:rsidR="00AC4DA4" w:rsidRPr="00AC4DA4" w:rsidRDefault="00AC4DA4" w:rsidP="00AC4DA4">
            <w:pPr>
              <w:ind w:firstLine="0"/>
            </w:pPr>
            <w:r>
              <w:t>Forrester</w:t>
            </w:r>
          </w:p>
        </w:tc>
        <w:tc>
          <w:tcPr>
            <w:tcW w:w="2179" w:type="dxa"/>
            <w:shd w:val="clear" w:color="auto" w:fill="auto"/>
          </w:tcPr>
          <w:p w:rsidR="00AC4DA4" w:rsidRPr="00AC4DA4" w:rsidRDefault="00AC4DA4" w:rsidP="00AC4DA4">
            <w:pPr>
              <w:ind w:firstLine="0"/>
            </w:pPr>
            <w:r>
              <w:t>Funderburk</w:t>
            </w:r>
          </w:p>
        </w:tc>
        <w:tc>
          <w:tcPr>
            <w:tcW w:w="2180" w:type="dxa"/>
            <w:shd w:val="clear" w:color="auto" w:fill="auto"/>
          </w:tcPr>
          <w:p w:rsidR="00AC4DA4" w:rsidRPr="00AC4DA4" w:rsidRDefault="00AC4DA4" w:rsidP="00AC4DA4">
            <w:pPr>
              <w:ind w:firstLine="0"/>
            </w:pPr>
            <w:r>
              <w:t>Gagnon</w:t>
            </w:r>
          </w:p>
        </w:tc>
      </w:tr>
      <w:tr w:rsidR="00AC4DA4" w:rsidRPr="00AC4DA4" w:rsidTr="00AC4DA4">
        <w:tc>
          <w:tcPr>
            <w:tcW w:w="2179" w:type="dxa"/>
            <w:shd w:val="clear" w:color="auto" w:fill="auto"/>
          </w:tcPr>
          <w:p w:rsidR="00AC4DA4" w:rsidRPr="00AC4DA4" w:rsidRDefault="00AC4DA4" w:rsidP="00AC4DA4">
            <w:pPr>
              <w:ind w:firstLine="0"/>
            </w:pPr>
            <w:r>
              <w:t>Gambrell</w:t>
            </w:r>
          </w:p>
        </w:tc>
        <w:tc>
          <w:tcPr>
            <w:tcW w:w="2179" w:type="dxa"/>
            <w:shd w:val="clear" w:color="auto" w:fill="auto"/>
          </w:tcPr>
          <w:p w:rsidR="00AC4DA4" w:rsidRPr="00AC4DA4" w:rsidRDefault="00AC4DA4" w:rsidP="00AC4DA4">
            <w:pPr>
              <w:ind w:firstLine="0"/>
            </w:pPr>
            <w:r>
              <w:t>George</w:t>
            </w:r>
          </w:p>
        </w:tc>
        <w:tc>
          <w:tcPr>
            <w:tcW w:w="2180" w:type="dxa"/>
            <w:shd w:val="clear" w:color="auto" w:fill="auto"/>
          </w:tcPr>
          <w:p w:rsidR="00AC4DA4" w:rsidRPr="00AC4DA4" w:rsidRDefault="00AC4DA4" w:rsidP="00AC4DA4">
            <w:pPr>
              <w:ind w:firstLine="0"/>
            </w:pPr>
            <w:r>
              <w:t>Govan</w:t>
            </w:r>
          </w:p>
        </w:tc>
      </w:tr>
      <w:tr w:rsidR="00AC4DA4" w:rsidRPr="00AC4DA4" w:rsidTr="00AC4DA4">
        <w:tc>
          <w:tcPr>
            <w:tcW w:w="2179" w:type="dxa"/>
            <w:shd w:val="clear" w:color="auto" w:fill="auto"/>
          </w:tcPr>
          <w:p w:rsidR="00AC4DA4" w:rsidRPr="00AC4DA4" w:rsidRDefault="00AC4DA4" w:rsidP="00AC4DA4">
            <w:pPr>
              <w:ind w:firstLine="0"/>
            </w:pPr>
            <w:r>
              <w:t>Hamilton</w:t>
            </w:r>
          </w:p>
        </w:tc>
        <w:tc>
          <w:tcPr>
            <w:tcW w:w="2179" w:type="dxa"/>
            <w:shd w:val="clear" w:color="auto" w:fill="auto"/>
          </w:tcPr>
          <w:p w:rsidR="00AC4DA4" w:rsidRPr="00AC4DA4" w:rsidRDefault="00AC4DA4" w:rsidP="00AC4DA4">
            <w:pPr>
              <w:ind w:firstLine="0"/>
            </w:pPr>
            <w:r>
              <w:t>Hardee</w:t>
            </w:r>
          </w:p>
        </w:tc>
        <w:tc>
          <w:tcPr>
            <w:tcW w:w="2180" w:type="dxa"/>
            <w:shd w:val="clear" w:color="auto" w:fill="auto"/>
          </w:tcPr>
          <w:p w:rsidR="00AC4DA4" w:rsidRPr="00AC4DA4" w:rsidRDefault="00AC4DA4" w:rsidP="00AC4DA4">
            <w:pPr>
              <w:ind w:firstLine="0"/>
            </w:pPr>
            <w:r>
              <w:t>Hardwick</w:t>
            </w:r>
          </w:p>
        </w:tc>
      </w:tr>
      <w:tr w:rsidR="00AC4DA4" w:rsidRPr="00AC4DA4" w:rsidTr="00AC4DA4">
        <w:tc>
          <w:tcPr>
            <w:tcW w:w="2179" w:type="dxa"/>
            <w:shd w:val="clear" w:color="auto" w:fill="auto"/>
          </w:tcPr>
          <w:p w:rsidR="00AC4DA4" w:rsidRPr="00AC4DA4" w:rsidRDefault="00AC4DA4" w:rsidP="00AC4DA4">
            <w:pPr>
              <w:ind w:firstLine="0"/>
            </w:pPr>
            <w:r>
              <w:t>Harrell</w:t>
            </w:r>
          </w:p>
        </w:tc>
        <w:tc>
          <w:tcPr>
            <w:tcW w:w="2179" w:type="dxa"/>
            <w:shd w:val="clear" w:color="auto" w:fill="auto"/>
          </w:tcPr>
          <w:p w:rsidR="00AC4DA4" w:rsidRPr="00AC4DA4" w:rsidRDefault="00AC4DA4" w:rsidP="00AC4DA4">
            <w:pPr>
              <w:ind w:firstLine="0"/>
            </w:pPr>
            <w:r>
              <w:t>Hart</w:t>
            </w:r>
          </w:p>
        </w:tc>
        <w:tc>
          <w:tcPr>
            <w:tcW w:w="2180" w:type="dxa"/>
            <w:shd w:val="clear" w:color="auto" w:fill="auto"/>
          </w:tcPr>
          <w:p w:rsidR="00AC4DA4" w:rsidRPr="00AC4DA4" w:rsidRDefault="00AC4DA4" w:rsidP="00AC4DA4">
            <w:pPr>
              <w:ind w:firstLine="0"/>
            </w:pPr>
            <w:r>
              <w:t>Henderson</w:t>
            </w:r>
          </w:p>
        </w:tc>
      </w:tr>
      <w:tr w:rsidR="00AC4DA4" w:rsidRPr="00AC4DA4" w:rsidTr="00AC4DA4">
        <w:tc>
          <w:tcPr>
            <w:tcW w:w="2179" w:type="dxa"/>
            <w:shd w:val="clear" w:color="auto" w:fill="auto"/>
          </w:tcPr>
          <w:p w:rsidR="00AC4DA4" w:rsidRPr="00AC4DA4" w:rsidRDefault="00AC4DA4" w:rsidP="00AC4DA4">
            <w:pPr>
              <w:ind w:firstLine="0"/>
            </w:pPr>
            <w:r>
              <w:t>Herbkersman</w:t>
            </w:r>
          </w:p>
        </w:tc>
        <w:tc>
          <w:tcPr>
            <w:tcW w:w="2179" w:type="dxa"/>
            <w:shd w:val="clear" w:color="auto" w:fill="auto"/>
          </w:tcPr>
          <w:p w:rsidR="00AC4DA4" w:rsidRPr="00AC4DA4" w:rsidRDefault="00AC4DA4" w:rsidP="00AC4DA4">
            <w:pPr>
              <w:ind w:firstLine="0"/>
            </w:pPr>
            <w:r>
              <w:t>Hiott</w:t>
            </w:r>
          </w:p>
        </w:tc>
        <w:tc>
          <w:tcPr>
            <w:tcW w:w="2180" w:type="dxa"/>
            <w:shd w:val="clear" w:color="auto" w:fill="auto"/>
          </w:tcPr>
          <w:p w:rsidR="00AC4DA4" w:rsidRPr="00AC4DA4" w:rsidRDefault="00AC4DA4" w:rsidP="00AC4DA4">
            <w:pPr>
              <w:ind w:firstLine="0"/>
            </w:pPr>
            <w:r>
              <w:t>Hixon</w:t>
            </w:r>
          </w:p>
        </w:tc>
      </w:tr>
      <w:tr w:rsidR="00AC4DA4" w:rsidRPr="00AC4DA4" w:rsidTr="00AC4DA4">
        <w:tc>
          <w:tcPr>
            <w:tcW w:w="2179" w:type="dxa"/>
            <w:shd w:val="clear" w:color="auto" w:fill="auto"/>
          </w:tcPr>
          <w:p w:rsidR="00AC4DA4" w:rsidRPr="00AC4DA4" w:rsidRDefault="00AC4DA4" w:rsidP="00AC4DA4">
            <w:pPr>
              <w:ind w:firstLine="0"/>
            </w:pPr>
            <w:r>
              <w:t>Hodges</w:t>
            </w:r>
          </w:p>
        </w:tc>
        <w:tc>
          <w:tcPr>
            <w:tcW w:w="2179" w:type="dxa"/>
            <w:shd w:val="clear" w:color="auto" w:fill="auto"/>
          </w:tcPr>
          <w:p w:rsidR="00AC4DA4" w:rsidRPr="00AC4DA4" w:rsidRDefault="00AC4DA4" w:rsidP="00AC4DA4">
            <w:pPr>
              <w:ind w:firstLine="0"/>
            </w:pPr>
            <w:r>
              <w:t>Horne</w:t>
            </w:r>
          </w:p>
        </w:tc>
        <w:tc>
          <w:tcPr>
            <w:tcW w:w="2180" w:type="dxa"/>
            <w:shd w:val="clear" w:color="auto" w:fill="auto"/>
          </w:tcPr>
          <w:p w:rsidR="00AC4DA4" w:rsidRPr="00AC4DA4" w:rsidRDefault="00AC4DA4" w:rsidP="00AC4DA4">
            <w:pPr>
              <w:ind w:firstLine="0"/>
            </w:pPr>
            <w:r>
              <w:t>Hosey</w:t>
            </w:r>
          </w:p>
        </w:tc>
      </w:tr>
      <w:tr w:rsidR="00AC4DA4" w:rsidRPr="00AC4DA4" w:rsidTr="00AC4DA4">
        <w:tc>
          <w:tcPr>
            <w:tcW w:w="2179" w:type="dxa"/>
            <w:shd w:val="clear" w:color="auto" w:fill="auto"/>
          </w:tcPr>
          <w:p w:rsidR="00AC4DA4" w:rsidRPr="00AC4DA4" w:rsidRDefault="00AC4DA4" w:rsidP="00AC4DA4">
            <w:pPr>
              <w:ind w:firstLine="0"/>
            </w:pPr>
            <w:r>
              <w:t>Howard</w:t>
            </w:r>
          </w:p>
        </w:tc>
        <w:tc>
          <w:tcPr>
            <w:tcW w:w="2179" w:type="dxa"/>
            <w:shd w:val="clear" w:color="auto" w:fill="auto"/>
          </w:tcPr>
          <w:p w:rsidR="00AC4DA4" w:rsidRPr="00AC4DA4" w:rsidRDefault="00AC4DA4" w:rsidP="00AC4DA4">
            <w:pPr>
              <w:ind w:firstLine="0"/>
            </w:pPr>
            <w:r>
              <w:t>Huggins</w:t>
            </w:r>
          </w:p>
        </w:tc>
        <w:tc>
          <w:tcPr>
            <w:tcW w:w="2180" w:type="dxa"/>
            <w:shd w:val="clear" w:color="auto" w:fill="auto"/>
          </w:tcPr>
          <w:p w:rsidR="00AC4DA4" w:rsidRPr="00AC4DA4" w:rsidRDefault="00AC4DA4" w:rsidP="00AC4DA4">
            <w:pPr>
              <w:ind w:firstLine="0"/>
            </w:pPr>
            <w:r>
              <w:t>Jefferson</w:t>
            </w:r>
          </w:p>
        </w:tc>
      </w:tr>
      <w:tr w:rsidR="00AC4DA4" w:rsidRPr="00AC4DA4" w:rsidTr="00AC4DA4">
        <w:tc>
          <w:tcPr>
            <w:tcW w:w="2179" w:type="dxa"/>
            <w:shd w:val="clear" w:color="auto" w:fill="auto"/>
          </w:tcPr>
          <w:p w:rsidR="00AC4DA4" w:rsidRPr="00AC4DA4" w:rsidRDefault="00AC4DA4" w:rsidP="00AC4DA4">
            <w:pPr>
              <w:ind w:firstLine="0"/>
            </w:pPr>
            <w:r>
              <w:t>Kennedy</w:t>
            </w:r>
          </w:p>
        </w:tc>
        <w:tc>
          <w:tcPr>
            <w:tcW w:w="2179" w:type="dxa"/>
            <w:shd w:val="clear" w:color="auto" w:fill="auto"/>
          </w:tcPr>
          <w:p w:rsidR="00AC4DA4" w:rsidRPr="00AC4DA4" w:rsidRDefault="00AC4DA4" w:rsidP="00AC4DA4">
            <w:pPr>
              <w:ind w:firstLine="0"/>
            </w:pPr>
            <w:r>
              <w:t>King</w:t>
            </w:r>
          </w:p>
        </w:tc>
        <w:tc>
          <w:tcPr>
            <w:tcW w:w="2180" w:type="dxa"/>
            <w:shd w:val="clear" w:color="auto" w:fill="auto"/>
          </w:tcPr>
          <w:p w:rsidR="00AC4DA4" w:rsidRPr="00AC4DA4" w:rsidRDefault="00AC4DA4" w:rsidP="00AC4DA4">
            <w:pPr>
              <w:ind w:firstLine="0"/>
            </w:pPr>
            <w:r>
              <w:t>Knight</w:t>
            </w:r>
          </w:p>
        </w:tc>
      </w:tr>
      <w:tr w:rsidR="00AC4DA4" w:rsidRPr="00AC4DA4" w:rsidTr="00AC4DA4">
        <w:tc>
          <w:tcPr>
            <w:tcW w:w="2179" w:type="dxa"/>
            <w:shd w:val="clear" w:color="auto" w:fill="auto"/>
          </w:tcPr>
          <w:p w:rsidR="00AC4DA4" w:rsidRPr="00AC4DA4" w:rsidRDefault="00AC4DA4" w:rsidP="00AC4DA4">
            <w:pPr>
              <w:ind w:firstLine="0"/>
            </w:pPr>
            <w:r>
              <w:t>Limehouse</w:t>
            </w:r>
          </w:p>
        </w:tc>
        <w:tc>
          <w:tcPr>
            <w:tcW w:w="2179" w:type="dxa"/>
            <w:shd w:val="clear" w:color="auto" w:fill="auto"/>
          </w:tcPr>
          <w:p w:rsidR="00AC4DA4" w:rsidRPr="00AC4DA4" w:rsidRDefault="00AC4DA4" w:rsidP="00AC4DA4">
            <w:pPr>
              <w:ind w:firstLine="0"/>
            </w:pPr>
            <w:r>
              <w:t>Loftis</w:t>
            </w:r>
          </w:p>
        </w:tc>
        <w:tc>
          <w:tcPr>
            <w:tcW w:w="2180" w:type="dxa"/>
            <w:shd w:val="clear" w:color="auto" w:fill="auto"/>
          </w:tcPr>
          <w:p w:rsidR="00AC4DA4" w:rsidRPr="00AC4DA4" w:rsidRDefault="00AC4DA4" w:rsidP="00AC4DA4">
            <w:pPr>
              <w:ind w:firstLine="0"/>
            </w:pPr>
            <w:r>
              <w:t>Long</w:t>
            </w:r>
          </w:p>
        </w:tc>
      </w:tr>
      <w:tr w:rsidR="00AC4DA4" w:rsidRPr="00AC4DA4" w:rsidTr="00AC4DA4">
        <w:tc>
          <w:tcPr>
            <w:tcW w:w="2179" w:type="dxa"/>
            <w:shd w:val="clear" w:color="auto" w:fill="auto"/>
          </w:tcPr>
          <w:p w:rsidR="00AC4DA4" w:rsidRPr="00AC4DA4" w:rsidRDefault="00AC4DA4" w:rsidP="00AC4DA4">
            <w:pPr>
              <w:ind w:firstLine="0"/>
            </w:pPr>
            <w:r>
              <w:t>Lowe</w:t>
            </w:r>
          </w:p>
        </w:tc>
        <w:tc>
          <w:tcPr>
            <w:tcW w:w="2179" w:type="dxa"/>
            <w:shd w:val="clear" w:color="auto" w:fill="auto"/>
          </w:tcPr>
          <w:p w:rsidR="00AC4DA4" w:rsidRPr="00AC4DA4" w:rsidRDefault="00AC4DA4" w:rsidP="00AC4DA4">
            <w:pPr>
              <w:ind w:firstLine="0"/>
            </w:pPr>
            <w:r>
              <w:t>Lucas</w:t>
            </w:r>
          </w:p>
        </w:tc>
        <w:tc>
          <w:tcPr>
            <w:tcW w:w="2180" w:type="dxa"/>
            <w:shd w:val="clear" w:color="auto" w:fill="auto"/>
          </w:tcPr>
          <w:p w:rsidR="00AC4DA4" w:rsidRPr="00AC4DA4" w:rsidRDefault="00AC4DA4" w:rsidP="00AC4DA4">
            <w:pPr>
              <w:ind w:firstLine="0"/>
            </w:pPr>
            <w:r>
              <w:t>McCoy</w:t>
            </w:r>
          </w:p>
        </w:tc>
      </w:tr>
      <w:tr w:rsidR="00AC4DA4" w:rsidRPr="00AC4DA4" w:rsidTr="00AC4DA4">
        <w:tc>
          <w:tcPr>
            <w:tcW w:w="2179" w:type="dxa"/>
            <w:shd w:val="clear" w:color="auto" w:fill="auto"/>
          </w:tcPr>
          <w:p w:rsidR="00AC4DA4" w:rsidRPr="00AC4DA4" w:rsidRDefault="00AC4DA4" w:rsidP="00AC4DA4">
            <w:pPr>
              <w:ind w:firstLine="0"/>
            </w:pPr>
            <w:r>
              <w:t>McEachern</w:t>
            </w:r>
          </w:p>
        </w:tc>
        <w:tc>
          <w:tcPr>
            <w:tcW w:w="2179" w:type="dxa"/>
            <w:shd w:val="clear" w:color="auto" w:fill="auto"/>
          </w:tcPr>
          <w:p w:rsidR="00AC4DA4" w:rsidRPr="00AC4DA4" w:rsidRDefault="00AC4DA4" w:rsidP="00AC4DA4">
            <w:pPr>
              <w:ind w:firstLine="0"/>
            </w:pPr>
            <w:r>
              <w:t>W. J. McLeod</w:t>
            </w:r>
          </w:p>
        </w:tc>
        <w:tc>
          <w:tcPr>
            <w:tcW w:w="2180" w:type="dxa"/>
            <w:shd w:val="clear" w:color="auto" w:fill="auto"/>
          </w:tcPr>
          <w:p w:rsidR="00AC4DA4" w:rsidRPr="00AC4DA4" w:rsidRDefault="00AC4DA4" w:rsidP="00AC4DA4">
            <w:pPr>
              <w:ind w:firstLine="0"/>
            </w:pPr>
            <w:r>
              <w:t>Merrill</w:t>
            </w:r>
          </w:p>
        </w:tc>
      </w:tr>
      <w:tr w:rsidR="00AC4DA4" w:rsidRPr="00AC4DA4" w:rsidTr="00AC4DA4">
        <w:tc>
          <w:tcPr>
            <w:tcW w:w="2179" w:type="dxa"/>
            <w:shd w:val="clear" w:color="auto" w:fill="auto"/>
          </w:tcPr>
          <w:p w:rsidR="00AC4DA4" w:rsidRPr="00AC4DA4" w:rsidRDefault="00AC4DA4" w:rsidP="00AC4DA4">
            <w:pPr>
              <w:ind w:firstLine="0"/>
            </w:pPr>
            <w:r>
              <w:t>Mitchell</w:t>
            </w:r>
          </w:p>
        </w:tc>
        <w:tc>
          <w:tcPr>
            <w:tcW w:w="2179" w:type="dxa"/>
            <w:shd w:val="clear" w:color="auto" w:fill="auto"/>
          </w:tcPr>
          <w:p w:rsidR="00AC4DA4" w:rsidRPr="00AC4DA4" w:rsidRDefault="00AC4DA4" w:rsidP="00AC4DA4">
            <w:pPr>
              <w:ind w:firstLine="0"/>
            </w:pPr>
            <w:r>
              <w:t>D. C. Moss</w:t>
            </w:r>
          </w:p>
        </w:tc>
        <w:tc>
          <w:tcPr>
            <w:tcW w:w="2180" w:type="dxa"/>
            <w:shd w:val="clear" w:color="auto" w:fill="auto"/>
          </w:tcPr>
          <w:p w:rsidR="00AC4DA4" w:rsidRPr="00AC4DA4" w:rsidRDefault="00AC4DA4" w:rsidP="00AC4DA4">
            <w:pPr>
              <w:ind w:firstLine="0"/>
            </w:pPr>
            <w:r>
              <w:t>V. S. Moss</w:t>
            </w:r>
          </w:p>
        </w:tc>
      </w:tr>
      <w:tr w:rsidR="00AC4DA4" w:rsidRPr="00AC4DA4" w:rsidTr="00AC4DA4">
        <w:tc>
          <w:tcPr>
            <w:tcW w:w="2179" w:type="dxa"/>
            <w:shd w:val="clear" w:color="auto" w:fill="auto"/>
          </w:tcPr>
          <w:p w:rsidR="00AC4DA4" w:rsidRPr="00AC4DA4" w:rsidRDefault="00AC4DA4" w:rsidP="00AC4DA4">
            <w:pPr>
              <w:ind w:firstLine="0"/>
            </w:pPr>
            <w:r>
              <w:t>Munnerlyn</w:t>
            </w:r>
          </w:p>
        </w:tc>
        <w:tc>
          <w:tcPr>
            <w:tcW w:w="2179" w:type="dxa"/>
            <w:shd w:val="clear" w:color="auto" w:fill="auto"/>
          </w:tcPr>
          <w:p w:rsidR="00AC4DA4" w:rsidRPr="00AC4DA4" w:rsidRDefault="00AC4DA4" w:rsidP="00AC4DA4">
            <w:pPr>
              <w:ind w:firstLine="0"/>
            </w:pPr>
            <w:r>
              <w:t>Nanney</w:t>
            </w:r>
          </w:p>
        </w:tc>
        <w:tc>
          <w:tcPr>
            <w:tcW w:w="2180" w:type="dxa"/>
            <w:shd w:val="clear" w:color="auto" w:fill="auto"/>
          </w:tcPr>
          <w:p w:rsidR="00AC4DA4" w:rsidRPr="00AC4DA4" w:rsidRDefault="00AC4DA4" w:rsidP="00AC4DA4">
            <w:pPr>
              <w:ind w:firstLine="0"/>
            </w:pPr>
            <w:r>
              <w:t>Neal</w:t>
            </w:r>
          </w:p>
        </w:tc>
      </w:tr>
      <w:tr w:rsidR="00AC4DA4" w:rsidRPr="00AC4DA4" w:rsidTr="00AC4DA4">
        <w:tc>
          <w:tcPr>
            <w:tcW w:w="2179" w:type="dxa"/>
            <w:shd w:val="clear" w:color="auto" w:fill="auto"/>
          </w:tcPr>
          <w:p w:rsidR="00AC4DA4" w:rsidRPr="00AC4DA4" w:rsidRDefault="00AC4DA4" w:rsidP="00AC4DA4">
            <w:pPr>
              <w:ind w:firstLine="0"/>
            </w:pPr>
            <w:r>
              <w:t>Newton</w:t>
            </w:r>
          </w:p>
        </w:tc>
        <w:tc>
          <w:tcPr>
            <w:tcW w:w="2179" w:type="dxa"/>
            <w:shd w:val="clear" w:color="auto" w:fill="auto"/>
          </w:tcPr>
          <w:p w:rsidR="00AC4DA4" w:rsidRPr="00AC4DA4" w:rsidRDefault="00AC4DA4" w:rsidP="00AC4DA4">
            <w:pPr>
              <w:ind w:firstLine="0"/>
            </w:pPr>
            <w:r>
              <w:t>Norman</w:t>
            </w:r>
          </w:p>
        </w:tc>
        <w:tc>
          <w:tcPr>
            <w:tcW w:w="2180" w:type="dxa"/>
            <w:shd w:val="clear" w:color="auto" w:fill="auto"/>
          </w:tcPr>
          <w:p w:rsidR="00AC4DA4" w:rsidRPr="00AC4DA4" w:rsidRDefault="00AC4DA4" w:rsidP="00AC4DA4">
            <w:pPr>
              <w:ind w:firstLine="0"/>
            </w:pPr>
            <w:r>
              <w:t>Ott</w:t>
            </w:r>
          </w:p>
        </w:tc>
      </w:tr>
      <w:tr w:rsidR="00AC4DA4" w:rsidRPr="00AC4DA4" w:rsidTr="00AC4DA4">
        <w:tc>
          <w:tcPr>
            <w:tcW w:w="2179" w:type="dxa"/>
            <w:shd w:val="clear" w:color="auto" w:fill="auto"/>
          </w:tcPr>
          <w:p w:rsidR="00AC4DA4" w:rsidRPr="00AC4DA4" w:rsidRDefault="00AC4DA4" w:rsidP="00AC4DA4">
            <w:pPr>
              <w:ind w:firstLine="0"/>
            </w:pPr>
            <w:r>
              <w:t>Owens</w:t>
            </w:r>
          </w:p>
        </w:tc>
        <w:tc>
          <w:tcPr>
            <w:tcW w:w="2179" w:type="dxa"/>
            <w:shd w:val="clear" w:color="auto" w:fill="auto"/>
          </w:tcPr>
          <w:p w:rsidR="00AC4DA4" w:rsidRPr="00AC4DA4" w:rsidRDefault="00AC4DA4" w:rsidP="00AC4DA4">
            <w:pPr>
              <w:ind w:firstLine="0"/>
            </w:pPr>
            <w:r>
              <w:t>Parks</w:t>
            </w:r>
          </w:p>
        </w:tc>
        <w:tc>
          <w:tcPr>
            <w:tcW w:w="2180" w:type="dxa"/>
            <w:shd w:val="clear" w:color="auto" w:fill="auto"/>
          </w:tcPr>
          <w:p w:rsidR="00AC4DA4" w:rsidRPr="00AC4DA4" w:rsidRDefault="00AC4DA4" w:rsidP="00AC4DA4">
            <w:pPr>
              <w:ind w:firstLine="0"/>
            </w:pPr>
            <w:r>
              <w:t>Patrick</w:t>
            </w:r>
          </w:p>
        </w:tc>
      </w:tr>
      <w:tr w:rsidR="00AC4DA4" w:rsidRPr="00AC4DA4" w:rsidTr="00AC4DA4">
        <w:tc>
          <w:tcPr>
            <w:tcW w:w="2179" w:type="dxa"/>
            <w:shd w:val="clear" w:color="auto" w:fill="auto"/>
          </w:tcPr>
          <w:p w:rsidR="00AC4DA4" w:rsidRPr="00AC4DA4" w:rsidRDefault="00AC4DA4" w:rsidP="00AC4DA4">
            <w:pPr>
              <w:ind w:firstLine="0"/>
            </w:pPr>
            <w:r>
              <w:t>Pitts</w:t>
            </w:r>
          </w:p>
        </w:tc>
        <w:tc>
          <w:tcPr>
            <w:tcW w:w="2179" w:type="dxa"/>
            <w:shd w:val="clear" w:color="auto" w:fill="auto"/>
          </w:tcPr>
          <w:p w:rsidR="00AC4DA4" w:rsidRPr="00AC4DA4" w:rsidRDefault="00AC4DA4" w:rsidP="00AC4DA4">
            <w:pPr>
              <w:ind w:firstLine="0"/>
            </w:pPr>
            <w:r>
              <w:t>Pope</w:t>
            </w:r>
          </w:p>
        </w:tc>
        <w:tc>
          <w:tcPr>
            <w:tcW w:w="2180" w:type="dxa"/>
            <w:shd w:val="clear" w:color="auto" w:fill="auto"/>
          </w:tcPr>
          <w:p w:rsidR="00AC4DA4" w:rsidRPr="00AC4DA4" w:rsidRDefault="00AC4DA4" w:rsidP="00AC4DA4">
            <w:pPr>
              <w:ind w:firstLine="0"/>
            </w:pPr>
            <w:r>
              <w:t>Powers Norrell</w:t>
            </w:r>
          </w:p>
        </w:tc>
      </w:tr>
      <w:tr w:rsidR="00AC4DA4" w:rsidRPr="00AC4DA4" w:rsidTr="00AC4DA4">
        <w:tc>
          <w:tcPr>
            <w:tcW w:w="2179" w:type="dxa"/>
            <w:shd w:val="clear" w:color="auto" w:fill="auto"/>
          </w:tcPr>
          <w:p w:rsidR="00AC4DA4" w:rsidRPr="00AC4DA4" w:rsidRDefault="00AC4DA4" w:rsidP="00AC4DA4">
            <w:pPr>
              <w:ind w:firstLine="0"/>
            </w:pPr>
            <w:r>
              <w:t>Putnam</w:t>
            </w:r>
          </w:p>
        </w:tc>
        <w:tc>
          <w:tcPr>
            <w:tcW w:w="2179" w:type="dxa"/>
            <w:shd w:val="clear" w:color="auto" w:fill="auto"/>
          </w:tcPr>
          <w:p w:rsidR="00AC4DA4" w:rsidRPr="00AC4DA4" w:rsidRDefault="00AC4DA4" w:rsidP="00AC4DA4">
            <w:pPr>
              <w:ind w:firstLine="0"/>
            </w:pPr>
            <w:r>
              <w:t>Quinn</w:t>
            </w:r>
          </w:p>
        </w:tc>
        <w:tc>
          <w:tcPr>
            <w:tcW w:w="2180" w:type="dxa"/>
            <w:shd w:val="clear" w:color="auto" w:fill="auto"/>
          </w:tcPr>
          <w:p w:rsidR="00AC4DA4" w:rsidRPr="00AC4DA4" w:rsidRDefault="00AC4DA4" w:rsidP="00AC4DA4">
            <w:pPr>
              <w:ind w:firstLine="0"/>
            </w:pPr>
            <w:r>
              <w:t>Ridgeway</w:t>
            </w:r>
          </w:p>
        </w:tc>
      </w:tr>
      <w:tr w:rsidR="00AC4DA4" w:rsidRPr="00AC4DA4" w:rsidTr="00AC4DA4">
        <w:tc>
          <w:tcPr>
            <w:tcW w:w="2179" w:type="dxa"/>
            <w:shd w:val="clear" w:color="auto" w:fill="auto"/>
          </w:tcPr>
          <w:p w:rsidR="00AC4DA4" w:rsidRPr="00AC4DA4" w:rsidRDefault="00AC4DA4" w:rsidP="00AC4DA4">
            <w:pPr>
              <w:ind w:firstLine="0"/>
            </w:pPr>
            <w:r>
              <w:t>Riley</w:t>
            </w:r>
          </w:p>
        </w:tc>
        <w:tc>
          <w:tcPr>
            <w:tcW w:w="2179" w:type="dxa"/>
            <w:shd w:val="clear" w:color="auto" w:fill="auto"/>
          </w:tcPr>
          <w:p w:rsidR="00AC4DA4" w:rsidRPr="00AC4DA4" w:rsidRDefault="00AC4DA4" w:rsidP="00AC4DA4">
            <w:pPr>
              <w:ind w:firstLine="0"/>
            </w:pPr>
            <w:r>
              <w:t>Rivers</w:t>
            </w:r>
          </w:p>
        </w:tc>
        <w:tc>
          <w:tcPr>
            <w:tcW w:w="2180" w:type="dxa"/>
            <w:shd w:val="clear" w:color="auto" w:fill="auto"/>
          </w:tcPr>
          <w:p w:rsidR="00AC4DA4" w:rsidRPr="00AC4DA4" w:rsidRDefault="00AC4DA4" w:rsidP="00AC4DA4">
            <w:pPr>
              <w:ind w:firstLine="0"/>
            </w:pPr>
            <w:r>
              <w:t>Robinson-Simpson</w:t>
            </w:r>
          </w:p>
        </w:tc>
      </w:tr>
      <w:tr w:rsidR="00AC4DA4" w:rsidRPr="00AC4DA4" w:rsidTr="00AC4DA4">
        <w:tc>
          <w:tcPr>
            <w:tcW w:w="2179" w:type="dxa"/>
            <w:shd w:val="clear" w:color="auto" w:fill="auto"/>
          </w:tcPr>
          <w:p w:rsidR="00AC4DA4" w:rsidRPr="00AC4DA4" w:rsidRDefault="00AC4DA4" w:rsidP="00AC4DA4">
            <w:pPr>
              <w:ind w:firstLine="0"/>
            </w:pPr>
            <w:r>
              <w:t>Rutherford</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Sabb</w:t>
            </w:r>
          </w:p>
        </w:tc>
      </w:tr>
      <w:tr w:rsidR="00AC4DA4" w:rsidRPr="00AC4DA4" w:rsidTr="00AC4DA4">
        <w:tc>
          <w:tcPr>
            <w:tcW w:w="2179" w:type="dxa"/>
            <w:shd w:val="clear" w:color="auto" w:fill="auto"/>
          </w:tcPr>
          <w:p w:rsidR="00AC4DA4" w:rsidRPr="00AC4DA4" w:rsidRDefault="00AC4DA4" w:rsidP="00AC4DA4">
            <w:pPr>
              <w:ind w:firstLine="0"/>
            </w:pPr>
            <w:r>
              <w:t>Sandifer</w:t>
            </w:r>
          </w:p>
        </w:tc>
        <w:tc>
          <w:tcPr>
            <w:tcW w:w="2179" w:type="dxa"/>
            <w:shd w:val="clear" w:color="auto" w:fill="auto"/>
          </w:tcPr>
          <w:p w:rsidR="00AC4DA4" w:rsidRPr="00AC4DA4" w:rsidRDefault="00AC4DA4" w:rsidP="00AC4DA4">
            <w:pPr>
              <w:ind w:firstLine="0"/>
            </w:pPr>
            <w:r>
              <w:t>Simrill</w:t>
            </w:r>
          </w:p>
        </w:tc>
        <w:tc>
          <w:tcPr>
            <w:tcW w:w="2180" w:type="dxa"/>
            <w:shd w:val="clear" w:color="auto" w:fill="auto"/>
          </w:tcPr>
          <w:p w:rsidR="00AC4DA4" w:rsidRPr="00AC4DA4" w:rsidRDefault="00AC4DA4" w:rsidP="00AC4DA4">
            <w:pPr>
              <w:ind w:firstLine="0"/>
            </w:pPr>
            <w:r>
              <w:t>Skelton</w:t>
            </w:r>
          </w:p>
        </w:tc>
      </w:tr>
      <w:tr w:rsidR="00AC4DA4" w:rsidRPr="00AC4DA4" w:rsidTr="00AC4DA4">
        <w:tc>
          <w:tcPr>
            <w:tcW w:w="2179" w:type="dxa"/>
            <w:shd w:val="clear" w:color="auto" w:fill="auto"/>
          </w:tcPr>
          <w:p w:rsidR="00AC4DA4" w:rsidRPr="00AC4DA4" w:rsidRDefault="00AC4DA4" w:rsidP="00AC4DA4">
            <w:pPr>
              <w:ind w:firstLine="0"/>
            </w:pPr>
            <w:r>
              <w:t>G. M. Smith</w:t>
            </w:r>
          </w:p>
        </w:tc>
        <w:tc>
          <w:tcPr>
            <w:tcW w:w="2179" w:type="dxa"/>
            <w:shd w:val="clear" w:color="auto" w:fill="auto"/>
          </w:tcPr>
          <w:p w:rsidR="00AC4DA4" w:rsidRPr="00AC4DA4" w:rsidRDefault="00AC4DA4" w:rsidP="00AC4DA4">
            <w:pPr>
              <w:ind w:firstLine="0"/>
            </w:pPr>
            <w:r>
              <w:t>G. R. Smith</w:t>
            </w:r>
          </w:p>
        </w:tc>
        <w:tc>
          <w:tcPr>
            <w:tcW w:w="2180" w:type="dxa"/>
            <w:shd w:val="clear" w:color="auto" w:fill="auto"/>
          </w:tcPr>
          <w:p w:rsidR="00AC4DA4" w:rsidRPr="00AC4DA4" w:rsidRDefault="00AC4DA4" w:rsidP="00AC4DA4">
            <w:pPr>
              <w:ind w:firstLine="0"/>
            </w:pPr>
            <w:r>
              <w:t>J. E. Smith</w:t>
            </w:r>
          </w:p>
        </w:tc>
      </w:tr>
      <w:tr w:rsidR="00AC4DA4" w:rsidRPr="00AC4DA4" w:rsidTr="00AC4DA4">
        <w:tc>
          <w:tcPr>
            <w:tcW w:w="2179" w:type="dxa"/>
            <w:shd w:val="clear" w:color="auto" w:fill="auto"/>
          </w:tcPr>
          <w:p w:rsidR="00AC4DA4" w:rsidRPr="00AC4DA4" w:rsidRDefault="00AC4DA4" w:rsidP="00AC4DA4">
            <w:pPr>
              <w:ind w:firstLine="0"/>
            </w:pPr>
            <w:r>
              <w:t>J. R. Smith</w:t>
            </w:r>
          </w:p>
        </w:tc>
        <w:tc>
          <w:tcPr>
            <w:tcW w:w="2179" w:type="dxa"/>
            <w:shd w:val="clear" w:color="auto" w:fill="auto"/>
          </w:tcPr>
          <w:p w:rsidR="00AC4DA4" w:rsidRPr="00AC4DA4" w:rsidRDefault="00AC4DA4" w:rsidP="00AC4DA4">
            <w:pPr>
              <w:ind w:firstLine="0"/>
            </w:pPr>
            <w:r>
              <w:t>Sottile</w:t>
            </w:r>
          </w:p>
        </w:tc>
        <w:tc>
          <w:tcPr>
            <w:tcW w:w="2180" w:type="dxa"/>
            <w:shd w:val="clear" w:color="auto" w:fill="auto"/>
          </w:tcPr>
          <w:p w:rsidR="00AC4DA4" w:rsidRPr="00AC4DA4" w:rsidRDefault="00AC4DA4" w:rsidP="00AC4DA4">
            <w:pPr>
              <w:ind w:firstLine="0"/>
            </w:pPr>
            <w:r>
              <w:t>Southard</w:t>
            </w:r>
          </w:p>
        </w:tc>
      </w:tr>
      <w:tr w:rsidR="00AC4DA4" w:rsidRPr="00AC4DA4" w:rsidTr="00AC4DA4">
        <w:tc>
          <w:tcPr>
            <w:tcW w:w="2179" w:type="dxa"/>
            <w:shd w:val="clear" w:color="auto" w:fill="auto"/>
          </w:tcPr>
          <w:p w:rsidR="00AC4DA4" w:rsidRPr="00AC4DA4" w:rsidRDefault="00AC4DA4" w:rsidP="00AC4DA4">
            <w:pPr>
              <w:ind w:firstLine="0"/>
            </w:pPr>
            <w:r>
              <w:t>Spires</w:t>
            </w:r>
          </w:p>
        </w:tc>
        <w:tc>
          <w:tcPr>
            <w:tcW w:w="2179" w:type="dxa"/>
            <w:shd w:val="clear" w:color="auto" w:fill="auto"/>
          </w:tcPr>
          <w:p w:rsidR="00AC4DA4" w:rsidRPr="00AC4DA4" w:rsidRDefault="00AC4DA4" w:rsidP="00AC4DA4">
            <w:pPr>
              <w:ind w:firstLine="0"/>
            </w:pPr>
            <w:r>
              <w:t>Stavrinakis</w:t>
            </w:r>
          </w:p>
        </w:tc>
        <w:tc>
          <w:tcPr>
            <w:tcW w:w="2180" w:type="dxa"/>
            <w:shd w:val="clear" w:color="auto" w:fill="auto"/>
          </w:tcPr>
          <w:p w:rsidR="00AC4DA4" w:rsidRPr="00AC4DA4" w:rsidRDefault="00AC4DA4" w:rsidP="00AC4DA4">
            <w:pPr>
              <w:ind w:firstLine="0"/>
            </w:pPr>
            <w:r>
              <w:t>Stringer</w:t>
            </w:r>
          </w:p>
        </w:tc>
      </w:tr>
      <w:tr w:rsidR="00AC4DA4" w:rsidRPr="00AC4DA4" w:rsidTr="00AC4DA4">
        <w:tc>
          <w:tcPr>
            <w:tcW w:w="2179" w:type="dxa"/>
            <w:shd w:val="clear" w:color="auto" w:fill="auto"/>
          </w:tcPr>
          <w:p w:rsidR="00AC4DA4" w:rsidRPr="00AC4DA4" w:rsidRDefault="00AC4DA4" w:rsidP="00AC4DA4">
            <w:pPr>
              <w:ind w:firstLine="0"/>
            </w:pPr>
            <w:r>
              <w:t>Tallon</w:t>
            </w:r>
          </w:p>
        </w:tc>
        <w:tc>
          <w:tcPr>
            <w:tcW w:w="2179" w:type="dxa"/>
            <w:shd w:val="clear" w:color="auto" w:fill="auto"/>
          </w:tcPr>
          <w:p w:rsidR="00AC4DA4" w:rsidRPr="00AC4DA4" w:rsidRDefault="00AC4DA4" w:rsidP="00AC4DA4">
            <w:pPr>
              <w:ind w:firstLine="0"/>
            </w:pPr>
            <w:r>
              <w:t>Taylor</w:t>
            </w:r>
          </w:p>
        </w:tc>
        <w:tc>
          <w:tcPr>
            <w:tcW w:w="2180" w:type="dxa"/>
            <w:shd w:val="clear" w:color="auto" w:fill="auto"/>
          </w:tcPr>
          <w:p w:rsidR="00AC4DA4" w:rsidRPr="00AC4DA4" w:rsidRDefault="00AC4DA4" w:rsidP="00AC4DA4">
            <w:pPr>
              <w:ind w:firstLine="0"/>
            </w:pPr>
            <w:r>
              <w:t>Toole</w:t>
            </w:r>
          </w:p>
        </w:tc>
      </w:tr>
      <w:tr w:rsidR="00AC4DA4" w:rsidRPr="00AC4DA4" w:rsidTr="00AC4DA4">
        <w:tc>
          <w:tcPr>
            <w:tcW w:w="2179" w:type="dxa"/>
            <w:shd w:val="clear" w:color="auto" w:fill="auto"/>
          </w:tcPr>
          <w:p w:rsidR="00AC4DA4" w:rsidRPr="00AC4DA4" w:rsidRDefault="00AC4DA4" w:rsidP="00AC4DA4">
            <w:pPr>
              <w:ind w:firstLine="0"/>
            </w:pPr>
            <w:r>
              <w:t>Vick</w:t>
            </w:r>
          </w:p>
        </w:tc>
        <w:tc>
          <w:tcPr>
            <w:tcW w:w="2179" w:type="dxa"/>
            <w:shd w:val="clear" w:color="auto" w:fill="auto"/>
          </w:tcPr>
          <w:p w:rsidR="00AC4DA4" w:rsidRPr="00AC4DA4" w:rsidRDefault="00AC4DA4" w:rsidP="00AC4DA4">
            <w:pPr>
              <w:ind w:firstLine="0"/>
            </w:pPr>
            <w:r>
              <w:t>Weeks</w:t>
            </w:r>
          </w:p>
        </w:tc>
        <w:tc>
          <w:tcPr>
            <w:tcW w:w="2180" w:type="dxa"/>
            <w:shd w:val="clear" w:color="auto" w:fill="auto"/>
          </w:tcPr>
          <w:p w:rsidR="00AC4DA4" w:rsidRPr="00AC4DA4" w:rsidRDefault="00AC4DA4" w:rsidP="00AC4DA4">
            <w:pPr>
              <w:ind w:firstLine="0"/>
            </w:pPr>
            <w:r>
              <w:t>Wells</w:t>
            </w:r>
          </w:p>
        </w:tc>
      </w:tr>
      <w:tr w:rsidR="00AC4DA4" w:rsidRPr="00AC4DA4" w:rsidTr="00AC4DA4">
        <w:tc>
          <w:tcPr>
            <w:tcW w:w="2179" w:type="dxa"/>
            <w:shd w:val="clear" w:color="auto" w:fill="auto"/>
          </w:tcPr>
          <w:p w:rsidR="00AC4DA4" w:rsidRPr="00AC4DA4" w:rsidRDefault="00AC4DA4" w:rsidP="00AC4DA4">
            <w:pPr>
              <w:keepNext/>
              <w:ind w:firstLine="0"/>
            </w:pPr>
            <w:r>
              <w:t>Whipper</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Williams</w:t>
            </w:r>
          </w:p>
        </w:tc>
        <w:tc>
          <w:tcPr>
            <w:tcW w:w="2179" w:type="dxa"/>
            <w:shd w:val="clear" w:color="auto" w:fill="auto"/>
          </w:tcPr>
          <w:p w:rsidR="00AC4DA4" w:rsidRPr="00AC4DA4" w:rsidRDefault="00AC4DA4" w:rsidP="00AC4DA4">
            <w:pPr>
              <w:keepNext/>
              <w:ind w:firstLine="0"/>
            </w:pPr>
            <w:r>
              <w:t>Willis</w:t>
            </w:r>
          </w:p>
        </w:tc>
        <w:tc>
          <w:tcPr>
            <w:tcW w:w="2180" w:type="dxa"/>
            <w:shd w:val="clear" w:color="auto" w:fill="auto"/>
          </w:tcPr>
          <w:p w:rsidR="00AC4DA4" w:rsidRPr="00AC4DA4" w:rsidRDefault="00AC4DA4" w:rsidP="00AC4DA4">
            <w:pPr>
              <w:keepNext/>
              <w:ind w:firstLine="0"/>
            </w:pPr>
            <w:r>
              <w:t>Wood</w:t>
            </w:r>
          </w:p>
        </w:tc>
      </w:tr>
    </w:tbl>
    <w:p w:rsidR="00AC4DA4" w:rsidRDefault="00AC4DA4" w:rsidP="00AC4DA4"/>
    <w:p w:rsidR="00AC4DA4" w:rsidRDefault="00AC4DA4" w:rsidP="00AC4DA4">
      <w:pPr>
        <w:jc w:val="center"/>
        <w:rPr>
          <w:b/>
        </w:rPr>
      </w:pPr>
      <w:r w:rsidRPr="00AC4DA4">
        <w:rPr>
          <w:b/>
        </w:rPr>
        <w:t>Total--111</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p w:rsidR="00AC4DA4" w:rsidRDefault="00AC4DA4" w:rsidP="00AC4DA4"/>
    <w:p w:rsidR="00AC4DA4" w:rsidRDefault="00AC4DA4" w:rsidP="00AC4DA4">
      <w:pPr>
        <w:jc w:val="center"/>
        <w:rPr>
          <w:b/>
        </w:rPr>
      </w:pPr>
      <w:r w:rsidRPr="00AC4DA4">
        <w:rPr>
          <w:b/>
        </w:rPr>
        <w:t>Total--0</w:t>
      </w:r>
    </w:p>
    <w:p w:rsidR="00AC4DA4" w:rsidRDefault="00AC4DA4" w:rsidP="00AC4DA4">
      <w:pPr>
        <w:jc w:val="center"/>
        <w:rPr>
          <w:b/>
        </w:rPr>
      </w:pPr>
    </w:p>
    <w:p w:rsidR="00AC4DA4" w:rsidRDefault="00AC4DA4" w:rsidP="00AC4DA4">
      <w:r>
        <w:t xml:space="preserve">So, the Bill was read the second time and ordered to third reading.  </w:t>
      </w:r>
    </w:p>
    <w:p w:rsidR="00AC4DA4" w:rsidRDefault="00AC4DA4" w:rsidP="00AC4DA4"/>
    <w:p w:rsidR="00AC4DA4" w:rsidRPr="0097177D" w:rsidRDefault="00AC4DA4" w:rsidP="00AC4DA4">
      <w:pPr>
        <w:pStyle w:val="Title"/>
        <w:keepNext/>
      </w:pPr>
      <w:bookmarkStart w:id="50" w:name="file_start95"/>
      <w:bookmarkEnd w:id="50"/>
      <w:r w:rsidRPr="0097177D">
        <w:t>RECORD FOR VOTING</w:t>
      </w:r>
    </w:p>
    <w:p w:rsidR="00AC4DA4" w:rsidRPr="0097177D" w:rsidRDefault="00AC4DA4" w:rsidP="00AC4DA4">
      <w:pPr>
        <w:tabs>
          <w:tab w:val="left" w:pos="360"/>
          <w:tab w:val="left" w:pos="630"/>
          <w:tab w:val="left" w:pos="900"/>
          <w:tab w:val="left" w:pos="1260"/>
          <w:tab w:val="left" w:pos="1620"/>
          <w:tab w:val="left" w:pos="1980"/>
          <w:tab w:val="left" w:pos="2340"/>
          <w:tab w:val="left" w:pos="2700"/>
        </w:tabs>
        <w:ind w:firstLine="0"/>
      </w:pPr>
      <w:r w:rsidRPr="0097177D">
        <w:tab/>
        <w:t>While attempting to press the “yea” button during the vote on H. 3011, my vote system malfunctioned and did not record my vote in favor of the Bill.</w:t>
      </w:r>
    </w:p>
    <w:p w:rsidR="00AC4DA4" w:rsidRDefault="00AC4DA4" w:rsidP="00AC4DA4">
      <w:pPr>
        <w:tabs>
          <w:tab w:val="left" w:pos="360"/>
          <w:tab w:val="left" w:pos="630"/>
          <w:tab w:val="left" w:pos="900"/>
          <w:tab w:val="left" w:pos="1260"/>
          <w:tab w:val="left" w:pos="1620"/>
          <w:tab w:val="left" w:pos="1980"/>
          <w:tab w:val="left" w:pos="2340"/>
          <w:tab w:val="left" w:pos="2700"/>
        </w:tabs>
        <w:ind w:firstLine="0"/>
      </w:pPr>
      <w:r w:rsidRPr="0097177D">
        <w:tab/>
        <w:t>Rep. Wendell Gilliard</w:t>
      </w:r>
    </w:p>
    <w:p w:rsidR="00AC4DA4" w:rsidRDefault="00AC4DA4" w:rsidP="00AC4DA4">
      <w:pPr>
        <w:tabs>
          <w:tab w:val="left" w:pos="360"/>
          <w:tab w:val="left" w:pos="630"/>
          <w:tab w:val="left" w:pos="900"/>
          <w:tab w:val="left" w:pos="1260"/>
          <w:tab w:val="left" w:pos="1620"/>
          <w:tab w:val="left" w:pos="1980"/>
          <w:tab w:val="left" w:pos="2340"/>
          <w:tab w:val="left" w:pos="2700"/>
        </w:tabs>
        <w:ind w:firstLine="0"/>
      </w:pPr>
    </w:p>
    <w:p w:rsidR="00AC4DA4" w:rsidRDefault="00AC4DA4" w:rsidP="00AC4DA4">
      <w:pPr>
        <w:keepNext/>
        <w:jc w:val="center"/>
        <w:rPr>
          <w:b/>
        </w:rPr>
      </w:pPr>
      <w:r w:rsidRPr="00AC4DA4">
        <w:rPr>
          <w:b/>
        </w:rPr>
        <w:t>H. 3161--AMENDED AND ORDERED TO THIRD READING</w:t>
      </w:r>
    </w:p>
    <w:p w:rsidR="00AC4DA4" w:rsidRDefault="00AC4DA4" w:rsidP="00AC4DA4">
      <w:pPr>
        <w:keepNext/>
      </w:pPr>
      <w:r>
        <w:t>The following Bill was taken up:</w:t>
      </w:r>
    </w:p>
    <w:p w:rsidR="00AC4DA4" w:rsidRDefault="00AC4DA4" w:rsidP="00AC4DA4">
      <w:pPr>
        <w:keepNext/>
      </w:pPr>
      <w:bookmarkStart w:id="51" w:name="include_clip_start_97"/>
      <w:bookmarkEnd w:id="51"/>
    </w:p>
    <w:p w:rsidR="00AC4DA4" w:rsidRDefault="00AC4DA4" w:rsidP="00AC4DA4">
      <w:r>
        <w:t>H. 3161 --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THESE STANDARDS TO INCLUDE OTHER FACILITIES PERMITTED BY THE BOARD, AMONG OTHER THINGS.</w:t>
      </w:r>
    </w:p>
    <w:p w:rsidR="00AC4DA4" w:rsidRDefault="00AC4DA4" w:rsidP="00AC4DA4"/>
    <w:p w:rsidR="00AC4DA4" w:rsidRPr="00802E1A" w:rsidRDefault="00AC4DA4" w:rsidP="00AC4DA4">
      <w:r w:rsidRPr="00802E1A">
        <w:t>The Committee on Medical, Military, Public and Municipal Affairs proposed the following Amendment No. 1</w:t>
      </w:r>
      <w:r w:rsidR="00FE7F5E">
        <w:t xml:space="preserve"> to </w:t>
      </w:r>
      <w:r w:rsidRPr="00802E1A">
        <w:t>H. 3161 (COUNCIL\</w:t>
      </w:r>
      <w:r w:rsidR="00FE7F5E">
        <w:t xml:space="preserve"> </w:t>
      </w:r>
      <w:r w:rsidRPr="00802E1A">
        <w:t>AGM\3161C001.AGM.AB13), which was adopted:</w:t>
      </w:r>
    </w:p>
    <w:p w:rsidR="00AC4DA4" w:rsidRPr="00802E1A" w:rsidRDefault="00AC4DA4" w:rsidP="00AC4DA4">
      <w:r w:rsidRPr="00802E1A">
        <w:t>Amend the bill, as and if amended, by deleting all after the enacting words and inserting:</w:t>
      </w:r>
    </w:p>
    <w:p w:rsidR="00AC4DA4" w:rsidRPr="00802E1A" w:rsidRDefault="00AC4DA4" w:rsidP="00AC4DA4">
      <w:pPr>
        <w:suppressAutoHyphens/>
      </w:pPr>
      <w:r w:rsidRPr="00802E1A">
        <w:t>/ SECTION</w:t>
      </w:r>
      <w:r w:rsidRPr="00802E1A">
        <w:tab/>
        <w:t>1.</w:t>
      </w:r>
      <w:r w:rsidRPr="00802E1A">
        <w:tab/>
        <w:t>Section 40</w:t>
      </w:r>
      <w:r w:rsidRPr="00802E1A">
        <w:noBreakHyphen/>
        <w:t>43</w:t>
      </w:r>
      <w:r w:rsidRPr="00802E1A">
        <w:noBreakHyphen/>
        <w:t>30 of the 1976 Code is amended to read:</w:t>
      </w:r>
    </w:p>
    <w:p w:rsidR="00AC4DA4" w:rsidRPr="00802E1A" w:rsidRDefault="00AC4DA4" w:rsidP="00AC4DA4">
      <w:pPr>
        <w:rPr>
          <w:color w:val="000000"/>
        </w:rPr>
      </w:pPr>
      <w:r w:rsidRPr="00802E1A">
        <w:tab/>
        <w:t>“Section 40</w:t>
      </w:r>
      <w:r w:rsidRPr="00802E1A">
        <w:noBreakHyphen/>
        <w:t>43</w:t>
      </w:r>
      <w:r w:rsidRPr="00802E1A">
        <w:noBreakHyphen/>
        <w:t>30.</w:t>
      </w:r>
      <w:r w:rsidRPr="00802E1A">
        <w:tab/>
      </w:r>
      <w:r w:rsidRPr="00802E1A">
        <w:rPr>
          <w:color w:val="000000"/>
        </w:rPr>
        <w:t xml:space="preserve">For purposes of this chapter: </w:t>
      </w:r>
    </w:p>
    <w:p w:rsidR="00AC4DA4" w:rsidRPr="00802E1A" w:rsidRDefault="00AC4DA4" w:rsidP="00AC4DA4">
      <w:pPr>
        <w:rPr>
          <w:color w:val="000000"/>
        </w:rPr>
      </w:pPr>
      <w:r w:rsidRPr="00802E1A">
        <w:rPr>
          <w:color w:val="000000"/>
        </w:rPr>
        <w:tab/>
        <w:t>(1)</w:t>
      </w:r>
      <w:r w:rsidRPr="00802E1A">
        <w:rPr>
          <w:color w:val="000000"/>
        </w:rPr>
        <w:tab/>
        <w:t>‘Administer’ means the direct application of a drug or device pursuant to a lawful order of a practitioner to the body of a patient by injection, inhalation, ingestion, topical application, or any other means.</w:t>
      </w:r>
    </w:p>
    <w:p w:rsidR="00AC4DA4" w:rsidRPr="00802E1A" w:rsidRDefault="00AC4DA4" w:rsidP="00AC4DA4">
      <w:pPr>
        <w:rPr>
          <w:u w:val="single"/>
        </w:rPr>
      </w:pPr>
      <w:r w:rsidRPr="00802E1A">
        <w:tab/>
      </w:r>
      <w:r w:rsidRPr="00802E1A">
        <w:rPr>
          <w:u w:val="single"/>
        </w:rPr>
        <w:t>(2)</w:t>
      </w:r>
      <w:r w:rsidRPr="00802E1A">
        <w:tab/>
      </w:r>
      <w:r w:rsidRPr="00802E1A">
        <w:rPr>
          <w:u w:val="single"/>
        </w:rPr>
        <w:t>‘Ante area’ means an ISO 8 or greater area where personnel perform hand hygiene, garbing, and stage components. An ante area precedes a buffer area, provided:</w:t>
      </w:r>
    </w:p>
    <w:p w:rsidR="00AC4DA4" w:rsidRPr="00802E1A" w:rsidRDefault="00AC4DA4" w:rsidP="00AC4DA4">
      <w:pPr>
        <w:rPr>
          <w:u w:val="single"/>
        </w:rPr>
      </w:pPr>
      <w:r w:rsidRPr="00802E1A">
        <w:tab/>
      </w:r>
      <w:r w:rsidRPr="00802E1A">
        <w:tab/>
      </w:r>
      <w:r w:rsidRPr="00802E1A">
        <w:rPr>
          <w:u w:val="single"/>
        </w:rPr>
        <w:t>(a)</w:t>
      </w:r>
      <w:r w:rsidRPr="00802E1A">
        <w:tab/>
      </w:r>
      <w:r w:rsidRPr="00802E1A">
        <w:rPr>
          <w:u w:val="single"/>
        </w:rPr>
        <w:t>a buffer area must be separated by a wall from an ante area if high</w:t>
      </w:r>
      <w:r w:rsidRPr="00802E1A">
        <w:rPr>
          <w:u w:val="single"/>
        </w:rPr>
        <w:noBreakHyphen/>
        <w:t>risk preparations are compounded; and</w:t>
      </w:r>
    </w:p>
    <w:p w:rsidR="00AC4DA4" w:rsidRPr="00802E1A" w:rsidRDefault="00AC4DA4" w:rsidP="00AC4DA4">
      <w:pPr>
        <w:rPr>
          <w:u w:val="single"/>
        </w:rPr>
      </w:pPr>
      <w:r w:rsidRPr="00802E1A">
        <w:tab/>
      </w:r>
      <w:r w:rsidRPr="00802E1A">
        <w:tab/>
      </w:r>
      <w:r w:rsidRPr="00802E1A">
        <w:rPr>
          <w:u w:val="single"/>
        </w:rPr>
        <w:t>(b)</w:t>
      </w:r>
      <w:r w:rsidRPr="00802E1A">
        <w:tab/>
      </w:r>
      <w:r w:rsidRPr="00802E1A">
        <w:rPr>
          <w:u w:val="single"/>
        </w:rPr>
        <w:t>if only low</w:t>
      </w:r>
      <w:r w:rsidRPr="00802E1A">
        <w:rPr>
          <w:u w:val="single"/>
        </w:rPr>
        <w:noBreakHyphen/>
        <w:t>risk and medium</w:t>
      </w:r>
      <w:r w:rsidRPr="00802E1A">
        <w:rPr>
          <w:u w:val="single"/>
        </w:rPr>
        <w:noBreakHyphen/>
        <w:t xml:space="preserve">risk preparations are compounded, separating an ante room from a buffer area is recommended. </w:t>
      </w:r>
    </w:p>
    <w:p w:rsidR="00AC4DA4" w:rsidRPr="00802E1A" w:rsidRDefault="00AC4DA4" w:rsidP="00AC4DA4">
      <w:pPr>
        <w:rPr>
          <w:u w:val="single"/>
        </w:rPr>
      </w:pPr>
      <w:r w:rsidRPr="00802E1A">
        <w:tab/>
      </w:r>
      <w:r w:rsidRPr="00802E1A">
        <w:rPr>
          <w:u w:val="single"/>
        </w:rPr>
        <w:t>(3)</w:t>
      </w:r>
      <w:r w:rsidRPr="00802E1A">
        <w:tab/>
      </w:r>
      <w:r w:rsidRPr="00802E1A">
        <w:rPr>
          <w:u w:val="single"/>
        </w:rPr>
        <w:t>‘Aseptic preparation’ means the technique involving procedures designed to preclude contamination of drugs, packaging, equipment, or supplies by microorganisms during processing.</w:t>
      </w:r>
    </w:p>
    <w:p w:rsidR="00AC4DA4" w:rsidRPr="00802E1A" w:rsidRDefault="00AC4DA4" w:rsidP="00AC4DA4">
      <w:pPr>
        <w:rPr>
          <w:u w:val="single"/>
        </w:rPr>
      </w:pPr>
      <w:r w:rsidRPr="00802E1A">
        <w:tab/>
      </w:r>
      <w:r w:rsidRPr="00802E1A">
        <w:rPr>
          <w:u w:val="single"/>
        </w:rPr>
        <w:t>(4)</w:t>
      </w:r>
      <w:r w:rsidRPr="00802E1A">
        <w:tab/>
      </w:r>
      <w:r w:rsidRPr="00802E1A">
        <w:rPr>
          <w:u w:val="single"/>
        </w:rPr>
        <w:t xml:space="preserve">‘Automated compounding device’ or ‘ACD’ means an automated device that compounds, measures, counts, packages, or labels a specified quantity of dosage units for a designated drug preparation. </w:t>
      </w:r>
    </w:p>
    <w:p w:rsidR="00AC4DA4" w:rsidRPr="00802E1A" w:rsidRDefault="00AC4DA4" w:rsidP="00AC4DA4">
      <w:pPr>
        <w:rPr>
          <w:color w:val="000000"/>
        </w:rPr>
      </w:pPr>
      <w:r w:rsidRPr="00802E1A">
        <w:tab/>
      </w:r>
      <w:r w:rsidRPr="00802E1A">
        <w:rPr>
          <w:u w:val="single"/>
        </w:rPr>
        <w:t>(5)</w:t>
      </w:r>
      <w:r w:rsidRPr="00802E1A">
        <w:tab/>
      </w:r>
      <w:r w:rsidRPr="00802E1A">
        <w:rPr>
          <w:u w:val="single"/>
        </w:rPr>
        <w:t>‘Beyond</w:t>
      </w:r>
      <w:r w:rsidRPr="00802E1A">
        <w:rPr>
          <w:u w:val="single"/>
        </w:rPr>
        <w:noBreakHyphen/>
        <w:t>use date’ or ‘BUD’ means the date or time after which a compounded preparation is recommended not to be dispensed or used. The date is determined from the date or time the preparation is compounded.</w:t>
      </w:r>
      <w:r w:rsidRPr="00802E1A">
        <w:t xml:space="preserve"> </w:t>
      </w:r>
    </w:p>
    <w:p w:rsidR="00AC4DA4" w:rsidRPr="00802E1A" w:rsidRDefault="00AC4DA4" w:rsidP="00AC4DA4">
      <w:pPr>
        <w:rPr>
          <w:color w:val="000000"/>
        </w:rPr>
      </w:pPr>
      <w:r w:rsidRPr="00802E1A">
        <w:rPr>
          <w:color w:val="000000"/>
        </w:rPr>
        <w:tab/>
        <w:t>(</w:t>
      </w:r>
      <w:r w:rsidRPr="00802E1A">
        <w:rPr>
          <w:strike/>
          <w:color w:val="000000"/>
        </w:rPr>
        <w:t>2</w:t>
      </w:r>
      <w:r w:rsidRPr="00802E1A">
        <w:rPr>
          <w:color w:val="000000"/>
          <w:u w:val="single"/>
        </w:rPr>
        <w:t>6</w:t>
      </w:r>
      <w:r w:rsidRPr="00802E1A">
        <w:rPr>
          <w:color w:val="000000"/>
        </w:rPr>
        <w:t>)</w:t>
      </w:r>
      <w:r w:rsidRPr="00802E1A">
        <w:rPr>
          <w:color w:val="000000"/>
        </w:rPr>
        <w:tab/>
        <w:t xml:space="preserve">‘Biological safety cabinet’ </w:t>
      </w:r>
      <w:r w:rsidRPr="00802E1A">
        <w:rPr>
          <w:color w:val="000000"/>
          <w:u w:val="single"/>
        </w:rPr>
        <w:t xml:space="preserve"> or ‘BSC’</w:t>
      </w:r>
      <w:r w:rsidRPr="00802E1A">
        <w:rPr>
          <w:color w:val="000000"/>
        </w:rPr>
        <w:t xml:space="preserve"> means a containment unit suitable for the preparation of low</w:t>
      </w:r>
      <w:r w:rsidRPr="00802E1A">
        <w:rPr>
          <w:color w:val="000000"/>
        </w:rPr>
        <w:noBreakHyphen/>
        <w:t>to</w:t>
      </w:r>
      <w:r w:rsidRPr="00802E1A">
        <w:rPr>
          <w:color w:val="000000"/>
        </w:rPr>
        <w:noBreakHyphen/>
        <w:t xml:space="preserve">moderate risk agents where there is a need for protection of the </w:t>
      </w:r>
      <w:r w:rsidRPr="00802E1A">
        <w:rPr>
          <w:strike/>
          <w:color w:val="000000"/>
        </w:rPr>
        <w:t>product</w:t>
      </w:r>
      <w:r w:rsidRPr="00802E1A">
        <w:rPr>
          <w:color w:val="000000"/>
        </w:rPr>
        <w:t xml:space="preserve"> </w:t>
      </w:r>
      <w:r w:rsidRPr="00802E1A">
        <w:rPr>
          <w:color w:val="000000"/>
          <w:u w:val="single"/>
        </w:rPr>
        <w:t>preparation</w:t>
      </w:r>
      <w:r w:rsidRPr="00802E1A">
        <w:rPr>
          <w:color w:val="000000"/>
        </w:rPr>
        <w:t xml:space="preserve">, personnel, and environment, according to National Sanitation Foundation Standard 49. </w:t>
      </w:r>
    </w:p>
    <w:p w:rsidR="00AC4DA4" w:rsidRPr="00802E1A" w:rsidRDefault="00AC4DA4" w:rsidP="00AC4DA4">
      <w:pPr>
        <w:rPr>
          <w:color w:val="000000"/>
        </w:rPr>
      </w:pPr>
      <w:r w:rsidRPr="00802E1A">
        <w:rPr>
          <w:color w:val="000000"/>
        </w:rPr>
        <w:tab/>
        <w:t>(</w:t>
      </w:r>
      <w:r w:rsidRPr="00802E1A">
        <w:rPr>
          <w:strike/>
          <w:color w:val="000000"/>
        </w:rPr>
        <w:t>3</w:t>
      </w:r>
      <w:r w:rsidRPr="00802E1A">
        <w:rPr>
          <w:color w:val="000000"/>
          <w:u w:val="single"/>
        </w:rPr>
        <w:t>7</w:t>
      </w:r>
      <w:r w:rsidRPr="00802E1A">
        <w:rPr>
          <w:color w:val="000000"/>
        </w:rPr>
        <w:t>)</w:t>
      </w:r>
      <w:r w:rsidRPr="00802E1A">
        <w:rPr>
          <w:color w:val="000000"/>
        </w:rPr>
        <w:tab/>
        <w:t xml:space="preserve">‘Board’ or ‘Board of Pharmacy’ means the State Board of Pharmacy. </w:t>
      </w:r>
    </w:p>
    <w:p w:rsidR="00AC4DA4" w:rsidRPr="00802E1A" w:rsidRDefault="00AC4DA4" w:rsidP="00AC4DA4">
      <w:pPr>
        <w:rPr>
          <w:color w:val="000000"/>
        </w:rPr>
      </w:pPr>
      <w:r w:rsidRPr="00802E1A">
        <w:rPr>
          <w:color w:val="000000"/>
        </w:rPr>
        <w:tab/>
        <w:t>(</w:t>
      </w:r>
      <w:r w:rsidRPr="00802E1A">
        <w:rPr>
          <w:strike/>
          <w:color w:val="000000"/>
        </w:rPr>
        <w:t>4</w:t>
      </w:r>
      <w:r w:rsidRPr="00802E1A">
        <w:rPr>
          <w:color w:val="000000"/>
          <w:u w:val="single"/>
        </w:rPr>
        <w:t>8</w:t>
      </w:r>
      <w:r w:rsidRPr="00802E1A">
        <w:rPr>
          <w:color w:val="000000"/>
        </w:rPr>
        <w:t>)</w:t>
      </w:r>
      <w:r w:rsidRPr="00802E1A">
        <w:rPr>
          <w:color w:val="000000"/>
        </w:rPr>
        <w:tab/>
        <w:t xml:space="preserve">‘Brand name’ means the proprietary or trade name placed upon a drug, its container, label, or wrapping at the time of packaging. </w:t>
      </w:r>
    </w:p>
    <w:p w:rsidR="00AC4DA4" w:rsidRPr="00802E1A" w:rsidRDefault="00AC4DA4" w:rsidP="00AC4DA4">
      <w:pPr>
        <w:rPr>
          <w:color w:val="000000"/>
          <w:u w:val="single"/>
        </w:rPr>
      </w:pPr>
      <w:r w:rsidRPr="00802E1A">
        <w:rPr>
          <w:color w:val="000000"/>
        </w:rPr>
        <w:tab/>
      </w:r>
      <w:r w:rsidRPr="00802E1A">
        <w:rPr>
          <w:color w:val="000000"/>
          <w:u w:val="single"/>
        </w:rPr>
        <w:t>(9)</w:t>
      </w:r>
      <w:r w:rsidRPr="00802E1A">
        <w:rPr>
          <w:color w:val="000000"/>
        </w:rPr>
        <w:tab/>
      </w:r>
      <w:r w:rsidRPr="00802E1A">
        <w:rPr>
          <w:color w:val="000000"/>
          <w:u w:val="single"/>
        </w:rPr>
        <w:t>‘Buffer area’ means an area where the primary engineering control is physically located.  Activities that occur in this area include the preparation and staging of components and supplies used when compounding sterile preparations.</w:t>
      </w:r>
    </w:p>
    <w:p w:rsidR="00AC4DA4" w:rsidRPr="00802E1A" w:rsidRDefault="00AC4DA4" w:rsidP="00AC4DA4">
      <w:pPr>
        <w:rPr>
          <w:color w:val="000000"/>
          <w:u w:val="single"/>
        </w:rPr>
      </w:pPr>
      <w:r w:rsidRPr="00802E1A">
        <w:rPr>
          <w:color w:val="000000"/>
        </w:rPr>
        <w:tab/>
      </w:r>
      <w:r w:rsidRPr="00802E1A">
        <w:rPr>
          <w:color w:val="000000"/>
          <w:u w:val="single"/>
        </w:rPr>
        <w:t>(10)</w:t>
      </w:r>
      <w:r w:rsidRPr="00802E1A">
        <w:rPr>
          <w:color w:val="000000"/>
        </w:rPr>
        <w:tab/>
      </w:r>
      <w:r w:rsidRPr="00802E1A">
        <w:rPr>
          <w:color w:val="000000"/>
          <w:u w:val="single"/>
        </w:rPr>
        <w:t>‘Certified pharmacy technician’ means an individual who is a registered pharmacy technician and who has completed the requirements provided for in Section 40</w:t>
      </w:r>
      <w:r w:rsidRPr="00802E1A">
        <w:rPr>
          <w:color w:val="000000"/>
          <w:u w:val="single"/>
        </w:rPr>
        <w:noBreakHyphen/>
        <w:t>43</w:t>
      </w:r>
      <w:r w:rsidRPr="00802E1A">
        <w:rPr>
          <w:color w:val="000000"/>
          <w:u w:val="single"/>
        </w:rPr>
        <w:noBreakHyphen/>
        <w:t>82(B).</w:t>
      </w:r>
    </w:p>
    <w:p w:rsidR="00AC4DA4" w:rsidRPr="00802E1A" w:rsidRDefault="00AC4DA4" w:rsidP="00AC4DA4">
      <w:pPr>
        <w:rPr>
          <w:color w:val="000000"/>
        </w:rPr>
      </w:pPr>
      <w:r w:rsidRPr="00802E1A">
        <w:rPr>
          <w:color w:val="000000"/>
        </w:rPr>
        <w:tab/>
        <w:t>(</w:t>
      </w:r>
      <w:r w:rsidRPr="00802E1A">
        <w:rPr>
          <w:strike/>
          <w:color w:val="000000"/>
        </w:rPr>
        <w:t>5</w:t>
      </w:r>
      <w:r w:rsidRPr="00802E1A">
        <w:rPr>
          <w:color w:val="000000"/>
          <w:u w:val="single"/>
        </w:rPr>
        <w:t>11</w:t>
      </w:r>
      <w:r w:rsidRPr="00802E1A">
        <w:rPr>
          <w:color w:val="000000"/>
        </w:rPr>
        <w:t>)</w:t>
      </w:r>
      <w:r w:rsidRPr="00802E1A">
        <w:rPr>
          <w:color w:val="000000"/>
        </w:rPr>
        <w:tab/>
        <w:t xml:space="preserve">‘Chart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 </w:t>
      </w:r>
    </w:p>
    <w:p w:rsidR="00AC4DA4" w:rsidRPr="00802E1A" w:rsidRDefault="00AC4DA4" w:rsidP="00AC4DA4">
      <w:pPr>
        <w:rPr>
          <w:color w:val="000000"/>
        </w:rPr>
      </w:pPr>
      <w:r w:rsidRPr="00802E1A">
        <w:rPr>
          <w:color w:val="000000"/>
        </w:rPr>
        <w:tab/>
        <w:t>(</w:t>
      </w:r>
      <w:r w:rsidRPr="00802E1A">
        <w:rPr>
          <w:strike/>
          <w:color w:val="000000"/>
        </w:rPr>
        <w:t>6</w:t>
      </w:r>
      <w:r w:rsidRPr="00802E1A">
        <w:rPr>
          <w:color w:val="000000"/>
          <w:u w:val="single"/>
        </w:rPr>
        <w:t>12</w:t>
      </w:r>
      <w:r w:rsidRPr="00802E1A">
        <w:rPr>
          <w:color w:val="000000"/>
        </w:rPr>
        <w:t>)</w:t>
      </w:r>
      <w:r w:rsidRPr="00802E1A">
        <w:rPr>
          <w:color w:val="000000"/>
        </w:rPr>
        <w:tab/>
        <w:t xml:space="preserve">‘Class 100 environment’ </w:t>
      </w:r>
      <w:r w:rsidRPr="00802E1A">
        <w:rPr>
          <w:color w:val="000000"/>
          <w:u w:val="single"/>
        </w:rPr>
        <w:t>or ‘ISO 5’</w:t>
      </w:r>
      <w:r w:rsidRPr="00802E1A">
        <w:rPr>
          <w:color w:val="000000"/>
        </w:rPr>
        <w:t xml:space="preserve"> means an atmospheric environment which contains less than one hundred particles 0.5 microns in diameter per cubic foot of air.</w:t>
      </w:r>
    </w:p>
    <w:p w:rsidR="00AC4DA4" w:rsidRPr="00802E1A" w:rsidRDefault="00AC4DA4" w:rsidP="00AC4DA4">
      <w:pPr>
        <w:rPr>
          <w:color w:val="000000"/>
          <w:u w:val="single"/>
        </w:rPr>
      </w:pPr>
      <w:r w:rsidRPr="00802E1A">
        <w:rPr>
          <w:color w:val="000000"/>
        </w:rPr>
        <w:tab/>
      </w:r>
      <w:r w:rsidRPr="00802E1A">
        <w:rPr>
          <w:color w:val="000000"/>
          <w:u w:val="single"/>
        </w:rPr>
        <w:t>(13)</w:t>
      </w:r>
      <w:r w:rsidRPr="00802E1A">
        <w:rPr>
          <w:color w:val="000000"/>
        </w:rPr>
        <w:tab/>
      </w:r>
      <w:r w:rsidRPr="00802E1A">
        <w:rPr>
          <w:color w:val="000000"/>
          <w:u w:val="single"/>
        </w:rPr>
        <w:t>‘Closed</w:t>
      </w:r>
      <w:r w:rsidRPr="00802E1A">
        <w:rPr>
          <w:color w:val="000000"/>
          <w:u w:val="single"/>
        </w:rPr>
        <w:noBreakHyphen/>
        <w:t>system transfer device’ or ‘CSTD’ means a closed</w:t>
      </w:r>
      <w:r w:rsidRPr="00802E1A">
        <w:rPr>
          <w:color w:val="000000"/>
          <w:u w:val="single"/>
        </w:rPr>
        <w:noBreakHyphen/>
        <w:t>system hazardous drug handling device comprising a number of interlocking parts for reconstituting, injecting, and administering doses of hazardous drugs.</w:t>
      </w:r>
    </w:p>
    <w:p w:rsidR="00AC4DA4" w:rsidRPr="00802E1A" w:rsidRDefault="00AC4DA4" w:rsidP="00AC4DA4">
      <w:pPr>
        <w:rPr>
          <w:color w:val="000000"/>
        </w:rPr>
      </w:pPr>
      <w:r w:rsidRPr="00802E1A">
        <w:rPr>
          <w:color w:val="000000"/>
        </w:rPr>
        <w:tab/>
      </w:r>
      <w:r w:rsidRPr="00802E1A">
        <w:rPr>
          <w:color w:val="000000"/>
          <w:u w:val="single"/>
        </w:rPr>
        <w:t>(14)</w:t>
      </w:r>
      <w:r w:rsidRPr="00802E1A">
        <w:rPr>
          <w:color w:val="000000"/>
        </w:rPr>
        <w:tab/>
      </w:r>
      <w:r w:rsidRPr="00802E1A">
        <w:rPr>
          <w:color w:val="000000"/>
          <w:u w:val="single"/>
        </w:rPr>
        <w:t>‘Colony</w:t>
      </w:r>
      <w:r w:rsidRPr="00802E1A">
        <w:rPr>
          <w:color w:val="000000"/>
          <w:u w:val="single"/>
        </w:rPr>
        <w:noBreakHyphen/>
        <w:t>forming unit’ or ‘CFU’ means an estimate of cell quantity.</w:t>
      </w:r>
      <w:r w:rsidRPr="00802E1A">
        <w:rPr>
          <w:color w:val="000000"/>
        </w:rPr>
        <w:t xml:space="preserve"> </w:t>
      </w:r>
    </w:p>
    <w:p w:rsidR="00AC4DA4" w:rsidRPr="00802E1A" w:rsidRDefault="00AC4DA4" w:rsidP="00AC4DA4">
      <w:pPr>
        <w:rPr>
          <w:color w:val="000000"/>
        </w:rPr>
      </w:pPr>
      <w:r w:rsidRPr="00802E1A">
        <w:rPr>
          <w:color w:val="000000"/>
        </w:rPr>
        <w:tab/>
        <w:t>(</w:t>
      </w:r>
      <w:r w:rsidRPr="00802E1A">
        <w:rPr>
          <w:strike/>
          <w:color w:val="000000"/>
        </w:rPr>
        <w:t>7</w:t>
      </w:r>
      <w:r w:rsidRPr="00802E1A">
        <w:rPr>
          <w:color w:val="000000"/>
          <w:u w:val="single"/>
        </w:rPr>
        <w:t>15</w:t>
      </w:r>
      <w:r w:rsidRPr="00802E1A">
        <w:rPr>
          <w:color w:val="000000"/>
        </w:rPr>
        <w:t>)</w:t>
      </w:r>
      <w:r w:rsidRPr="00802E1A">
        <w:rPr>
          <w:color w:val="000000"/>
        </w:rPr>
        <w:tab/>
        <w:t xml:space="preserve">‘Compounding’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product’s manufacturer and other manufacturer directions consistent with that labeling. </w:t>
      </w:r>
    </w:p>
    <w:p w:rsidR="00AC4DA4" w:rsidRPr="00802E1A" w:rsidRDefault="00AC4DA4" w:rsidP="00AC4DA4">
      <w:pPr>
        <w:rPr>
          <w:color w:val="000000"/>
          <w:u w:val="single"/>
        </w:rPr>
      </w:pPr>
      <w:r w:rsidRPr="00802E1A">
        <w:rPr>
          <w:color w:val="000000"/>
        </w:rPr>
        <w:tab/>
      </w:r>
      <w:r w:rsidRPr="00802E1A">
        <w:rPr>
          <w:color w:val="000000"/>
          <w:u w:val="single"/>
        </w:rPr>
        <w:t>(16)</w:t>
      </w:r>
      <w:r w:rsidRPr="00802E1A">
        <w:rPr>
          <w:color w:val="000000"/>
        </w:rPr>
        <w:tab/>
      </w:r>
      <w:r w:rsidRPr="00802E1A">
        <w:rPr>
          <w:color w:val="000000"/>
          <w:u w:val="single"/>
        </w:rPr>
        <w:t xml:space="preserve">‘Compounded sterile preparation’ or ‘CSP’ means a compounded biologic, diagnostic, drug, nutrient, or radiopharmaceutical that must be sterile when administered to a patient. Among other things, CSPs include: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(a)</w:t>
      </w:r>
      <w:r w:rsidRPr="00802E1A">
        <w:rPr>
          <w:color w:val="000000"/>
        </w:rPr>
        <w:tab/>
      </w:r>
      <w:r w:rsidRPr="00802E1A">
        <w:rPr>
          <w:color w:val="000000"/>
          <w:u w:val="single"/>
        </w:rPr>
        <w:t xml:space="preserve">aqueous bronchial and nasal inhalations;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(b)</w:t>
      </w:r>
      <w:r w:rsidRPr="00802E1A">
        <w:rPr>
          <w:color w:val="000000"/>
        </w:rPr>
        <w:tab/>
      </w:r>
      <w:r w:rsidRPr="00802E1A">
        <w:rPr>
          <w:color w:val="000000"/>
          <w:u w:val="single"/>
        </w:rPr>
        <w:t xml:space="preserve">baths and soaks for live organs and tissues;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(c)</w:t>
      </w:r>
      <w:r w:rsidRPr="00802E1A">
        <w:rPr>
          <w:color w:val="000000"/>
        </w:rPr>
        <w:tab/>
      </w:r>
      <w:r w:rsidRPr="00802E1A">
        <w:rPr>
          <w:color w:val="000000"/>
          <w:u w:val="single"/>
        </w:rPr>
        <w:t>injections, such as colloidal dispersions, emulsions, solutions, suspensions, among others;</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(d)</w:t>
      </w:r>
      <w:r w:rsidRPr="00802E1A">
        <w:rPr>
          <w:color w:val="000000"/>
        </w:rPr>
        <w:tab/>
      </w:r>
      <w:r w:rsidRPr="00802E1A">
        <w:rPr>
          <w:color w:val="000000"/>
          <w:u w:val="single"/>
        </w:rPr>
        <w:t>irrigations for wounds and body cavities;</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(e)</w:t>
      </w:r>
      <w:r w:rsidRPr="00802E1A">
        <w:rPr>
          <w:color w:val="000000"/>
        </w:rPr>
        <w:tab/>
      </w:r>
      <w:r w:rsidRPr="00802E1A">
        <w:rPr>
          <w:color w:val="000000"/>
          <w:u w:val="single"/>
        </w:rPr>
        <w:t xml:space="preserve">ophthalmic drops and ointments; and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(f)</w:t>
      </w:r>
      <w:r w:rsidRPr="00802E1A">
        <w:rPr>
          <w:color w:val="000000"/>
        </w:rPr>
        <w:tab/>
      </w:r>
      <w:r w:rsidRPr="00802E1A">
        <w:rPr>
          <w:color w:val="000000"/>
          <w:u w:val="single"/>
        </w:rPr>
        <w:t>tissue implants.</w:t>
      </w:r>
    </w:p>
    <w:p w:rsidR="00AC4DA4" w:rsidRPr="00802E1A" w:rsidRDefault="00AC4DA4" w:rsidP="00AC4DA4">
      <w:pPr>
        <w:rPr>
          <w:color w:val="000000"/>
          <w:u w:val="single"/>
        </w:rPr>
      </w:pPr>
      <w:r w:rsidRPr="00802E1A">
        <w:rPr>
          <w:color w:val="000000"/>
        </w:rPr>
        <w:tab/>
      </w:r>
      <w:r w:rsidRPr="00802E1A">
        <w:rPr>
          <w:color w:val="000000"/>
          <w:u w:val="single"/>
        </w:rPr>
        <w:t>(17)</w:t>
      </w:r>
      <w:r w:rsidRPr="00802E1A">
        <w:rPr>
          <w:color w:val="000000"/>
        </w:rPr>
        <w:tab/>
      </w:r>
      <w:r w:rsidRPr="00802E1A">
        <w:rPr>
          <w:color w:val="000000"/>
          <w:u w:val="single"/>
        </w:rPr>
        <w:t xml:space="preserve">‘Compounding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 </w:t>
      </w:r>
    </w:p>
    <w:p w:rsidR="00AC4DA4" w:rsidRPr="00802E1A" w:rsidRDefault="00AC4DA4" w:rsidP="00AC4DA4">
      <w:pPr>
        <w:rPr>
          <w:color w:val="000000"/>
          <w:u w:val="single"/>
        </w:rPr>
      </w:pPr>
      <w:r w:rsidRPr="00802E1A">
        <w:rPr>
          <w:color w:val="000000"/>
        </w:rPr>
        <w:tab/>
      </w:r>
      <w:r w:rsidRPr="00802E1A">
        <w:rPr>
          <w:color w:val="000000"/>
          <w:u w:val="single"/>
        </w:rPr>
        <w:t>(18)</w:t>
      </w:r>
      <w:r w:rsidRPr="00802E1A">
        <w:rPr>
          <w:color w:val="000000"/>
        </w:rPr>
        <w:tab/>
      </w:r>
      <w:r w:rsidRPr="00802E1A">
        <w:rPr>
          <w:color w:val="000000"/>
          <w:u w:val="single"/>
        </w:rPr>
        <w:t>‘Compounding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rsidR="00AC4DA4" w:rsidRPr="00802E1A" w:rsidRDefault="00AC4DA4" w:rsidP="00AC4DA4">
      <w:pPr>
        <w:rPr>
          <w:color w:val="000000"/>
        </w:rPr>
      </w:pPr>
      <w:r w:rsidRPr="00802E1A">
        <w:rPr>
          <w:color w:val="000000"/>
        </w:rPr>
        <w:tab/>
        <w:t>(</w:t>
      </w:r>
      <w:r w:rsidRPr="00802E1A">
        <w:rPr>
          <w:strike/>
          <w:color w:val="000000"/>
        </w:rPr>
        <w:t>8</w:t>
      </w:r>
      <w:r w:rsidRPr="00802E1A">
        <w:rPr>
          <w:color w:val="000000"/>
          <w:u w:val="single"/>
        </w:rPr>
        <w:t>19</w:t>
      </w:r>
      <w:r w:rsidRPr="00802E1A">
        <w:rPr>
          <w:color w:val="000000"/>
        </w:rPr>
        <w:t>)</w:t>
      </w:r>
      <w:r w:rsidRPr="00802E1A">
        <w:rPr>
          <w:color w:val="000000"/>
        </w:rPr>
        <w:tab/>
        <w:t>‘Confidential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 being, and to other persons or governmental agencies authorized by law to receive such confidential information.</w:t>
      </w:r>
    </w:p>
    <w:p w:rsidR="00AC4DA4" w:rsidRPr="00802E1A" w:rsidRDefault="00AC4DA4" w:rsidP="00AC4DA4">
      <w:pPr>
        <w:rPr>
          <w:color w:val="000000"/>
        </w:rPr>
      </w:pPr>
      <w:r w:rsidRPr="00802E1A">
        <w:tab/>
      </w:r>
      <w:r w:rsidRPr="00802E1A">
        <w:rPr>
          <w:u w:val="single"/>
        </w:rPr>
        <w:t>(20)</w:t>
      </w:r>
      <w:r w:rsidRPr="00802E1A">
        <w:tab/>
      </w:r>
      <w:r w:rsidRPr="00802E1A">
        <w:rPr>
          <w:u w:val="single"/>
        </w:rPr>
        <w:t>‘Critical site’ means an opening that provides a direct pathway between a CSP and the environment or any surface coming in contact with the preparation or environment.</w:t>
      </w:r>
      <w:r w:rsidRPr="00802E1A">
        <w:rPr>
          <w:color w:val="000000"/>
        </w:rPr>
        <w:t xml:space="preserve"> </w:t>
      </w:r>
    </w:p>
    <w:p w:rsidR="00AC4DA4" w:rsidRPr="00802E1A" w:rsidRDefault="00AC4DA4" w:rsidP="00AC4DA4">
      <w:pPr>
        <w:rPr>
          <w:strike/>
          <w:color w:val="000000"/>
        </w:rPr>
      </w:pPr>
      <w:r w:rsidRPr="00802E1A">
        <w:rPr>
          <w:color w:val="000000"/>
        </w:rPr>
        <w:tab/>
      </w:r>
      <w:r w:rsidRPr="00802E1A">
        <w:rPr>
          <w:strike/>
          <w:color w:val="000000"/>
        </w:rPr>
        <w:t>(9)</w:t>
      </w:r>
      <w:r w:rsidRPr="00802E1A">
        <w:rPr>
          <w:color w:val="000000"/>
        </w:rPr>
        <w:tab/>
      </w:r>
      <w:r w:rsidRPr="00802E1A">
        <w:rPr>
          <w:strike/>
          <w:color w:val="000000"/>
        </w:rPr>
        <w:t xml:space="preserve">‘Cytotoxic agent’ means a drug that has the capability of killing living cells. </w:t>
      </w:r>
    </w:p>
    <w:p w:rsidR="00AC4DA4" w:rsidRPr="00802E1A" w:rsidRDefault="00AC4DA4" w:rsidP="00AC4DA4">
      <w:pPr>
        <w:rPr>
          <w:color w:val="000000"/>
        </w:rPr>
      </w:pPr>
      <w:r w:rsidRPr="00802E1A">
        <w:rPr>
          <w:color w:val="000000"/>
        </w:rPr>
        <w:tab/>
        <w:t>(</w:t>
      </w:r>
      <w:r w:rsidRPr="00802E1A">
        <w:rPr>
          <w:strike/>
          <w:color w:val="000000"/>
        </w:rPr>
        <w:t>10</w:t>
      </w:r>
      <w:r w:rsidRPr="00802E1A">
        <w:rPr>
          <w:color w:val="000000"/>
          <w:u w:val="single"/>
        </w:rPr>
        <w:t>21</w:t>
      </w:r>
      <w:r w:rsidRPr="00802E1A">
        <w:rPr>
          <w:color w:val="000000"/>
        </w:rPr>
        <w:t>)</w:t>
      </w:r>
      <w:r w:rsidRPr="00802E1A">
        <w:rPr>
          <w:color w:val="000000"/>
        </w:rPr>
        <w:tab/>
        <w:t xml:space="preserve">‘Deliver’ or ‘delivery’ means the actual, constructive, or attempted transfer of a drug or device from one person to another, whether or not for consideration. </w:t>
      </w:r>
    </w:p>
    <w:p w:rsidR="00AC4DA4" w:rsidRPr="00802E1A" w:rsidRDefault="00AC4DA4" w:rsidP="00AC4DA4">
      <w:pPr>
        <w:rPr>
          <w:color w:val="000000"/>
        </w:rPr>
      </w:pPr>
      <w:r w:rsidRPr="00802E1A">
        <w:rPr>
          <w:color w:val="000000"/>
        </w:rPr>
        <w:tab/>
        <w:t>(</w:t>
      </w:r>
      <w:r w:rsidRPr="00802E1A">
        <w:rPr>
          <w:strike/>
          <w:color w:val="000000"/>
        </w:rPr>
        <w:t>11</w:t>
      </w:r>
      <w:r w:rsidRPr="00802E1A">
        <w:rPr>
          <w:color w:val="000000"/>
          <w:u w:val="single"/>
        </w:rPr>
        <w:t>22</w:t>
      </w:r>
      <w:r w:rsidRPr="00802E1A">
        <w:rPr>
          <w:color w:val="000000"/>
        </w:rPr>
        <w:t>)</w:t>
      </w:r>
      <w:r w:rsidRPr="00802E1A">
        <w:rPr>
          <w:color w:val="000000"/>
        </w:rPr>
        <w:tab/>
        <w:t xml:space="preserve">‘Designated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 </w:t>
      </w:r>
    </w:p>
    <w:p w:rsidR="00AC4DA4" w:rsidRPr="00802E1A" w:rsidRDefault="00AC4DA4" w:rsidP="00AC4DA4">
      <w:pPr>
        <w:rPr>
          <w:color w:val="000000"/>
        </w:rPr>
      </w:pPr>
      <w:r w:rsidRPr="00802E1A">
        <w:rPr>
          <w:color w:val="000000"/>
        </w:rPr>
        <w:tab/>
        <w:t>(</w:t>
      </w:r>
      <w:r w:rsidRPr="00802E1A">
        <w:rPr>
          <w:strike/>
          <w:color w:val="000000"/>
        </w:rPr>
        <w:t>12</w:t>
      </w:r>
      <w:r w:rsidRPr="00802E1A">
        <w:rPr>
          <w:color w:val="000000"/>
          <w:u w:val="single"/>
        </w:rPr>
        <w:t>23</w:t>
      </w:r>
      <w:r w:rsidRPr="00802E1A">
        <w:rPr>
          <w:color w:val="000000"/>
        </w:rPr>
        <w:t>)</w:t>
      </w:r>
      <w:r w:rsidRPr="00802E1A">
        <w:rPr>
          <w:color w:val="000000"/>
        </w:rPr>
        <w:tab/>
        <w:t xml:space="preserve">‘Designated pharmacist’ means an individual currently licensed by the Board of Pharmacy in this State who certifies internship training. </w:t>
      </w:r>
    </w:p>
    <w:p w:rsidR="00AC4DA4" w:rsidRPr="00802E1A" w:rsidRDefault="00AC4DA4" w:rsidP="00AC4DA4">
      <w:pPr>
        <w:rPr>
          <w:color w:val="000000"/>
        </w:rPr>
      </w:pPr>
      <w:r w:rsidRPr="00802E1A">
        <w:rPr>
          <w:color w:val="000000"/>
        </w:rPr>
        <w:tab/>
        <w:t>(</w:t>
      </w:r>
      <w:r w:rsidRPr="00802E1A">
        <w:rPr>
          <w:strike/>
          <w:color w:val="000000"/>
        </w:rPr>
        <w:t>13</w:t>
      </w:r>
      <w:r w:rsidRPr="00802E1A">
        <w:rPr>
          <w:color w:val="000000"/>
          <w:u w:val="single"/>
        </w:rPr>
        <w:t>24</w:t>
      </w:r>
      <w:r w:rsidRPr="00802E1A">
        <w:rPr>
          <w:color w:val="000000"/>
        </w:rPr>
        <w:t>)</w:t>
      </w:r>
      <w:r w:rsidRPr="00802E1A">
        <w:rPr>
          <w:color w:val="000000"/>
        </w:rPr>
        <w:tab/>
        <w:t>‘Device’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___________’,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AC4DA4" w:rsidRPr="00802E1A" w:rsidRDefault="00AC4DA4" w:rsidP="00AC4DA4">
      <w:pPr>
        <w:rPr>
          <w:color w:val="000000"/>
          <w:u w:val="single"/>
        </w:rPr>
      </w:pPr>
      <w:r w:rsidRPr="00802E1A">
        <w:rPr>
          <w:color w:val="000000"/>
        </w:rPr>
        <w:tab/>
      </w:r>
      <w:r w:rsidRPr="00802E1A">
        <w:rPr>
          <w:color w:val="000000"/>
          <w:u w:val="single"/>
        </w:rPr>
        <w:t>(25)</w:t>
      </w:r>
      <w:r w:rsidRPr="00802E1A">
        <w:rPr>
          <w:color w:val="000000"/>
        </w:rPr>
        <w:tab/>
      </w:r>
      <w:r w:rsidRPr="00802E1A">
        <w:rPr>
          <w:color w:val="000000"/>
          <w:u w:val="single"/>
        </w:rPr>
        <w:t>‘Direct compounding area’ or ‘DCA’ means the area within the primary engineering controls where critical sites are exposed to unidirectional HEPA</w:t>
      </w:r>
      <w:r w:rsidRPr="00802E1A">
        <w:rPr>
          <w:color w:val="000000"/>
          <w:u w:val="single"/>
        </w:rPr>
        <w:noBreakHyphen/>
        <w:t>filtered air, also known as first air.</w:t>
      </w:r>
    </w:p>
    <w:p w:rsidR="00AC4DA4" w:rsidRPr="00802E1A" w:rsidRDefault="00AC4DA4" w:rsidP="00AC4DA4">
      <w:pPr>
        <w:rPr>
          <w:color w:val="000000"/>
        </w:rPr>
      </w:pPr>
      <w:r w:rsidRPr="00802E1A">
        <w:rPr>
          <w:color w:val="000000"/>
        </w:rPr>
        <w:tab/>
      </w:r>
      <w:r w:rsidRPr="00802E1A">
        <w:rPr>
          <w:color w:val="000000"/>
          <w:u w:val="single"/>
        </w:rPr>
        <w:t>(26)</w:t>
      </w:r>
      <w:r w:rsidRPr="00802E1A">
        <w:rPr>
          <w:color w:val="000000"/>
        </w:rPr>
        <w:tab/>
      </w:r>
      <w:r w:rsidRPr="00802E1A">
        <w:rPr>
          <w:color w:val="000000"/>
          <w:u w:val="single"/>
        </w:rPr>
        <w:t>‘Disinfectant’ means an agent that frees from infec</w:t>
      </w:r>
      <w:r w:rsidRPr="00802E1A">
        <w:rPr>
          <w:color w:val="000000"/>
          <w:u w:val="single"/>
        </w:rPr>
        <w:softHyphen/>
        <w:t>tion, usually a chemical agent but sometimes a physical one, and that destroys disease</w:t>
      </w:r>
      <w:r w:rsidRPr="00802E1A">
        <w:rPr>
          <w:color w:val="000000"/>
          <w:u w:val="single"/>
        </w:rPr>
        <w:noBreakHyphen/>
        <w:t>causing pathogens or other harmful microorganisms but may not kill bacterial and fungal spores. It refers to substances applied to inanimate objects.</w:t>
      </w:r>
      <w:r w:rsidRPr="00802E1A">
        <w:rPr>
          <w:color w:val="000000"/>
        </w:rPr>
        <w:t xml:space="preserve"> </w:t>
      </w:r>
    </w:p>
    <w:p w:rsidR="00AC4DA4" w:rsidRPr="00802E1A" w:rsidRDefault="00AC4DA4" w:rsidP="00AC4DA4">
      <w:pPr>
        <w:rPr>
          <w:color w:val="000000"/>
        </w:rPr>
      </w:pPr>
      <w:r w:rsidRPr="00802E1A">
        <w:rPr>
          <w:color w:val="000000"/>
        </w:rPr>
        <w:tab/>
        <w:t>(</w:t>
      </w:r>
      <w:r w:rsidRPr="00802E1A">
        <w:rPr>
          <w:strike/>
          <w:color w:val="000000"/>
        </w:rPr>
        <w:t>14</w:t>
      </w:r>
      <w:r w:rsidRPr="00802E1A">
        <w:rPr>
          <w:color w:val="000000"/>
          <w:u w:val="single"/>
        </w:rPr>
        <w:t>27</w:t>
      </w:r>
      <w:r w:rsidRPr="00802E1A">
        <w:rPr>
          <w:color w:val="000000"/>
        </w:rPr>
        <w:t>)</w:t>
      </w:r>
      <w:r w:rsidRPr="00802E1A">
        <w:rPr>
          <w:color w:val="000000"/>
        </w:rPr>
        <w:tab/>
        <w:t xml:space="preserve">‘Dispense’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 </w:t>
      </w:r>
    </w:p>
    <w:p w:rsidR="00AC4DA4" w:rsidRPr="00802E1A" w:rsidRDefault="00AC4DA4" w:rsidP="00AC4DA4">
      <w:pPr>
        <w:rPr>
          <w:color w:val="000000"/>
        </w:rPr>
      </w:pPr>
      <w:r w:rsidRPr="00802E1A">
        <w:rPr>
          <w:color w:val="000000"/>
        </w:rPr>
        <w:tab/>
        <w:t>(</w:t>
      </w:r>
      <w:r w:rsidRPr="00802E1A">
        <w:rPr>
          <w:strike/>
          <w:color w:val="000000"/>
        </w:rPr>
        <w:t>15</w:t>
      </w:r>
      <w:r w:rsidRPr="00802E1A">
        <w:rPr>
          <w:color w:val="000000"/>
          <w:u w:val="single"/>
        </w:rPr>
        <w:t>28</w:t>
      </w:r>
      <w:r w:rsidRPr="00802E1A">
        <w:rPr>
          <w:color w:val="000000"/>
        </w:rPr>
        <w:t>)</w:t>
      </w:r>
      <w:r w:rsidRPr="00802E1A">
        <w:rPr>
          <w:color w:val="000000"/>
        </w:rPr>
        <w:tab/>
        <w:t xml:space="preserve">‘Distribute’ means the delivery of a drug or device other than by administering or dispensing. </w:t>
      </w:r>
    </w:p>
    <w:p w:rsidR="00AC4DA4" w:rsidRPr="00802E1A" w:rsidRDefault="00AC4DA4" w:rsidP="00AC4DA4">
      <w:pPr>
        <w:rPr>
          <w:color w:val="000000"/>
        </w:rPr>
      </w:pPr>
      <w:r w:rsidRPr="00802E1A">
        <w:rPr>
          <w:color w:val="000000"/>
        </w:rPr>
        <w:tab/>
        <w:t>(</w:t>
      </w:r>
      <w:r w:rsidRPr="00802E1A">
        <w:rPr>
          <w:strike/>
          <w:color w:val="000000"/>
        </w:rPr>
        <w:t>16</w:t>
      </w:r>
      <w:r w:rsidRPr="00802E1A">
        <w:rPr>
          <w:color w:val="000000"/>
          <w:u w:val="single"/>
        </w:rPr>
        <w:t>29</w:t>
      </w:r>
      <w:r w:rsidRPr="00802E1A">
        <w:rPr>
          <w:color w:val="000000"/>
        </w:rPr>
        <w:t>)</w:t>
      </w:r>
      <w:r w:rsidRPr="00802E1A">
        <w:rPr>
          <w:color w:val="000000"/>
        </w:rPr>
        <w:tab/>
        <w:t xml:space="preserve">‘Drug’ or ‘medicine’ means: </w:t>
      </w:r>
    </w:p>
    <w:p w:rsidR="00AC4DA4" w:rsidRPr="00802E1A" w:rsidRDefault="00AC4DA4" w:rsidP="00AC4DA4">
      <w:pPr>
        <w:rPr>
          <w:color w:val="000000"/>
        </w:rPr>
      </w:pPr>
      <w:r w:rsidRPr="00802E1A">
        <w:rPr>
          <w:color w:val="000000"/>
        </w:rPr>
        <w:tab/>
      </w:r>
      <w:r w:rsidRPr="00802E1A">
        <w:rPr>
          <w:color w:val="000000"/>
        </w:rPr>
        <w:tab/>
        <w:t>(a)</w:t>
      </w:r>
      <w:r w:rsidRPr="00802E1A">
        <w:rPr>
          <w:color w:val="000000"/>
        </w:rPr>
        <w:tab/>
        <w:t xml:space="preserve">articles recognized as drugs in an official compendium, or supplement to a compendium, including, but not limited to, USP/NF designated from time to time by the board for use in the diagnosis, cure, mitigation, treatment, or prevention of disease in humans or other animals; </w:t>
      </w:r>
    </w:p>
    <w:p w:rsidR="00AC4DA4" w:rsidRPr="00802E1A" w:rsidRDefault="00AC4DA4" w:rsidP="00AC4DA4">
      <w:pPr>
        <w:rPr>
          <w:color w:val="000000"/>
        </w:rPr>
      </w:pPr>
      <w:r w:rsidRPr="00802E1A">
        <w:rPr>
          <w:color w:val="000000"/>
        </w:rPr>
        <w:tab/>
      </w:r>
      <w:r w:rsidRPr="00802E1A">
        <w:rPr>
          <w:color w:val="000000"/>
        </w:rPr>
        <w:tab/>
        <w:t>(b)</w:t>
      </w:r>
      <w:r w:rsidRPr="00802E1A">
        <w:rPr>
          <w:color w:val="000000"/>
        </w:rPr>
        <w:tab/>
        <w:t xml:space="preserve">articles intended for use in the diagnosis, cure, mitigation, treatment, or prevention of disease in humans or other animals; </w:t>
      </w:r>
    </w:p>
    <w:p w:rsidR="00AC4DA4" w:rsidRPr="00802E1A" w:rsidRDefault="00AC4DA4" w:rsidP="00AC4DA4">
      <w:pPr>
        <w:rPr>
          <w:color w:val="000000"/>
        </w:rPr>
      </w:pPr>
      <w:r w:rsidRPr="00802E1A">
        <w:rPr>
          <w:color w:val="000000"/>
        </w:rPr>
        <w:tab/>
      </w:r>
      <w:r w:rsidRPr="00802E1A">
        <w:rPr>
          <w:color w:val="000000"/>
        </w:rPr>
        <w:tab/>
        <w:t>(c)</w:t>
      </w:r>
      <w:r w:rsidRPr="00802E1A">
        <w:rPr>
          <w:color w:val="000000"/>
        </w:rPr>
        <w:tab/>
        <w:t xml:space="preserve">articles, other than food, or nonprescription vitamins intended to affect the structure or a function of the human body or other animals; and </w:t>
      </w:r>
    </w:p>
    <w:p w:rsidR="00AC4DA4" w:rsidRPr="00802E1A" w:rsidRDefault="00AC4DA4" w:rsidP="00AC4DA4">
      <w:pPr>
        <w:rPr>
          <w:color w:val="000000"/>
        </w:rPr>
      </w:pPr>
      <w:r w:rsidRPr="00802E1A">
        <w:rPr>
          <w:color w:val="000000"/>
        </w:rPr>
        <w:tab/>
      </w:r>
      <w:r w:rsidRPr="00802E1A">
        <w:rPr>
          <w:color w:val="000000"/>
        </w:rPr>
        <w:tab/>
        <w:t>(d)</w:t>
      </w:r>
      <w:r w:rsidRPr="00802E1A">
        <w:rPr>
          <w:color w:val="000000"/>
        </w:rPr>
        <w:tab/>
        <w:t xml:space="preserve">articles intended for use as a component of any articles specified in item (a), (b), or (c) of this subsection. </w:t>
      </w:r>
    </w:p>
    <w:p w:rsidR="00AC4DA4" w:rsidRPr="00802E1A" w:rsidRDefault="00AC4DA4" w:rsidP="00AC4DA4">
      <w:pPr>
        <w:rPr>
          <w:color w:val="000000"/>
        </w:rPr>
      </w:pPr>
      <w:r w:rsidRPr="00802E1A">
        <w:rPr>
          <w:color w:val="000000"/>
        </w:rPr>
        <w:tab/>
        <w:t>(</w:t>
      </w:r>
      <w:r w:rsidRPr="00802E1A">
        <w:rPr>
          <w:strike/>
          <w:color w:val="000000"/>
        </w:rPr>
        <w:t>17</w:t>
      </w:r>
      <w:r w:rsidRPr="00802E1A">
        <w:rPr>
          <w:color w:val="000000"/>
          <w:u w:val="single"/>
        </w:rPr>
        <w:t>30</w:t>
      </w:r>
      <w:r w:rsidRPr="00802E1A">
        <w:rPr>
          <w:color w:val="000000"/>
        </w:rPr>
        <w:t>)</w:t>
      </w:r>
      <w:r w:rsidRPr="00802E1A">
        <w:rPr>
          <w:color w:val="000000"/>
        </w:rPr>
        <w:tab/>
        <w:t xml:space="preserve">‘Drug regimen review’ includes, but is not limited to, the following activities: </w:t>
      </w:r>
    </w:p>
    <w:p w:rsidR="00AC4DA4" w:rsidRPr="00802E1A" w:rsidRDefault="00AC4DA4" w:rsidP="00AC4DA4">
      <w:pPr>
        <w:rPr>
          <w:color w:val="000000"/>
        </w:rPr>
      </w:pPr>
      <w:r w:rsidRPr="00802E1A">
        <w:rPr>
          <w:color w:val="000000"/>
        </w:rPr>
        <w:tab/>
      </w:r>
      <w:r w:rsidRPr="00802E1A">
        <w:rPr>
          <w:color w:val="000000"/>
        </w:rPr>
        <w:tab/>
        <w:t>(a)</w:t>
      </w:r>
      <w:r w:rsidRPr="00802E1A">
        <w:rPr>
          <w:color w:val="000000"/>
        </w:rPr>
        <w:tab/>
        <w:t xml:space="preserve">evaluation of prescription drug orders and pharmacy patient records for: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w:t>
      </w:r>
      <w:r w:rsidRPr="00802E1A">
        <w:rPr>
          <w:color w:val="000000"/>
        </w:rPr>
        <w:tab/>
        <w:t xml:space="preserve">known allergies;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(ii)</w:t>
      </w:r>
      <w:r w:rsidRPr="00802E1A">
        <w:rPr>
          <w:color w:val="000000"/>
        </w:rPr>
        <w:tab/>
        <w:t>rational therapy</w:t>
      </w:r>
      <w:r w:rsidRPr="00802E1A">
        <w:rPr>
          <w:color w:val="000000"/>
        </w:rPr>
        <w:noBreakHyphen/>
        <w:t xml:space="preserve">contraindications;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(iii)</w:t>
      </w:r>
      <w:r w:rsidRPr="00802E1A">
        <w:rPr>
          <w:color w:val="000000"/>
        </w:rPr>
        <w:tab/>
        <w:t xml:space="preserve">reasonable dose and route of administration; and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(iv)</w:t>
      </w:r>
      <w:r w:rsidRPr="00802E1A">
        <w:rPr>
          <w:color w:val="000000"/>
        </w:rPr>
        <w:tab/>
        <w:t xml:space="preserve">reasonable directions for use. </w:t>
      </w:r>
    </w:p>
    <w:p w:rsidR="00AC4DA4" w:rsidRPr="00802E1A" w:rsidRDefault="00AC4DA4" w:rsidP="00AC4DA4">
      <w:pPr>
        <w:rPr>
          <w:color w:val="000000"/>
        </w:rPr>
      </w:pPr>
      <w:r w:rsidRPr="00802E1A">
        <w:rPr>
          <w:color w:val="000000"/>
        </w:rPr>
        <w:tab/>
      </w:r>
      <w:r w:rsidRPr="00802E1A">
        <w:rPr>
          <w:color w:val="000000"/>
        </w:rPr>
        <w:tab/>
        <w:t>(b)</w:t>
      </w:r>
      <w:r w:rsidRPr="00802E1A">
        <w:rPr>
          <w:color w:val="000000"/>
        </w:rPr>
        <w:tab/>
        <w:t xml:space="preserve">evaluation of prescription drug orders and pharmacy patient records for duplication of therapy. </w:t>
      </w:r>
    </w:p>
    <w:p w:rsidR="00AC4DA4" w:rsidRPr="00802E1A" w:rsidRDefault="00AC4DA4" w:rsidP="00AC4DA4">
      <w:pPr>
        <w:rPr>
          <w:color w:val="000000"/>
        </w:rPr>
      </w:pPr>
      <w:r w:rsidRPr="00802E1A">
        <w:rPr>
          <w:color w:val="000000"/>
        </w:rPr>
        <w:tab/>
      </w:r>
      <w:r w:rsidRPr="00802E1A">
        <w:rPr>
          <w:color w:val="000000"/>
        </w:rPr>
        <w:tab/>
        <w:t>(c)</w:t>
      </w:r>
      <w:r w:rsidRPr="00802E1A">
        <w:rPr>
          <w:color w:val="000000"/>
        </w:rPr>
        <w:tab/>
        <w:t xml:space="preserve">evaluation of prescription drug orders and pharmacy patient records for interactions: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w:t>
      </w:r>
      <w:r w:rsidRPr="00802E1A">
        <w:rPr>
          <w:color w:val="000000"/>
        </w:rPr>
        <w:tab/>
      </w:r>
      <w:r w:rsidRPr="00802E1A">
        <w:rPr>
          <w:color w:val="000000"/>
        </w:rPr>
        <w:tab/>
        <w:t>drug</w:t>
      </w:r>
      <w:r w:rsidRPr="00802E1A">
        <w:rPr>
          <w:color w:val="000000"/>
        </w:rPr>
        <w:noBreakHyphen/>
        <w:t xml:space="preserve">drug;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(ii)</w:t>
      </w:r>
      <w:r w:rsidRPr="00802E1A">
        <w:rPr>
          <w:color w:val="000000"/>
        </w:rPr>
        <w:tab/>
        <w:t>drug</w:t>
      </w:r>
      <w:r w:rsidRPr="00802E1A">
        <w:rPr>
          <w:color w:val="000000"/>
        </w:rPr>
        <w:noBreakHyphen/>
        <w:t xml:space="preserve">food;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(iii)</w:t>
      </w:r>
      <w:r w:rsidRPr="00802E1A">
        <w:rPr>
          <w:color w:val="000000"/>
        </w:rPr>
        <w:tab/>
        <w:t>drug</w:t>
      </w:r>
      <w:r w:rsidRPr="00802E1A">
        <w:rPr>
          <w:color w:val="000000"/>
        </w:rPr>
        <w:noBreakHyphen/>
        <w:t xml:space="preserve">disease, if available;  and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(iv)</w:t>
      </w:r>
      <w:r w:rsidRPr="00802E1A">
        <w:rPr>
          <w:color w:val="000000"/>
        </w:rPr>
        <w:tab/>
        <w:t xml:space="preserve">adverse drug reactions. </w:t>
      </w:r>
    </w:p>
    <w:p w:rsidR="00AC4DA4" w:rsidRPr="00802E1A" w:rsidRDefault="00AC4DA4" w:rsidP="00AC4DA4">
      <w:pPr>
        <w:rPr>
          <w:color w:val="000000"/>
        </w:rPr>
      </w:pPr>
      <w:r w:rsidRPr="00802E1A">
        <w:rPr>
          <w:color w:val="000000"/>
        </w:rPr>
        <w:tab/>
      </w:r>
      <w:r w:rsidRPr="00802E1A">
        <w:rPr>
          <w:color w:val="000000"/>
        </w:rPr>
        <w:tab/>
        <w:t>(d)</w:t>
      </w:r>
      <w:r w:rsidRPr="00802E1A">
        <w:rPr>
          <w:color w:val="000000"/>
        </w:rPr>
        <w:tab/>
        <w:t>evaluation of prescription drug orders and pharmacy patient records for proper utilization, including over</w:t>
      </w:r>
      <w:r w:rsidRPr="00802E1A">
        <w:rPr>
          <w:color w:val="000000"/>
        </w:rPr>
        <w:noBreakHyphen/>
        <w:t>utilization or under</w:t>
      </w:r>
      <w:r w:rsidRPr="00802E1A">
        <w:rPr>
          <w:color w:val="000000"/>
        </w:rPr>
        <w:noBreakHyphen/>
        <w:t xml:space="preserve">utilization, and optimum therapeutic outcomes. </w:t>
      </w:r>
    </w:p>
    <w:p w:rsidR="00AC4DA4" w:rsidRPr="00802E1A" w:rsidRDefault="00AC4DA4" w:rsidP="00AC4DA4">
      <w:pPr>
        <w:rPr>
          <w:color w:val="000000"/>
        </w:rPr>
      </w:pPr>
      <w:r w:rsidRPr="00802E1A">
        <w:rPr>
          <w:color w:val="000000"/>
        </w:rPr>
        <w:tab/>
        <w:t>(</w:t>
      </w:r>
      <w:r w:rsidRPr="00802E1A">
        <w:rPr>
          <w:strike/>
          <w:color w:val="000000"/>
        </w:rPr>
        <w:t>18</w:t>
      </w:r>
      <w:r w:rsidRPr="00802E1A">
        <w:rPr>
          <w:color w:val="000000"/>
          <w:u w:val="single"/>
        </w:rPr>
        <w:t>31</w:t>
      </w:r>
      <w:r w:rsidRPr="00802E1A">
        <w:rPr>
          <w:color w:val="000000"/>
        </w:rPr>
        <w:t>)</w:t>
      </w:r>
      <w:r w:rsidRPr="00802E1A">
        <w:rPr>
          <w:color w:val="000000"/>
        </w:rPr>
        <w:tab/>
        <w:t>‘Drug therapy management’ is that practice of pharmacy which involves the expertise of the pharmacist in a collaborative effort with the practitioner and other health care providers to ensure the highest quality health care services for patients.</w:t>
      </w:r>
    </w:p>
    <w:p w:rsidR="00AC4DA4" w:rsidRPr="00802E1A" w:rsidRDefault="00AC4DA4" w:rsidP="00AC4DA4">
      <w:pPr>
        <w:rPr>
          <w:color w:val="000000"/>
        </w:rPr>
      </w:pPr>
      <w:r w:rsidRPr="00802E1A">
        <w:rPr>
          <w:color w:val="000000"/>
        </w:rPr>
        <w:tab/>
      </w:r>
      <w:r w:rsidRPr="00802E1A">
        <w:rPr>
          <w:color w:val="000000"/>
          <w:u w:val="single"/>
        </w:rPr>
        <w:t>(32)</w:t>
      </w:r>
      <w:r w:rsidRPr="00802E1A">
        <w:rPr>
          <w:color w:val="000000"/>
        </w:rPr>
        <w:tab/>
      </w:r>
      <w:r w:rsidRPr="00802E1A">
        <w:rPr>
          <w:color w:val="000000"/>
          <w:u w:val="single"/>
        </w:rPr>
        <w:t>‘Endotoxin’ means a toxin in the cell walls of all gram</w:t>
      </w:r>
      <w:r w:rsidRPr="00802E1A">
        <w:rPr>
          <w:color w:val="000000"/>
          <w:u w:val="single"/>
        </w:rPr>
        <w:noBreakHyphen/>
        <w:t>negative bacteria that is the most common type of pyrogenic substance.</w:t>
      </w:r>
      <w:r w:rsidRPr="00802E1A">
        <w:rPr>
          <w:color w:val="000000"/>
        </w:rPr>
        <w:t xml:space="preserve"> </w:t>
      </w:r>
    </w:p>
    <w:p w:rsidR="00AC4DA4" w:rsidRPr="00802E1A" w:rsidRDefault="00AC4DA4" w:rsidP="00AC4DA4">
      <w:pPr>
        <w:rPr>
          <w:color w:val="000000"/>
        </w:rPr>
      </w:pPr>
      <w:r w:rsidRPr="00802E1A">
        <w:rPr>
          <w:color w:val="000000"/>
        </w:rPr>
        <w:tab/>
        <w:t>(</w:t>
      </w:r>
      <w:r w:rsidRPr="00802E1A">
        <w:rPr>
          <w:strike/>
          <w:color w:val="000000"/>
        </w:rPr>
        <w:t>19</w:t>
      </w:r>
      <w:r w:rsidRPr="00802E1A">
        <w:rPr>
          <w:color w:val="000000"/>
          <w:u w:val="single"/>
        </w:rPr>
        <w:t>33</w:t>
      </w:r>
      <w:r w:rsidRPr="00802E1A">
        <w:rPr>
          <w:color w:val="000000"/>
        </w:rPr>
        <w:t>)</w:t>
      </w:r>
      <w:r w:rsidRPr="00802E1A">
        <w:rPr>
          <w:color w:val="000000"/>
        </w:rPr>
        <w:tab/>
        <w:t xml:space="preserve">‘Enteral’ means within or by way of the intestine. </w:t>
      </w:r>
    </w:p>
    <w:p w:rsidR="00AC4DA4" w:rsidRPr="00802E1A" w:rsidRDefault="00AC4DA4" w:rsidP="00AC4DA4">
      <w:pPr>
        <w:rPr>
          <w:color w:val="000000"/>
        </w:rPr>
      </w:pPr>
      <w:r w:rsidRPr="00802E1A">
        <w:rPr>
          <w:color w:val="000000"/>
        </w:rPr>
        <w:tab/>
        <w:t>(</w:t>
      </w:r>
      <w:r w:rsidRPr="00802E1A">
        <w:rPr>
          <w:strike/>
          <w:color w:val="000000"/>
        </w:rPr>
        <w:t>20</w:t>
      </w:r>
      <w:r w:rsidRPr="00802E1A">
        <w:rPr>
          <w:color w:val="000000"/>
          <w:u w:val="single"/>
        </w:rPr>
        <w:t>34</w:t>
      </w:r>
      <w:r w:rsidRPr="00802E1A">
        <w:rPr>
          <w:color w:val="000000"/>
        </w:rPr>
        <w:t>)</w:t>
      </w:r>
      <w:r w:rsidRPr="00802E1A">
        <w:rPr>
          <w:color w:val="000000"/>
        </w:rPr>
        <w:tab/>
        <w:t xml:space="preserve">‘Equivalent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 </w:t>
      </w:r>
    </w:p>
    <w:p w:rsidR="00AC4DA4" w:rsidRPr="00802E1A" w:rsidRDefault="00AC4DA4" w:rsidP="00AC4DA4">
      <w:pPr>
        <w:rPr>
          <w:color w:val="000000"/>
          <w:u w:val="single"/>
        </w:rPr>
      </w:pPr>
      <w:r w:rsidRPr="00802E1A">
        <w:rPr>
          <w:color w:val="000000"/>
        </w:rPr>
        <w:tab/>
      </w:r>
      <w:r w:rsidRPr="00802E1A">
        <w:rPr>
          <w:color w:val="000000"/>
          <w:u w:val="single"/>
        </w:rPr>
        <w:t>(35)</w:t>
      </w:r>
      <w:r w:rsidRPr="00802E1A">
        <w:rPr>
          <w:color w:val="000000"/>
        </w:rPr>
        <w:tab/>
      </w:r>
      <w:r w:rsidRPr="00802E1A">
        <w:rPr>
          <w:color w:val="000000"/>
          <w:u w:val="single"/>
        </w:rPr>
        <w:t>‘Expiration date’ means the maximum time period that a manufactured, compounded, or repackaged product may be used based on specified storage requirements.</w:t>
      </w:r>
    </w:p>
    <w:p w:rsidR="00AC4DA4" w:rsidRPr="00802E1A" w:rsidRDefault="00AC4DA4" w:rsidP="00AC4DA4">
      <w:pPr>
        <w:rPr>
          <w:color w:val="000000"/>
        </w:rPr>
      </w:pPr>
      <w:r w:rsidRPr="00802E1A">
        <w:rPr>
          <w:color w:val="000000"/>
        </w:rPr>
        <w:tab/>
        <w:t>(</w:t>
      </w:r>
      <w:r w:rsidRPr="00802E1A">
        <w:rPr>
          <w:strike/>
          <w:color w:val="000000"/>
        </w:rPr>
        <w:t>21</w:t>
      </w:r>
      <w:r w:rsidRPr="00802E1A">
        <w:rPr>
          <w:color w:val="000000"/>
          <w:u w:val="single"/>
        </w:rPr>
        <w:t>36</w:t>
      </w:r>
      <w:r w:rsidRPr="00802E1A">
        <w:rPr>
          <w:color w:val="000000"/>
        </w:rPr>
        <w:t>)</w:t>
      </w:r>
      <w:r w:rsidRPr="00802E1A">
        <w:rPr>
          <w:color w:val="000000"/>
        </w:rPr>
        <w:tab/>
        <w:t xml:space="preserve">‘Extern’ means an individual currently enrolled in an approved college or school of pharmacy who is on required rotations for obtaining a degree in pharmacy. </w:t>
      </w:r>
    </w:p>
    <w:p w:rsidR="00AC4DA4" w:rsidRPr="00802E1A" w:rsidRDefault="00AC4DA4" w:rsidP="00AC4DA4">
      <w:pPr>
        <w:rPr>
          <w:color w:val="000000"/>
          <w:u w:val="single"/>
        </w:rPr>
      </w:pPr>
      <w:r w:rsidRPr="00802E1A">
        <w:tab/>
      </w:r>
      <w:r w:rsidRPr="00802E1A">
        <w:rPr>
          <w:u w:val="single"/>
        </w:rPr>
        <w:t>(37)</w:t>
      </w:r>
      <w:r w:rsidRPr="00802E1A">
        <w:tab/>
      </w:r>
      <w:r w:rsidRPr="00802E1A">
        <w:rPr>
          <w:u w:val="single"/>
        </w:rPr>
        <w:t>‘First air’ means the air exiting the HEPA filter in a unidirectional airstream that is essentially particulate</w:t>
      </w:r>
      <w:r w:rsidRPr="00802E1A">
        <w:rPr>
          <w:u w:val="single"/>
        </w:rPr>
        <w:noBreakHyphen/>
        <w:t>free.</w:t>
      </w:r>
    </w:p>
    <w:p w:rsidR="00AC4DA4" w:rsidRPr="00802E1A" w:rsidRDefault="00AC4DA4" w:rsidP="00AC4DA4">
      <w:pPr>
        <w:rPr>
          <w:color w:val="000000"/>
        </w:rPr>
      </w:pPr>
      <w:r w:rsidRPr="00802E1A">
        <w:rPr>
          <w:color w:val="000000"/>
        </w:rPr>
        <w:tab/>
        <w:t>(</w:t>
      </w:r>
      <w:r w:rsidRPr="00802E1A">
        <w:rPr>
          <w:strike/>
          <w:color w:val="000000"/>
        </w:rPr>
        <w:t>22</w:t>
      </w:r>
      <w:r w:rsidRPr="00802E1A">
        <w:rPr>
          <w:color w:val="000000"/>
          <w:u w:val="single"/>
        </w:rPr>
        <w:t>38</w:t>
      </w:r>
      <w:r w:rsidRPr="00802E1A">
        <w:rPr>
          <w:color w:val="000000"/>
        </w:rPr>
        <w:t>)</w:t>
      </w:r>
      <w:r w:rsidRPr="00802E1A">
        <w:rPr>
          <w:color w:val="000000"/>
        </w:rPr>
        <w:tab/>
        <w:t>‘Generic names’ mean the official compendia names or United States Adopted Names (USAN).</w:t>
      </w:r>
    </w:p>
    <w:p w:rsidR="00AC4DA4" w:rsidRPr="00802E1A" w:rsidRDefault="00AC4DA4" w:rsidP="00AC4DA4">
      <w:pPr>
        <w:rPr>
          <w:color w:val="000000"/>
          <w:u w:val="single"/>
        </w:rPr>
      </w:pPr>
      <w:r w:rsidRPr="00802E1A">
        <w:rPr>
          <w:color w:val="000000"/>
        </w:rPr>
        <w:tab/>
      </w:r>
      <w:r w:rsidRPr="00802E1A">
        <w:rPr>
          <w:color w:val="000000"/>
          <w:u w:val="single"/>
        </w:rPr>
        <w:t>(39)</w:t>
      </w:r>
      <w:r w:rsidRPr="00802E1A">
        <w:rPr>
          <w:color w:val="000000"/>
        </w:rPr>
        <w:tab/>
      </w:r>
      <w:r w:rsidRPr="00802E1A">
        <w:rPr>
          <w:color w:val="000000"/>
          <w:u w:val="single"/>
        </w:rPr>
        <w:t xml:space="preserve">‘Glove fingertip test’ means a test where the gloved fingertips and thumb are lightly pressed into appropriate agar plates. The plates are incubated for an appropriate time period and at an appropriate temperature. </w:t>
      </w:r>
    </w:p>
    <w:p w:rsidR="00AC4DA4" w:rsidRPr="00802E1A" w:rsidRDefault="00AC4DA4" w:rsidP="00AC4DA4">
      <w:pPr>
        <w:rPr>
          <w:color w:val="000000"/>
        </w:rPr>
      </w:pPr>
      <w:r w:rsidRPr="00802E1A">
        <w:rPr>
          <w:color w:val="000000"/>
        </w:rPr>
        <w:tab/>
      </w:r>
      <w:r w:rsidRPr="00802E1A">
        <w:rPr>
          <w:color w:val="000000"/>
          <w:u w:val="single"/>
        </w:rPr>
        <w:t>(40)</w:t>
      </w:r>
      <w:r w:rsidRPr="00802E1A">
        <w:rPr>
          <w:color w:val="000000"/>
        </w:rPr>
        <w:tab/>
      </w:r>
      <w:r w:rsidRPr="00802E1A">
        <w:rPr>
          <w:color w:val="000000"/>
          <w:u w:val="single"/>
        </w:rPr>
        <w:t>‘Hazardous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AC4DA4" w:rsidRPr="00802E1A" w:rsidRDefault="00AC4DA4" w:rsidP="00AC4DA4">
      <w:pPr>
        <w:rPr>
          <w:color w:val="000000"/>
        </w:rPr>
      </w:pPr>
      <w:r w:rsidRPr="00802E1A">
        <w:rPr>
          <w:color w:val="000000"/>
        </w:rPr>
        <w:tab/>
        <w:t>(</w:t>
      </w:r>
      <w:r w:rsidRPr="00802E1A">
        <w:rPr>
          <w:strike/>
          <w:color w:val="000000"/>
        </w:rPr>
        <w:t>23</w:t>
      </w:r>
      <w:r w:rsidRPr="00802E1A">
        <w:rPr>
          <w:color w:val="000000"/>
          <w:u w:val="single"/>
        </w:rPr>
        <w:t>41</w:t>
      </w:r>
      <w:r w:rsidRPr="00802E1A">
        <w:rPr>
          <w:color w:val="000000"/>
        </w:rPr>
        <w:t>)</w:t>
      </w:r>
      <w:r w:rsidRPr="00802E1A">
        <w:rPr>
          <w:color w:val="000000"/>
        </w:rPr>
        <w:tab/>
        <w:t xml:space="preserve">‘Health care provider’ includes a pharmacist who provides health care services within the pharmacist’s scope of practice pursuant to state law and regulation. </w:t>
      </w:r>
    </w:p>
    <w:p w:rsidR="00AC4DA4" w:rsidRPr="00802E1A" w:rsidRDefault="00AC4DA4" w:rsidP="00AC4DA4">
      <w:pPr>
        <w:rPr>
          <w:color w:val="000000"/>
        </w:rPr>
      </w:pPr>
      <w:r w:rsidRPr="00802E1A">
        <w:tab/>
      </w:r>
      <w:r w:rsidRPr="00802E1A">
        <w:rPr>
          <w:u w:val="single"/>
        </w:rPr>
        <w:t>(42)</w:t>
      </w:r>
      <w:r w:rsidRPr="00802E1A">
        <w:tab/>
      </w:r>
      <w:r w:rsidRPr="00802E1A">
        <w:rPr>
          <w:u w:val="single"/>
        </w:rPr>
        <w:t>‘High</w:t>
      </w:r>
      <w:r w:rsidRPr="00802E1A">
        <w:rPr>
          <w:u w:val="single"/>
        </w:rPr>
        <w:noBreakHyphen/>
        <w:t>efficiency particulate arrestor’ or ‘HEPA’ means a type of air filter that must satisfy certain efficiency standards set by the United States Department of Energy. A filter that qualifies as a HEPA is subject to interior classifications.</w:t>
      </w:r>
    </w:p>
    <w:p w:rsidR="00AC4DA4" w:rsidRPr="00802E1A" w:rsidRDefault="00AC4DA4" w:rsidP="00AC4DA4">
      <w:pPr>
        <w:rPr>
          <w:color w:val="000000"/>
        </w:rPr>
      </w:pPr>
      <w:r w:rsidRPr="00802E1A">
        <w:rPr>
          <w:color w:val="000000"/>
        </w:rPr>
        <w:tab/>
        <w:t>(</w:t>
      </w:r>
      <w:r w:rsidRPr="00802E1A">
        <w:rPr>
          <w:strike/>
          <w:color w:val="000000"/>
        </w:rPr>
        <w:t>24</w:t>
      </w:r>
      <w:r w:rsidRPr="00802E1A">
        <w:rPr>
          <w:color w:val="000000"/>
          <w:u w:val="single"/>
        </w:rPr>
        <w:t>43</w:t>
      </w:r>
      <w:r w:rsidRPr="00802E1A">
        <w:rPr>
          <w:color w:val="000000"/>
        </w:rPr>
        <w:t>)</w:t>
      </w:r>
      <w:r w:rsidRPr="00802E1A">
        <w:rPr>
          <w:color w:val="000000"/>
        </w:rPr>
        <w:tab/>
        <w:t xml:space="preserve">‘Institutional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 </w:t>
      </w:r>
    </w:p>
    <w:p w:rsidR="00AC4DA4" w:rsidRPr="00802E1A" w:rsidRDefault="00AC4DA4" w:rsidP="00AC4DA4">
      <w:pPr>
        <w:rPr>
          <w:color w:val="000000"/>
        </w:rPr>
      </w:pPr>
      <w:r w:rsidRPr="00802E1A">
        <w:rPr>
          <w:color w:val="000000"/>
        </w:rPr>
        <w:tab/>
        <w:t>(</w:t>
      </w:r>
      <w:r w:rsidRPr="00802E1A">
        <w:rPr>
          <w:strike/>
          <w:color w:val="000000"/>
        </w:rPr>
        <w:t>25</w:t>
      </w:r>
      <w:r w:rsidRPr="00802E1A">
        <w:rPr>
          <w:color w:val="000000"/>
          <w:u w:val="single"/>
        </w:rPr>
        <w:t>44</w:t>
      </w:r>
      <w:r w:rsidRPr="00802E1A">
        <w:rPr>
          <w:color w:val="000000"/>
        </w:rPr>
        <w:t>)</w:t>
      </w:r>
      <w:r w:rsidRPr="00802E1A">
        <w:rPr>
          <w:color w:val="000000"/>
        </w:rPr>
        <w:tab/>
        <w:t xml:space="preserve">‘Institutional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 </w:t>
      </w:r>
    </w:p>
    <w:p w:rsidR="00AC4DA4" w:rsidRPr="00802E1A" w:rsidRDefault="00AC4DA4" w:rsidP="00AC4DA4">
      <w:pPr>
        <w:rPr>
          <w:color w:val="000000"/>
        </w:rPr>
      </w:pPr>
      <w:r w:rsidRPr="00802E1A">
        <w:rPr>
          <w:color w:val="000000"/>
        </w:rPr>
        <w:tab/>
        <w:t>(</w:t>
      </w:r>
      <w:r w:rsidRPr="00802E1A">
        <w:rPr>
          <w:strike/>
          <w:color w:val="000000"/>
        </w:rPr>
        <w:t>26</w:t>
      </w:r>
      <w:r w:rsidRPr="00802E1A">
        <w:rPr>
          <w:color w:val="000000"/>
          <w:u w:val="single"/>
        </w:rPr>
        <w:t>45</w:t>
      </w:r>
      <w:r w:rsidRPr="00802E1A">
        <w:rPr>
          <w:color w:val="000000"/>
        </w:rPr>
        <w:t>)</w:t>
      </w:r>
      <w:r w:rsidRPr="00802E1A">
        <w:rPr>
          <w:color w:val="000000"/>
        </w:rPr>
        <w:tab/>
        <w:t xml:space="preserve">‘Institutional consultant pharmacist’ means a pharmacist licensed in this State who acts as a consultant for institutional facilities. </w:t>
      </w:r>
    </w:p>
    <w:p w:rsidR="00AC4DA4" w:rsidRPr="00802E1A" w:rsidRDefault="00AC4DA4" w:rsidP="00AC4DA4">
      <w:pPr>
        <w:rPr>
          <w:color w:val="000000"/>
        </w:rPr>
      </w:pPr>
      <w:r w:rsidRPr="00802E1A">
        <w:rPr>
          <w:color w:val="000000"/>
        </w:rPr>
        <w:tab/>
        <w:t>(</w:t>
      </w:r>
      <w:r w:rsidRPr="00802E1A">
        <w:rPr>
          <w:strike/>
          <w:color w:val="000000"/>
        </w:rPr>
        <w:t>27</w:t>
      </w:r>
      <w:r w:rsidRPr="00802E1A">
        <w:rPr>
          <w:color w:val="000000"/>
          <w:u w:val="single"/>
        </w:rPr>
        <w:t>46</w:t>
      </w:r>
      <w:r w:rsidRPr="00802E1A">
        <w:rPr>
          <w:color w:val="000000"/>
        </w:rPr>
        <w:t>)</w:t>
      </w:r>
      <w:r w:rsidRPr="00802E1A">
        <w:rPr>
          <w:color w:val="000000"/>
        </w:rPr>
        <w:tab/>
        <w:t xml:space="preserve">‘Intern’ means an individual who is currently registered by certificate in this State to engage in the practice of pharmacy while under the personal supervision of a pharmacist and is satisfactorily progressing toward meeting the requirements for licensure as a pharmacist. </w:t>
      </w:r>
    </w:p>
    <w:p w:rsidR="00AC4DA4" w:rsidRPr="00802E1A" w:rsidRDefault="00AC4DA4" w:rsidP="00AC4DA4">
      <w:pPr>
        <w:rPr>
          <w:color w:val="000000"/>
          <w:u w:val="single"/>
        </w:rPr>
      </w:pPr>
      <w:r w:rsidRPr="00802E1A">
        <w:rPr>
          <w:color w:val="000000"/>
        </w:rPr>
        <w:tab/>
      </w:r>
      <w:r w:rsidRPr="00802E1A">
        <w:rPr>
          <w:color w:val="000000"/>
          <w:u w:val="single"/>
        </w:rPr>
        <w:t>(47)</w:t>
      </w:r>
      <w:r w:rsidRPr="00802E1A">
        <w:rPr>
          <w:color w:val="000000"/>
        </w:rPr>
        <w:tab/>
      </w:r>
      <w:r w:rsidRPr="00802E1A">
        <w:rPr>
          <w:color w:val="000000"/>
          <w:u w:val="single"/>
        </w:rPr>
        <w:t>‘ISO’ means the International Organization for Standardization.</w:t>
      </w:r>
    </w:p>
    <w:p w:rsidR="00AC4DA4" w:rsidRPr="00802E1A" w:rsidRDefault="00AC4DA4" w:rsidP="00AC4DA4">
      <w:pPr>
        <w:rPr>
          <w:color w:val="000000"/>
          <w:u w:val="single"/>
        </w:rPr>
      </w:pPr>
      <w:r w:rsidRPr="00802E1A">
        <w:rPr>
          <w:color w:val="000000"/>
        </w:rPr>
        <w:tab/>
      </w:r>
      <w:r w:rsidRPr="00802E1A">
        <w:rPr>
          <w:color w:val="000000"/>
          <w:u w:val="single"/>
        </w:rPr>
        <w:t>(48)</w:t>
      </w:r>
      <w:r w:rsidRPr="00802E1A">
        <w:rPr>
          <w:color w:val="000000"/>
        </w:rPr>
        <w:tab/>
      </w:r>
      <w:r w:rsidRPr="00802E1A">
        <w:rPr>
          <w:color w:val="000000"/>
          <w:u w:val="single"/>
        </w:rPr>
        <w:t>‘ISO 5 environment’ means an atmospheric environment that contains fewer than 3,520 particles no greater than 0.5 millimeters in diameter per cubic meter of air. The previous designation of this environment was known as Class 100.</w:t>
      </w:r>
    </w:p>
    <w:p w:rsidR="00AC4DA4" w:rsidRPr="00802E1A" w:rsidRDefault="00AC4DA4" w:rsidP="00AC4DA4">
      <w:pPr>
        <w:rPr>
          <w:color w:val="000000"/>
          <w:u w:val="single"/>
        </w:rPr>
      </w:pPr>
      <w:r w:rsidRPr="00802E1A">
        <w:rPr>
          <w:color w:val="000000"/>
        </w:rPr>
        <w:tab/>
      </w:r>
      <w:r w:rsidRPr="00802E1A">
        <w:rPr>
          <w:color w:val="000000"/>
          <w:u w:val="single"/>
        </w:rPr>
        <w:t>(49)</w:t>
      </w:r>
      <w:r w:rsidRPr="00802E1A">
        <w:rPr>
          <w:color w:val="000000"/>
        </w:rPr>
        <w:tab/>
      </w:r>
      <w:r w:rsidRPr="00802E1A">
        <w:rPr>
          <w:color w:val="000000"/>
          <w:u w:val="single"/>
        </w:rPr>
        <w:t>‘ISO 7 environment’ means an atmospheric environment that contains fewer than 352,000 particles no greater than 0.5 millimeters in diameter per cubic meter of air. The previous designation of this environment was known as Class 10,000.</w:t>
      </w:r>
    </w:p>
    <w:p w:rsidR="00AC4DA4" w:rsidRPr="00802E1A" w:rsidRDefault="00AC4DA4" w:rsidP="00AC4DA4">
      <w:pPr>
        <w:rPr>
          <w:color w:val="000000"/>
          <w:u w:val="single"/>
        </w:rPr>
      </w:pPr>
      <w:r w:rsidRPr="00802E1A">
        <w:rPr>
          <w:color w:val="000000"/>
        </w:rPr>
        <w:tab/>
      </w:r>
      <w:r w:rsidRPr="00802E1A">
        <w:rPr>
          <w:color w:val="000000"/>
          <w:u w:val="single"/>
        </w:rPr>
        <w:t>(50)</w:t>
      </w:r>
      <w:r w:rsidRPr="00802E1A">
        <w:rPr>
          <w:color w:val="000000"/>
        </w:rPr>
        <w:tab/>
      </w:r>
      <w:r w:rsidRPr="00802E1A">
        <w:rPr>
          <w:color w:val="000000"/>
          <w:u w:val="single"/>
        </w:rPr>
        <w:t>‘ISO 8 environment’ means an atmospheric environment that contains fewer than 3,520,000 particles no greater than 0.5 millimeters in diameter per cubic meter of air. The previous designation of this environment was known as Class 100,000.</w:t>
      </w:r>
    </w:p>
    <w:p w:rsidR="00AC4DA4" w:rsidRPr="00802E1A" w:rsidRDefault="00AC4DA4" w:rsidP="00AC4DA4">
      <w:pPr>
        <w:rPr>
          <w:color w:val="000000"/>
        </w:rPr>
      </w:pPr>
      <w:r w:rsidRPr="00802E1A">
        <w:rPr>
          <w:color w:val="000000"/>
        </w:rPr>
        <w:tab/>
      </w:r>
      <w:r w:rsidRPr="00802E1A">
        <w:rPr>
          <w:color w:val="000000"/>
          <w:u w:val="single"/>
        </w:rPr>
        <w:t>(51)</w:t>
      </w:r>
      <w:r w:rsidRPr="00802E1A">
        <w:rPr>
          <w:color w:val="000000"/>
        </w:rPr>
        <w:tab/>
      </w:r>
      <w:r w:rsidRPr="00802E1A">
        <w:rPr>
          <w:color w:val="000000"/>
          <w:u w:val="single"/>
        </w:rPr>
        <w:t>‘Isolator’ means a self</w:t>
      </w:r>
      <w:r w:rsidRPr="00802E1A">
        <w:rPr>
          <w:color w:val="000000"/>
          <w:u w:val="single"/>
        </w:rPr>
        <w:noBreakHyphen/>
        <w:t>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rsidR="00AC4DA4" w:rsidRPr="00802E1A" w:rsidRDefault="00AC4DA4" w:rsidP="00AC4DA4">
      <w:pPr>
        <w:rPr>
          <w:color w:val="000000"/>
        </w:rPr>
      </w:pPr>
      <w:r w:rsidRPr="00802E1A">
        <w:rPr>
          <w:color w:val="000000"/>
        </w:rPr>
        <w:tab/>
        <w:t>(</w:t>
      </w:r>
      <w:r w:rsidRPr="00802E1A">
        <w:rPr>
          <w:strike/>
          <w:color w:val="000000"/>
        </w:rPr>
        <w:t>28</w:t>
      </w:r>
      <w:r w:rsidRPr="00802E1A">
        <w:rPr>
          <w:color w:val="000000"/>
          <w:u w:val="single"/>
        </w:rPr>
        <w:t>52</w:t>
      </w:r>
      <w:r w:rsidRPr="00802E1A">
        <w:rPr>
          <w:color w:val="000000"/>
        </w:rPr>
        <w:t>)</w:t>
      </w:r>
      <w:r w:rsidRPr="00802E1A">
        <w:rPr>
          <w:color w:val="000000"/>
        </w:rPr>
        <w:tab/>
        <w:t>‘Labeling’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AC4DA4" w:rsidRPr="00802E1A" w:rsidRDefault="00AC4DA4" w:rsidP="00AC4DA4">
      <w:pPr>
        <w:rPr>
          <w:color w:val="000000"/>
          <w:u w:val="single"/>
        </w:rPr>
      </w:pPr>
      <w:r w:rsidRPr="00802E1A">
        <w:rPr>
          <w:color w:val="000000"/>
        </w:rPr>
        <w:tab/>
      </w:r>
      <w:r w:rsidRPr="00802E1A">
        <w:rPr>
          <w:color w:val="000000"/>
          <w:u w:val="single"/>
        </w:rPr>
        <w:t>(53)</w:t>
      </w:r>
      <w:r w:rsidRPr="00802E1A">
        <w:rPr>
          <w:color w:val="000000"/>
        </w:rPr>
        <w:tab/>
      </w:r>
      <w:r w:rsidRPr="00802E1A">
        <w:rPr>
          <w:color w:val="000000"/>
          <w:u w:val="single"/>
        </w:rPr>
        <w:t xml:space="preserve">‘Laminar air flow workbench’ or ‘LAFW’ means a primary engineering control that uses an ISO 5 controlled environment created by a HEPA filter to retain airborne particles and microorganisms, and has horizontal air flow or vertical air flow. </w:t>
      </w:r>
    </w:p>
    <w:p w:rsidR="00AC4DA4" w:rsidRPr="00802E1A" w:rsidRDefault="00AC4DA4" w:rsidP="00AC4DA4">
      <w:pPr>
        <w:rPr>
          <w:color w:val="000000"/>
        </w:rPr>
      </w:pPr>
      <w:r w:rsidRPr="00802E1A">
        <w:rPr>
          <w:color w:val="000000"/>
        </w:rPr>
        <w:tab/>
        <w:t>(</w:t>
      </w:r>
      <w:r w:rsidRPr="00802E1A">
        <w:rPr>
          <w:strike/>
          <w:color w:val="000000"/>
        </w:rPr>
        <w:t>29</w:t>
      </w:r>
      <w:r w:rsidRPr="00802E1A">
        <w:rPr>
          <w:color w:val="000000"/>
          <w:u w:val="single"/>
        </w:rPr>
        <w:t>54</w:t>
      </w:r>
      <w:r w:rsidRPr="00802E1A">
        <w:rPr>
          <w:color w:val="000000"/>
        </w:rPr>
        <w:t>)</w:t>
      </w:r>
      <w:r w:rsidRPr="00802E1A">
        <w:rPr>
          <w:color w:val="000000"/>
        </w:rPr>
        <w:tab/>
        <w:t xml:space="preserve">‘Manufacturing’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 </w:t>
      </w:r>
    </w:p>
    <w:p w:rsidR="00AC4DA4" w:rsidRPr="00802E1A" w:rsidRDefault="00AC4DA4" w:rsidP="00AC4DA4">
      <w:pPr>
        <w:rPr>
          <w:color w:val="000000"/>
        </w:rPr>
      </w:pPr>
      <w:r w:rsidRPr="00802E1A">
        <w:rPr>
          <w:color w:val="000000"/>
        </w:rPr>
        <w:tab/>
        <w:t>(</w:t>
      </w:r>
      <w:r w:rsidRPr="00802E1A">
        <w:rPr>
          <w:strike/>
          <w:color w:val="000000"/>
        </w:rPr>
        <w:t>30</w:t>
      </w:r>
      <w:r w:rsidRPr="00802E1A">
        <w:rPr>
          <w:color w:val="000000"/>
          <w:u w:val="single"/>
        </w:rPr>
        <w:t>55</w:t>
      </w:r>
      <w:r w:rsidRPr="00802E1A">
        <w:rPr>
          <w:color w:val="000000"/>
        </w:rPr>
        <w:t>)</w:t>
      </w:r>
      <w:r w:rsidRPr="00802E1A">
        <w:rPr>
          <w:color w:val="000000"/>
        </w:rPr>
        <w:tab/>
        <w:t>‘Manufacturer’ means a person engaged in the manufacture of prescription drugs or devices.</w:t>
      </w:r>
    </w:p>
    <w:p w:rsidR="00AC4DA4" w:rsidRPr="00802E1A" w:rsidRDefault="00AC4DA4" w:rsidP="00AC4DA4">
      <w:pPr>
        <w:rPr>
          <w:color w:val="000000"/>
          <w:u w:val="single"/>
        </w:rPr>
      </w:pPr>
      <w:r w:rsidRPr="00802E1A">
        <w:rPr>
          <w:color w:val="000000"/>
        </w:rPr>
        <w:tab/>
      </w:r>
      <w:r w:rsidRPr="00802E1A">
        <w:rPr>
          <w:color w:val="000000"/>
          <w:u w:val="single"/>
        </w:rPr>
        <w:t>(56)</w:t>
      </w:r>
      <w:r w:rsidRPr="00802E1A">
        <w:rPr>
          <w:color w:val="000000"/>
        </w:rPr>
        <w:tab/>
      </w:r>
      <w:r w:rsidRPr="00802E1A">
        <w:rPr>
          <w:color w:val="000000"/>
          <w:u w:val="single"/>
        </w:rPr>
        <w:t>‘Media</w:t>
      </w:r>
      <w:r w:rsidRPr="00802E1A">
        <w:rPr>
          <w:color w:val="000000"/>
          <w:u w:val="single"/>
        </w:rPr>
        <w:noBreakHyphen/>
        <w:t>fill test’ means a test to evaluate the aseptic technique of:</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(a)</w:t>
      </w:r>
      <w:r w:rsidRPr="00802E1A">
        <w:rPr>
          <w:color w:val="000000"/>
        </w:rPr>
        <w:tab/>
      </w:r>
      <w:r w:rsidRPr="00802E1A">
        <w:rPr>
          <w:color w:val="000000"/>
          <w:u w:val="single"/>
        </w:rPr>
        <w:t>compounding personnel;</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(b)</w:t>
      </w:r>
      <w:r w:rsidRPr="00802E1A">
        <w:rPr>
          <w:color w:val="000000"/>
        </w:rPr>
        <w:tab/>
      </w:r>
      <w:r w:rsidRPr="00802E1A">
        <w:rPr>
          <w:color w:val="000000"/>
          <w:u w:val="single"/>
        </w:rPr>
        <w:t xml:space="preserve">a process to ensure that the process used can produce sterile preparation that has no microbial contamination. </w:t>
      </w:r>
    </w:p>
    <w:p w:rsidR="00AC4DA4" w:rsidRPr="00802E1A" w:rsidRDefault="00AC4DA4" w:rsidP="00AC4DA4">
      <w:pPr>
        <w:rPr>
          <w:color w:val="000000"/>
          <w:u w:val="single"/>
        </w:rPr>
      </w:pPr>
      <w:r w:rsidRPr="00802E1A">
        <w:rPr>
          <w:color w:val="000000"/>
        </w:rPr>
        <w:tab/>
      </w:r>
      <w:r w:rsidRPr="00802E1A">
        <w:rPr>
          <w:color w:val="000000"/>
          <w:u w:val="single"/>
        </w:rPr>
        <w:t>(57)</w:t>
      </w:r>
      <w:r w:rsidRPr="00802E1A">
        <w:rPr>
          <w:color w:val="000000"/>
        </w:rPr>
        <w:tab/>
      </w:r>
      <w:r w:rsidRPr="00802E1A">
        <w:rPr>
          <w:color w:val="000000"/>
          <w:u w:val="single"/>
        </w:rPr>
        <w:t>‘Material safety data sheet’ or ‘MSDS’ means a resource that provides information concerning a chemical, including:</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(a)</w:t>
      </w:r>
      <w:r w:rsidRPr="00802E1A">
        <w:rPr>
          <w:color w:val="000000"/>
        </w:rPr>
        <w:tab/>
      </w:r>
      <w:r w:rsidRPr="00802E1A">
        <w:rPr>
          <w:color w:val="000000"/>
          <w:u w:val="single"/>
        </w:rPr>
        <w:t xml:space="preserve">the identity, physical and chemical characteristics, physical and health hazards, primary routes of entry, exposure limits of the chemical;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(b)</w:t>
      </w:r>
      <w:r w:rsidRPr="00802E1A">
        <w:rPr>
          <w:color w:val="000000"/>
        </w:rPr>
        <w:tab/>
      </w:r>
      <w:r w:rsidRPr="00802E1A">
        <w:rPr>
          <w:color w:val="000000"/>
          <w:u w:val="single"/>
        </w:rPr>
        <w:t xml:space="preserve">whether the chemical is a carcinogen;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(c)</w:t>
      </w:r>
      <w:r w:rsidRPr="00802E1A">
        <w:rPr>
          <w:color w:val="000000"/>
        </w:rPr>
        <w:tab/>
      </w:r>
      <w:r w:rsidRPr="00802E1A">
        <w:rPr>
          <w:color w:val="000000"/>
          <w:u w:val="single"/>
        </w:rPr>
        <w:t xml:space="preserve">precautions for safe handling and use of the chemical;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(d)</w:t>
      </w:r>
      <w:r w:rsidRPr="00802E1A">
        <w:rPr>
          <w:color w:val="000000"/>
        </w:rPr>
        <w:tab/>
      </w:r>
      <w:r w:rsidRPr="00802E1A">
        <w:rPr>
          <w:color w:val="000000"/>
          <w:u w:val="single"/>
        </w:rPr>
        <w:t>control measures;</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(e)</w:t>
      </w:r>
      <w:r w:rsidRPr="00802E1A">
        <w:rPr>
          <w:color w:val="000000"/>
        </w:rPr>
        <w:tab/>
      </w:r>
      <w:r w:rsidRPr="00802E1A">
        <w:rPr>
          <w:color w:val="000000"/>
          <w:u w:val="single"/>
        </w:rPr>
        <w:t xml:space="preserve">emergency and first aid procedures;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(f)</w:t>
      </w:r>
      <w:r w:rsidRPr="00802E1A">
        <w:rPr>
          <w:color w:val="000000"/>
        </w:rPr>
        <w:tab/>
      </w:r>
      <w:r w:rsidRPr="00802E1A">
        <w:rPr>
          <w:color w:val="000000"/>
          <w:u w:val="single"/>
        </w:rPr>
        <w:t xml:space="preserve">the latter of the date the MSDS was prepared or last modified; and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(g)</w:t>
      </w:r>
      <w:r w:rsidRPr="00802E1A">
        <w:rPr>
          <w:color w:val="000000"/>
        </w:rPr>
        <w:tab/>
      </w:r>
      <w:r w:rsidRPr="00802E1A">
        <w:rPr>
          <w:color w:val="000000"/>
          <w:u w:val="single"/>
        </w:rPr>
        <w:t xml:space="preserve">the name, address, and telephone number of the manufacturer, importer, or employer who distributes the MSDS. </w:t>
      </w:r>
    </w:p>
    <w:p w:rsidR="00AC4DA4" w:rsidRPr="00802E1A" w:rsidRDefault="00AC4DA4" w:rsidP="00AC4DA4">
      <w:pPr>
        <w:rPr>
          <w:color w:val="000000"/>
        </w:rPr>
      </w:pPr>
      <w:r w:rsidRPr="00802E1A">
        <w:rPr>
          <w:color w:val="000000"/>
        </w:rPr>
        <w:tab/>
        <w:t>(</w:t>
      </w:r>
      <w:r w:rsidRPr="00802E1A">
        <w:rPr>
          <w:strike/>
          <w:color w:val="000000"/>
        </w:rPr>
        <w:t>31</w:t>
      </w:r>
      <w:r w:rsidRPr="00802E1A">
        <w:rPr>
          <w:color w:val="000000"/>
          <w:u w:val="single"/>
        </w:rPr>
        <w:t>58</w:t>
      </w:r>
      <w:r w:rsidRPr="00802E1A">
        <w:rPr>
          <w:color w:val="000000"/>
        </w:rPr>
        <w:t>)</w:t>
      </w:r>
      <w:r w:rsidRPr="00802E1A">
        <w:rPr>
          <w:color w:val="000000"/>
        </w:rPr>
        <w:tab/>
        <w:t>‘Medical order’ means a lawful order of a practitioner which may or may not include a prescription drug order.</w:t>
      </w:r>
    </w:p>
    <w:p w:rsidR="00AC4DA4" w:rsidRPr="00802E1A" w:rsidRDefault="00AC4DA4" w:rsidP="00AC4DA4">
      <w:pPr>
        <w:rPr>
          <w:color w:val="000000"/>
          <w:u w:val="single"/>
        </w:rPr>
      </w:pPr>
      <w:r w:rsidRPr="00802E1A">
        <w:rPr>
          <w:color w:val="000000"/>
        </w:rPr>
        <w:tab/>
      </w:r>
      <w:r w:rsidRPr="00802E1A">
        <w:rPr>
          <w:color w:val="000000"/>
          <w:u w:val="single"/>
        </w:rPr>
        <w:t>(59)</w:t>
      </w:r>
      <w:r w:rsidRPr="00802E1A">
        <w:rPr>
          <w:color w:val="000000"/>
        </w:rPr>
        <w:tab/>
      </w:r>
      <w:r w:rsidRPr="00802E1A">
        <w:rPr>
          <w:color w:val="000000"/>
          <w:u w:val="single"/>
        </w:rPr>
        <w:t xml:space="preserve">‘Negative pressure’ means a room or device that is at a lower pressure than adjacent space; the air flow moves into the room or device. </w:t>
      </w:r>
    </w:p>
    <w:p w:rsidR="00AC4DA4" w:rsidRPr="00802E1A" w:rsidRDefault="00AC4DA4" w:rsidP="00AC4DA4">
      <w:pPr>
        <w:rPr>
          <w:color w:val="000000"/>
        </w:rPr>
      </w:pPr>
      <w:r w:rsidRPr="00802E1A">
        <w:rPr>
          <w:color w:val="000000"/>
        </w:rPr>
        <w:tab/>
        <w:t>(</w:t>
      </w:r>
      <w:r w:rsidRPr="00802E1A">
        <w:rPr>
          <w:strike/>
          <w:color w:val="000000"/>
        </w:rPr>
        <w:t>32</w:t>
      </w:r>
      <w:r w:rsidRPr="00802E1A">
        <w:rPr>
          <w:color w:val="000000"/>
          <w:u w:val="single"/>
        </w:rPr>
        <w:t>60</w:t>
      </w:r>
      <w:r w:rsidRPr="00802E1A">
        <w:rPr>
          <w:color w:val="000000"/>
        </w:rPr>
        <w:t>)</w:t>
      </w:r>
      <w:r w:rsidRPr="00802E1A">
        <w:rPr>
          <w:color w:val="000000"/>
        </w:rPr>
        <w:tab/>
        <w:t xml:space="preserve">‘Nonprescription drug’ means a drug which may be sold without a prescription and which is labeled for use by the consumer in accordance with the requirements of the laws of this State and the federal government. </w:t>
      </w:r>
    </w:p>
    <w:p w:rsidR="00AC4DA4" w:rsidRPr="00802E1A" w:rsidRDefault="00AC4DA4" w:rsidP="00AC4DA4">
      <w:pPr>
        <w:rPr>
          <w:color w:val="000000"/>
        </w:rPr>
      </w:pPr>
      <w:r w:rsidRPr="00802E1A">
        <w:rPr>
          <w:color w:val="000000"/>
        </w:rPr>
        <w:tab/>
        <w:t>(</w:t>
      </w:r>
      <w:r w:rsidRPr="00802E1A">
        <w:rPr>
          <w:strike/>
          <w:color w:val="000000"/>
        </w:rPr>
        <w:t>33</w:t>
      </w:r>
      <w:r w:rsidRPr="00802E1A">
        <w:rPr>
          <w:color w:val="000000"/>
          <w:u w:val="single"/>
        </w:rPr>
        <w:t>61</w:t>
      </w:r>
      <w:r w:rsidRPr="00802E1A">
        <w:rPr>
          <w:color w:val="000000"/>
        </w:rPr>
        <w:t>)</w:t>
      </w:r>
      <w:r w:rsidRPr="00802E1A">
        <w:rPr>
          <w:color w:val="000000"/>
        </w:rPr>
        <w:tab/>
        <w:t xml:space="preserve">‘Nonresident pharmacy’ means a pharmacy located outside this State. </w:t>
      </w:r>
    </w:p>
    <w:p w:rsidR="00AC4DA4" w:rsidRPr="00802E1A" w:rsidRDefault="00AC4DA4" w:rsidP="00AC4DA4">
      <w:pPr>
        <w:rPr>
          <w:color w:val="000000"/>
        </w:rPr>
      </w:pPr>
      <w:r w:rsidRPr="00802E1A">
        <w:rPr>
          <w:color w:val="000000"/>
        </w:rPr>
        <w:tab/>
        <w:t>(</w:t>
      </w:r>
      <w:r w:rsidRPr="00802E1A">
        <w:rPr>
          <w:strike/>
          <w:color w:val="000000"/>
        </w:rPr>
        <w:t>34</w:t>
      </w:r>
      <w:r w:rsidRPr="00802E1A">
        <w:rPr>
          <w:color w:val="000000"/>
          <w:u w:val="single"/>
        </w:rPr>
        <w:t>62</w:t>
      </w:r>
      <w:r w:rsidRPr="00802E1A">
        <w:rPr>
          <w:color w:val="000000"/>
        </w:rPr>
        <w:t>)</w:t>
      </w:r>
      <w:r w:rsidRPr="00802E1A">
        <w:rPr>
          <w:color w:val="000000"/>
        </w:rPr>
        <w:tab/>
        <w:t xml:space="preserve">‘Parenteral’ means a sterile preparation of drugs for injection through one or more layers of the skin. </w:t>
      </w:r>
    </w:p>
    <w:p w:rsidR="00AC4DA4" w:rsidRPr="00802E1A" w:rsidRDefault="00AC4DA4" w:rsidP="00AC4DA4">
      <w:pPr>
        <w:rPr>
          <w:color w:val="000000"/>
        </w:rPr>
      </w:pPr>
      <w:r w:rsidRPr="00802E1A">
        <w:rPr>
          <w:color w:val="000000"/>
        </w:rPr>
        <w:tab/>
        <w:t>(</w:t>
      </w:r>
      <w:r w:rsidRPr="00802E1A">
        <w:rPr>
          <w:strike/>
          <w:color w:val="000000"/>
        </w:rPr>
        <w:t>35</w:t>
      </w:r>
      <w:r w:rsidRPr="00802E1A">
        <w:rPr>
          <w:color w:val="000000"/>
          <w:u w:val="single"/>
        </w:rPr>
        <w:t>63</w:t>
      </w:r>
      <w:r w:rsidRPr="00802E1A">
        <w:rPr>
          <w:color w:val="000000"/>
        </w:rPr>
        <w:t>)</w:t>
      </w:r>
      <w:r w:rsidRPr="00802E1A">
        <w:rPr>
          <w:color w:val="000000"/>
        </w:rPr>
        <w:tab/>
        <w:t xml:space="preserve">‘Patient counseling’ means the oral or written communication by the pharmacist to a patient or caregiver providing information on the proper use of drugs and devices. </w:t>
      </w:r>
    </w:p>
    <w:p w:rsidR="00AC4DA4" w:rsidRPr="00802E1A" w:rsidRDefault="00AC4DA4" w:rsidP="00AC4DA4">
      <w:pPr>
        <w:rPr>
          <w:color w:val="000000"/>
        </w:rPr>
      </w:pPr>
      <w:r w:rsidRPr="00802E1A">
        <w:rPr>
          <w:color w:val="000000"/>
        </w:rPr>
        <w:tab/>
        <w:t>(</w:t>
      </w:r>
      <w:r w:rsidRPr="00802E1A">
        <w:rPr>
          <w:strike/>
          <w:color w:val="000000"/>
        </w:rPr>
        <w:t>36</w:t>
      </w:r>
      <w:r w:rsidRPr="00802E1A">
        <w:rPr>
          <w:color w:val="000000"/>
          <w:u w:val="single"/>
        </w:rPr>
        <w:t>64</w:t>
      </w:r>
      <w:r w:rsidRPr="00802E1A">
        <w:rPr>
          <w:color w:val="000000"/>
        </w:rPr>
        <w:t>)</w:t>
      </w:r>
      <w:r w:rsidRPr="00802E1A">
        <w:rPr>
          <w:color w:val="000000"/>
        </w:rPr>
        <w:tab/>
        <w:t xml:space="preserve">‘Permit consultant pharmacist’ means a pharmacist licensed in this State who acts as a consultant for a permit holder other than a pharmacy or institution. </w:t>
      </w:r>
    </w:p>
    <w:p w:rsidR="00AC4DA4" w:rsidRPr="00802E1A" w:rsidRDefault="00AC4DA4" w:rsidP="00AC4DA4">
      <w:pPr>
        <w:rPr>
          <w:color w:val="000000"/>
        </w:rPr>
      </w:pPr>
      <w:r w:rsidRPr="00802E1A">
        <w:rPr>
          <w:color w:val="000000"/>
        </w:rPr>
        <w:tab/>
        <w:t>(</w:t>
      </w:r>
      <w:r w:rsidRPr="00802E1A">
        <w:rPr>
          <w:strike/>
          <w:color w:val="000000"/>
        </w:rPr>
        <w:t>37</w:t>
      </w:r>
      <w:r w:rsidRPr="00802E1A">
        <w:rPr>
          <w:color w:val="000000"/>
          <w:u w:val="single"/>
        </w:rPr>
        <w:t>65</w:t>
      </w:r>
      <w:r w:rsidRPr="00802E1A">
        <w:rPr>
          <w:color w:val="000000"/>
        </w:rPr>
        <w:t>)</w:t>
      </w:r>
      <w:r w:rsidRPr="00802E1A">
        <w:rPr>
          <w:color w:val="000000"/>
        </w:rPr>
        <w:tab/>
        <w:t>‘Person’ means an individual, sole</w:t>
      </w:r>
      <w:r w:rsidRPr="00802E1A">
        <w:rPr>
          <w:color w:val="000000"/>
        </w:rPr>
        <w:noBreakHyphen/>
        <w:t xml:space="preserve">proprietorship, corporation, partnership, association, or any other legal entity including government. </w:t>
      </w:r>
    </w:p>
    <w:p w:rsidR="00AC4DA4" w:rsidRPr="00802E1A" w:rsidRDefault="00AC4DA4" w:rsidP="00AC4DA4">
      <w:pPr>
        <w:rPr>
          <w:color w:val="000000"/>
          <w:u w:val="single"/>
        </w:rPr>
      </w:pPr>
      <w:r w:rsidRPr="00802E1A">
        <w:rPr>
          <w:color w:val="000000"/>
        </w:rPr>
        <w:tab/>
      </w:r>
      <w:r w:rsidRPr="00802E1A">
        <w:rPr>
          <w:color w:val="000000"/>
          <w:u w:val="single"/>
        </w:rPr>
        <w:t>(66)</w:t>
      </w:r>
      <w:r w:rsidRPr="00802E1A">
        <w:rPr>
          <w:color w:val="000000"/>
        </w:rPr>
        <w:tab/>
      </w:r>
      <w:r w:rsidRPr="00802E1A">
        <w:rPr>
          <w:color w:val="000000"/>
          <w:u w:val="single"/>
        </w:rPr>
        <w:t>‘Personal protective equipment’ or ‘PPE’ means a gown, glove, mask, hair cover, shoe cover, eye shield, and similar items intended to protect the compounder from hazards and minimize particle shedding.</w:t>
      </w:r>
    </w:p>
    <w:p w:rsidR="00AC4DA4" w:rsidRPr="00802E1A" w:rsidRDefault="00AC4DA4" w:rsidP="00AC4DA4">
      <w:pPr>
        <w:rPr>
          <w:color w:val="000000"/>
        </w:rPr>
      </w:pPr>
      <w:r w:rsidRPr="00802E1A">
        <w:rPr>
          <w:color w:val="000000"/>
        </w:rPr>
        <w:tab/>
        <w:t>(</w:t>
      </w:r>
      <w:r w:rsidRPr="00802E1A">
        <w:rPr>
          <w:strike/>
          <w:color w:val="000000"/>
        </w:rPr>
        <w:t>38</w:t>
      </w:r>
      <w:r w:rsidRPr="00802E1A">
        <w:rPr>
          <w:color w:val="000000"/>
          <w:u w:val="single"/>
        </w:rPr>
        <w:t>67</w:t>
      </w:r>
      <w:r w:rsidRPr="00802E1A">
        <w:rPr>
          <w:color w:val="000000"/>
        </w:rPr>
        <w:t>)</w:t>
      </w:r>
      <w:r w:rsidRPr="00802E1A">
        <w:rPr>
          <w:color w:val="000000"/>
        </w:rPr>
        <w:tab/>
        <w:t xml:space="preserve">‘Pharmacy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 </w:t>
      </w:r>
    </w:p>
    <w:p w:rsidR="00AC4DA4" w:rsidRPr="00802E1A" w:rsidRDefault="00AC4DA4" w:rsidP="00AC4DA4">
      <w:pPr>
        <w:rPr>
          <w:color w:val="000000"/>
        </w:rPr>
      </w:pPr>
      <w:r w:rsidRPr="00802E1A">
        <w:rPr>
          <w:color w:val="000000"/>
        </w:rPr>
        <w:tab/>
      </w:r>
      <w:r w:rsidRPr="00802E1A">
        <w:rPr>
          <w:color w:val="000000"/>
        </w:rPr>
        <w:tab/>
        <w:t>(a)</w:t>
      </w:r>
      <w:r w:rsidRPr="00802E1A">
        <w:rPr>
          <w:color w:val="000000"/>
        </w:rPr>
        <w:tab/>
        <w:t>identifying potential and actual drug</w:t>
      </w:r>
      <w:r w:rsidRPr="00802E1A">
        <w:rPr>
          <w:color w:val="000000"/>
        </w:rPr>
        <w:noBreakHyphen/>
        <w:t xml:space="preserve">related problems; </w:t>
      </w:r>
    </w:p>
    <w:p w:rsidR="00AC4DA4" w:rsidRPr="00802E1A" w:rsidRDefault="00AC4DA4" w:rsidP="00AC4DA4">
      <w:pPr>
        <w:rPr>
          <w:color w:val="000000"/>
        </w:rPr>
      </w:pPr>
      <w:r w:rsidRPr="00802E1A">
        <w:rPr>
          <w:color w:val="000000"/>
        </w:rPr>
        <w:tab/>
      </w:r>
      <w:r w:rsidRPr="00802E1A">
        <w:rPr>
          <w:color w:val="000000"/>
        </w:rPr>
        <w:tab/>
        <w:t>(b)</w:t>
      </w:r>
      <w:r w:rsidRPr="00802E1A">
        <w:rPr>
          <w:color w:val="000000"/>
        </w:rPr>
        <w:tab/>
        <w:t>resolving actual drug</w:t>
      </w:r>
      <w:r w:rsidRPr="00802E1A">
        <w:rPr>
          <w:color w:val="000000"/>
        </w:rPr>
        <w:noBreakHyphen/>
        <w:t xml:space="preserve">related problems;  and </w:t>
      </w:r>
    </w:p>
    <w:p w:rsidR="00AC4DA4" w:rsidRPr="00802E1A" w:rsidRDefault="00AC4DA4" w:rsidP="00AC4DA4">
      <w:pPr>
        <w:rPr>
          <w:color w:val="000000"/>
        </w:rPr>
      </w:pPr>
      <w:r w:rsidRPr="00802E1A">
        <w:rPr>
          <w:color w:val="000000"/>
        </w:rPr>
        <w:tab/>
      </w:r>
      <w:r w:rsidRPr="00802E1A">
        <w:rPr>
          <w:color w:val="000000"/>
        </w:rPr>
        <w:tab/>
        <w:t>(c)</w:t>
      </w:r>
      <w:r w:rsidRPr="00802E1A">
        <w:rPr>
          <w:color w:val="000000"/>
        </w:rPr>
        <w:tab/>
        <w:t>preventing potential drug</w:t>
      </w:r>
      <w:r w:rsidRPr="00802E1A">
        <w:rPr>
          <w:color w:val="000000"/>
        </w:rPr>
        <w:noBreakHyphen/>
        <w:t xml:space="preserve">related problems. </w:t>
      </w:r>
    </w:p>
    <w:p w:rsidR="00AC4DA4" w:rsidRPr="00802E1A" w:rsidRDefault="00AC4DA4" w:rsidP="00AC4DA4">
      <w:pPr>
        <w:rPr>
          <w:color w:val="000000"/>
        </w:rPr>
      </w:pPr>
      <w:r w:rsidRPr="00802E1A">
        <w:rPr>
          <w:color w:val="000000"/>
        </w:rPr>
        <w:tab/>
        <w:t>(</w:t>
      </w:r>
      <w:r w:rsidRPr="00802E1A">
        <w:rPr>
          <w:strike/>
          <w:color w:val="000000"/>
        </w:rPr>
        <w:t>39</w:t>
      </w:r>
      <w:r w:rsidRPr="00802E1A">
        <w:rPr>
          <w:color w:val="000000"/>
          <w:u w:val="single"/>
        </w:rPr>
        <w:t>68</w:t>
      </w:r>
      <w:r w:rsidRPr="00802E1A">
        <w:rPr>
          <w:color w:val="000000"/>
        </w:rPr>
        <w:t>)</w:t>
      </w:r>
      <w:r w:rsidRPr="00802E1A">
        <w:rPr>
          <w:color w:val="000000"/>
        </w:rPr>
        <w:tab/>
        <w:t xml:space="preserve">‘Pharmacist’ means an individual health care provider licensed by this State to engage in the practice of pharmacy.  A pharmacist is a learned professional authorized to provide patient care services within the scope of his knowledge and skills. </w:t>
      </w:r>
    </w:p>
    <w:p w:rsidR="00AC4DA4" w:rsidRPr="00802E1A" w:rsidRDefault="00AC4DA4" w:rsidP="00AC4DA4">
      <w:pPr>
        <w:rPr>
          <w:color w:val="000000"/>
        </w:rPr>
      </w:pPr>
      <w:r w:rsidRPr="00802E1A">
        <w:rPr>
          <w:color w:val="000000"/>
        </w:rPr>
        <w:tab/>
        <w:t>(</w:t>
      </w:r>
      <w:r w:rsidRPr="00802E1A">
        <w:rPr>
          <w:strike/>
          <w:color w:val="000000"/>
        </w:rPr>
        <w:t>40</w:t>
      </w:r>
      <w:r w:rsidRPr="00802E1A">
        <w:rPr>
          <w:color w:val="000000"/>
          <w:u w:val="single"/>
        </w:rPr>
        <w:t>69</w:t>
      </w:r>
      <w:r w:rsidRPr="00802E1A">
        <w:rPr>
          <w:color w:val="000000"/>
        </w:rPr>
        <w:t>)</w:t>
      </w:r>
      <w:r w:rsidRPr="00802E1A">
        <w:rPr>
          <w:color w:val="000000"/>
        </w:rPr>
        <w:tab/>
        <w:t>‘Pharmacist</w:t>
      </w:r>
      <w:r w:rsidRPr="00802E1A">
        <w:rPr>
          <w:color w:val="000000"/>
        </w:rPr>
        <w:noBreakHyphen/>
        <w:t>in</w:t>
      </w:r>
      <w:r w:rsidRPr="00802E1A">
        <w:rPr>
          <w:color w:val="000000"/>
        </w:rPr>
        <w:noBreakHyphen/>
        <w:t xml:space="preserve">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 </w:t>
      </w:r>
    </w:p>
    <w:p w:rsidR="00AC4DA4" w:rsidRPr="00802E1A" w:rsidRDefault="00AC4DA4" w:rsidP="00AC4DA4">
      <w:pPr>
        <w:rPr>
          <w:color w:val="000000"/>
        </w:rPr>
      </w:pPr>
      <w:r w:rsidRPr="00802E1A">
        <w:rPr>
          <w:color w:val="000000"/>
        </w:rPr>
        <w:tab/>
        <w:t>(</w:t>
      </w:r>
      <w:r w:rsidRPr="00802E1A">
        <w:rPr>
          <w:strike/>
          <w:color w:val="000000"/>
        </w:rPr>
        <w:t>41</w:t>
      </w:r>
      <w:r w:rsidRPr="00802E1A">
        <w:rPr>
          <w:color w:val="000000"/>
          <w:u w:val="single"/>
        </w:rPr>
        <w:t>70</w:t>
      </w:r>
      <w:r w:rsidRPr="00802E1A">
        <w:rPr>
          <w:color w:val="000000"/>
        </w:rPr>
        <w:t>)</w:t>
      </w:r>
      <w:r w:rsidRPr="00802E1A">
        <w:rPr>
          <w:color w:val="000000"/>
        </w:rPr>
        <w:tab/>
        <w:t>‘Pharmacy’ means a location for which a pharmacy permit is required and in which prescription drugs and devices are maintained, compounded, and dispensed for patients by a pharmacist.  This definition includes a location where pharmacy</w:t>
      </w:r>
      <w:r w:rsidRPr="00802E1A">
        <w:rPr>
          <w:color w:val="000000"/>
        </w:rPr>
        <w:noBreakHyphen/>
        <w:t xml:space="preserve">related services are provided by a pharmacist. </w:t>
      </w:r>
    </w:p>
    <w:p w:rsidR="00AC4DA4" w:rsidRPr="00802E1A" w:rsidRDefault="00AC4DA4" w:rsidP="00AC4DA4">
      <w:pPr>
        <w:rPr>
          <w:color w:val="000000"/>
        </w:rPr>
      </w:pPr>
      <w:r w:rsidRPr="00802E1A">
        <w:rPr>
          <w:color w:val="000000"/>
        </w:rPr>
        <w:tab/>
        <w:t>(</w:t>
      </w:r>
      <w:r w:rsidRPr="00802E1A">
        <w:rPr>
          <w:strike/>
          <w:color w:val="000000"/>
        </w:rPr>
        <w:t>42</w:t>
      </w:r>
      <w:r w:rsidRPr="00802E1A">
        <w:rPr>
          <w:color w:val="000000"/>
          <w:u w:val="single"/>
        </w:rPr>
        <w:t>71</w:t>
      </w:r>
      <w:r w:rsidRPr="00802E1A">
        <w:rPr>
          <w:color w:val="000000"/>
        </w:rPr>
        <w:t>)</w:t>
      </w:r>
      <w:r w:rsidRPr="00802E1A">
        <w:rPr>
          <w:color w:val="000000"/>
        </w:rPr>
        <w:tab/>
        <w:t xml:space="preserve">‘Pharmacy technician’ means an individual other than an intern or extern, who assists in preparing, compounding, and dispensing medicines under the personal supervision of a licensed pharmacist and who is required to register as a pharmacy technician. </w:t>
      </w:r>
    </w:p>
    <w:p w:rsidR="00AC4DA4" w:rsidRPr="00802E1A" w:rsidRDefault="00AC4DA4" w:rsidP="00AC4DA4">
      <w:pPr>
        <w:rPr>
          <w:color w:val="000000"/>
          <w:u w:val="single"/>
        </w:rPr>
      </w:pPr>
      <w:r w:rsidRPr="00802E1A">
        <w:rPr>
          <w:color w:val="000000"/>
        </w:rPr>
        <w:tab/>
      </w:r>
      <w:r w:rsidRPr="00802E1A">
        <w:rPr>
          <w:color w:val="000000"/>
          <w:u w:val="single"/>
        </w:rPr>
        <w:t>(72)</w:t>
      </w:r>
      <w:r w:rsidRPr="00802E1A">
        <w:rPr>
          <w:color w:val="000000"/>
        </w:rPr>
        <w:tab/>
      </w:r>
      <w:r w:rsidRPr="00802E1A">
        <w:rPr>
          <w:color w:val="000000"/>
          <w:u w:val="single"/>
        </w:rPr>
        <w:t>‘Point</w:t>
      </w:r>
      <w:r w:rsidRPr="00802E1A">
        <w:rPr>
          <w:color w:val="000000"/>
          <w:u w:val="single"/>
        </w:rPr>
        <w:noBreakHyphen/>
        <w:t>of</w:t>
      </w:r>
      <w:r w:rsidRPr="00802E1A">
        <w:rPr>
          <w:color w:val="000000"/>
          <w:u w:val="single"/>
        </w:rPr>
        <w:noBreakHyphen/>
        <w:t>care activated delivery system’ means a vial or bag system where a medication and an intravenous solution is attached, but not activated or otherwise mixed until immediately before administration to a patient.</w:t>
      </w:r>
    </w:p>
    <w:p w:rsidR="00AC4DA4" w:rsidRPr="00802E1A" w:rsidRDefault="00AC4DA4" w:rsidP="00AC4DA4">
      <w:pPr>
        <w:rPr>
          <w:color w:val="000000"/>
        </w:rPr>
      </w:pPr>
      <w:r w:rsidRPr="00802E1A">
        <w:rPr>
          <w:color w:val="000000"/>
        </w:rPr>
        <w:tab/>
        <w:t>(</w:t>
      </w:r>
      <w:r w:rsidRPr="00802E1A">
        <w:rPr>
          <w:strike/>
          <w:color w:val="000000"/>
        </w:rPr>
        <w:t>43</w:t>
      </w:r>
      <w:r w:rsidRPr="00802E1A">
        <w:rPr>
          <w:color w:val="000000"/>
          <w:u w:val="single"/>
        </w:rPr>
        <w:t>73</w:t>
      </w:r>
      <w:r w:rsidRPr="00802E1A">
        <w:rPr>
          <w:color w:val="000000"/>
        </w:rPr>
        <w:t>)</w:t>
      </w:r>
      <w:r w:rsidRPr="00802E1A">
        <w:rPr>
          <w:color w:val="000000"/>
        </w:rPr>
        <w:tab/>
        <w:t xml:space="preserve">‘Poison’ means: </w:t>
      </w:r>
    </w:p>
    <w:p w:rsidR="00AC4DA4" w:rsidRPr="00802E1A" w:rsidRDefault="00AC4DA4" w:rsidP="00AC4DA4">
      <w:pPr>
        <w:rPr>
          <w:color w:val="000000"/>
        </w:rPr>
      </w:pPr>
      <w:r w:rsidRPr="00802E1A">
        <w:rPr>
          <w:color w:val="000000"/>
        </w:rPr>
        <w:tab/>
      </w:r>
      <w:r w:rsidRPr="00802E1A">
        <w:rPr>
          <w:color w:val="000000"/>
        </w:rPr>
        <w:tab/>
        <w:t>(a)</w:t>
      </w:r>
      <w:r w:rsidRPr="00802E1A">
        <w:rPr>
          <w:color w:val="000000"/>
        </w:rPr>
        <w:tab/>
        <w:t xml:space="preserve">a drug, chemical, substance, or preparation which, according to standard works on medicine, materia medica, or toxicology, is liable to be destructive to adult human life in doses of sixty grains or less;  or </w:t>
      </w:r>
    </w:p>
    <w:p w:rsidR="00AC4DA4" w:rsidRPr="00802E1A" w:rsidRDefault="00AC4DA4" w:rsidP="00AC4DA4">
      <w:pPr>
        <w:rPr>
          <w:color w:val="000000"/>
        </w:rPr>
      </w:pPr>
      <w:r w:rsidRPr="00802E1A">
        <w:rPr>
          <w:color w:val="000000"/>
        </w:rPr>
        <w:tab/>
      </w:r>
      <w:r w:rsidRPr="00802E1A">
        <w:rPr>
          <w:color w:val="000000"/>
        </w:rPr>
        <w:tab/>
        <w:t>(b)</w:t>
      </w:r>
      <w:r w:rsidRPr="00802E1A">
        <w:rPr>
          <w:color w:val="000000"/>
        </w:rPr>
        <w:tab/>
        <w:t xml:space="preserve">a substance recognized by standard authorities on medicine, materia medica, or toxicology as poisonous;  or </w:t>
      </w:r>
    </w:p>
    <w:p w:rsidR="00AC4DA4" w:rsidRPr="00802E1A" w:rsidRDefault="00AC4DA4" w:rsidP="00AC4DA4">
      <w:pPr>
        <w:rPr>
          <w:color w:val="000000"/>
        </w:rPr>
      </w:pPr>
      <w:r w:rsidRPr="00802E1A">
        <w:rPr>
          <w:color w:val="000000"/>
        </w:rPr>
        <w:tab/>
      </w:r>
      <w:r w:rsidRPr="00802E1A">
        <w:rPr>
          <w:color w:val="000000"/>
        </w:rPr>
        <w:tab/>
        <w:t>(c)</w:t>
      </w:r>
      <w:r w:rsidRPr="00802E1A">
        <w:rPr>
          <w:color w:val="000000"/>
        </w:rPr>
        <w:tab/>
        <w:t xml:space="preserve">any other item enumerated in this chapter;  or </w:t>
      </w:r>
    </w:p>
    <w:p w:rsidR="00AC4DA4" w:rsidRPr="00802E1A" w:rsidRDefault="00AC4DA4" w:rsidP="00AC4DA4">
      <w:pPr>
        <w:rPr>
          <w:color w:val="000000"/>
        </w:rPr>
      </w:pPr>
      <w:r w:rsidRPr="00802E1A">
        <w:rPr>
          <w:color w:val="000000"/>
        </w:rPr>
        <w:tab/>
      </w:r>
      <w:r w:rsidRPr="00802E1A">
        <w:rPr>
          <w:color w:val="000000"/>
        </w:rPr>
        <w:tab/>
        <w:t>(d)</w:t>
      </w:r>
      <w:r w:rsidRPr="00802E1A">
        <w:rPr>
          <w:color w:val="000000"/>
        </w:rPr>
        <w:tab/>
        <w:t>a drug, chemical, substance, or preparation which is labeled ‘Poison’.</w:t>
      </w:r>
    </w:p>
    <w:p w:rsidR="00AC4DA4" w:rsidRPr="00802E1A" w:rsidRDefault="00AC4DA4" w:rsidP="00AC4DA4">
      <w:pPr>
        <w:rPr>
          <w:color w:val="000000"/>
          <w:u w:val="single"/>
        </w:rPr>
      </w:pPr>
      <w:r w:rsidRPr="00802E1A">
        <w:rPr>
          <w:color w:val="000000"/>
        </w:rPr>
        <w:tab/>
      </w:r>
      <w:r w:rsidRPr="00802E1A">
        <w:rPr>
          <w:color w:val="000000"/>
          <w:u w:val="single"/>
        </w:rPr>
        <w:t>(74)</w:t>
      </w:r>
      <w:r w:rsidRPr="00802E1A">
        <w:rPr>
          <w:color w:val="000000"/>
        </w:rPr>
        <w:tab/>
      </w:r>
      <w:r w:rsidRPr="00802E1A">
        <w:rPr>
          <w:color w:val="000000"/>
          <w:u w:val="single"/>
        </w:rPr>
        <w:t xml:space="preserve">‘Positive pressure’ means a room or device with higher pressure than adjacent space so that air flow moves out of, rather than into, the room or device. </w:t>
      </w:r>
    </w:p>
    <w:p w:rsidR="00AC4DA4" w:rsidRPr="00802E1A" w:rsidRDefault="00AC4DA4" w:rsidP="00AC4DA4">
      <w:pPr>
        <w:rPr>
          <w:color w:val="000000"/>
        </w:rPr>
      </w:pPr>
      <w:r w:rsidRPr="00802E1A">
        <w:rPr>
          <w:color w:val="000000"/>
        </w:rPr>
        <w:tab/>
        <w:t>(</w:t>
      </w:r>
      <w:r w:rsidRPr="00802E1A">
        <w:rPr>
          <w:strike/>
          <w:color w:val="000000"/>
        </w:rPr>
        <w:t>44</w:t>
      </w:r>
      <w:r w:rsidRPr="00802E1A">
        <w:rPr>
          <w:color w:val="000000"/>
          <w:u w:val="single"/>
        </w:rPr>
        <w:t>75</w:t>
      </w:r>
      <w:r w:rsidRPr="00802E1A">
        <w:rPr>
          <w:color w:val="000000"/>
        </w:rPr>
        <w:t>)</w:t>
      </w:r>
      <w:r w:rsidRPr="00802E1A">
        <w:rPr>
          <w:color w:val="000000"/>
        </w:rPr>
        <w:tab/>
        <w:t>‘Practice of pharmacy’ means the interpretation, evaluation, and dispensing of prescription drug orders in the patient’s best interest;  participation in drug and device selection, drug administration, prospective drug reviews, and drug or drug</w:t>
      </w:r>
      <w:r w:rsidRPr="00802E1A">
        <w:rPr>
          <w:color w:val="000000"/>
        </w:rPr>
        <w:noBreakHyphen/>
        <w:t xml:space="preserve">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 </w:t>
      </w:r>
    </w:p>
    <w:p w:rsidR="00AC4DA4" w:rsidRPr="00802E1A" w:rsidRDefault="00AC4DA4" w:rsidP="00AC4DA4">
      <w:pPr>
        <w:rPr>
          <w:color w:val="000000"/>
        </w:rPr>
      </w:pPr>
      <w:r w:rsidRPr="00802E1A">
        <w:rPr>
          <w:color w:val="000000"/>
        </w:rPr>
        <w:tab/>
        <w:t>(</w:t>
      </w:r>
      <w:r w:rsidRPr="00802E1A">
        <w:rPr>
          <w:strike/>
          <w:color w:val="000000"/>
        </w:rPr>
        <w:t>45</w:t>
      </w:r>
      <w:r w:rsidRPr="00802E1A">
        <w:rPr>
          <w:color w:val="000000"/>
          <w:u w:val="single"/>
        </w:rPr>
        <w:t>76</w:t>
      </w:r>
      <w:r w:rsidRPr="00802E1A">
        <w:rPr>
          <w:color w:val="000000"/>
        </w:rPr>
        <w:t>)</w:t>
      </w:r>
      <w:r w:rsidRPr="00802E1A">
        <w:rPr>
          <w:color w:val="000000"/>
        </w:rPr>
        <w:tab/>
        <w:t>‘Practitioner’ means a physician, dentist, optometrist, podiatrist, veterinarian, or other health care provider authorized by law to diagnose and prescribe drugs and devices.</w:t>
      </w:r>
    </w:p>
    <w:p w:rsidR="00AC4DA4" w:rsidRPr="00802E1A" w:rsidRDefault="00AC4DA4" w:rsidP="00AC4DA4">
      <w:pPr>
        <w:rPr>
          <w:color w:val="000000"/>
          <w:u w:val="single"/>
        </w:rPr>
      </w:pPr>
      <w:r w:rsidRPr="00802E1A">
        <w:rPr>
          <w:color w:val="000000"/>
        </w:rPr>
        <w:tab/>
      </w:r>
      <w:r w:rsidRPr="00802E1A">
        <w:rPr>
          <w:color w:val="000000"/>
          <w:u w:val="single"/>
        </w:rPr>
        <w:t>(77)</w:t>
      </w:r>
      <w:r w:rsidRPr="00802E1A">
        <w:rPr>
          <w:color w:val="000000"/>
        </w:rPr>
        <w:tab/>
      </w:r>
      <w:r w:rsidRPr="00802E1A">
        <w:rPr>
          <w:color w:val="000000"/>
          <w:u w:val="single"/>
        </w:rPr>
        <w:t>‘Preparation’ or ‘compounded sterile preparation (CSP)’ means a sterile drug or nutrient compounded in a licensed pharmacy or licensed health care facility pursuant to a prescription.  A preparation or CSP may or may not contain sterile products.</w:t>
      </w:r>
    </w:p>
    <w:p w:rsidR="00AC4DA4" w:rsidRPr="00802E1A" w:rsidRDefault="00AC4DA4" w:rsidP="00AC4DA4">
      <w:pPr>
        <w:rPr>
          <w:color w:val="000000"/>
        </w:rPr>
      </w:pPr>
      <w:r w:rsidRPr="00802E1A">
        <w:rPr>
          <w:color w:val="000000"/>
        </w:rPr>
        <w:tab/>
        <w:t>(</w:t>
      </w:r>
      <w:r w:rsidRPr="00802E1A">
        <w:rPr>
          <w:strike/>
          <w:color w:val="000000"/>
        </w:rPr>
        <w:t>46</w:t>
      </w:r>
      <w:r w:rsidRPr="00802E1A">
        <w:rPr>
          <w:color w:val="000000"/>
          <w:u w:val="single"/>
        </w:rPr>
        <w:t>78</w:t>
      </w:r>
      <w:r w:rsidRPr="00802E1A">
        <w:rPr>
          <w:color w:val="000000"/>
        </w:rPr>
        <w:t>)</w:t>
      </w:r>
      <w:r w:rsidRPr="00802E1A">
        <w:rPr>
          <w:color w:val="000000"/>
        </w:rPr>
        <w:tab/>
        <w:t xml:space="preserve">‘Prescription drug’ or ‘legend drug’ means: </w:t>
      </w:r>
    </w:p>
    <w:p w:rsidR="00AC4DA4" w:rsidRPr="00802E1A" w:rsidRDefault="00AC4DA4" w:rsidP="00AC4DA4">
      <w:pPr>
        <w:rPr>
          <w:color w:val="000000"/>
        </w:rPr>
      </w:pPr>
      <w:r w:rsidRPr="00802E1A">
        <w:rPr>
          <w:color w:val="000000"/>
        </w:rPr>
        <w:tab/>
      </w:r>
      <w:r w:rsidRPr="00802E1A">
        <w:rPr>
          <w:color w:val="000000"/>
        </w:rPr>
        <w:tab/>
        <w:t>(a)</w:t>
      </w:r>
      <w:r w:rsidRPr="00802E1A">
        <w:rPr>
          <w:color w:val="000000"/>
        </w:rPr>
        <w:tab/>
        <w:t xml:space="preserve">a drug which, under federal law, is required, prior to being dispensed or delivered, to be labeled with any of the following statements: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w:t>
      </w:r>
      <w:r w:rsidRPr="00802E1A">
        <w:rPr>
          <w:color w:val="000000"/>
        </w:rPr>
        <w:tab/>
        <w:t xml:space="preserve">‘Caution:  Federal law prohibits dispensing without prescription’;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(ii)</w:t>
      </w:r>
      <w:r w:rsidRPr="00802E1A">
        <w:rPr>
          <w:color w:val="000000"/>
        </w:rPr>
        <w:tab/>
        <w:t xml:space="preserve">‘Caution:  Federal law restricts this drug to use by, or on the order of, a licensed veterinarian’;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(iii)</w:t>
      </w:r>
      <w:r w:rsidRPr="00802E1A">
        <w:rPr>
          <w:color w:val="000000"/>
        </w:rPr>
        <w:tab/>
        <w:t xml:space="preserve">‘Rx only’; or </w:t>
      </w:r>
    </w:p>
    <w:p w:rsidR="00AC4DA4" w:rsidRPr="00802E1A" w:rsidRDefault="00AC4DA4" w:rsidP="00AC4DA4">
      <w:pPr>
        <w:rPr>
          <w:color w:val="000000"/>
        </w:rPr>
      </w:pPr>
      <w:r w:rsidRPr="00802E1A">
        <w:rPr>
          <w:color w:val="000000"/>
        </w:rPr>
        <w:tab/>
      </w:r>
      <w:r w:rsidRPr="00802E1A">
        <w:rPr>
          <w:color w:val="000000"/>
        </w:rPr>
        <w:tab/>
        <w:t>(b)</w:t>
      </w:r>
      <w:r w:rsidRPr="00802E1A">
        <w:rPr>
          <w:color w:val="000000"/>
        </w:rPr>
        <w:tab/>
        <w:t xml:space="preserve">a drug which is required by any applicable federal or state law to be dispensed pursuant only to a prescription drug order or is restricted to use by practitioners only; </w:t>
      </w:r>
    </w:p>
    <w:p w:rsidR="00AC4DA4" w:rsidRPr="00802E1A" w:rsidRDefault="00AC4DA4" w:rsidP="00AC4DA4">
      <w:pPr>
        <w:rPr>
          <w:color w:val="000000"/>
        </w:rPr>
      </w:pPr>
      <w:r w:rsidRPr="00802E1A">
        <w:rPr>
          <w:color w:val="000000"/>
        </w:rPr>
        <w:tab/>
      </w:r>
      <w:r w:rsidRPr="00802E1A">
        <w:rPr>
          <w:color w:val="000000"/>
        </w:rPr>
        <w:tab/>
        <w:t>(c)</w:t>
      </w:r>
      <w:r w:rsidRPr="00802E1A">
        <w:rPr>
          <w:color w:val="000000"/>
        </w:rPr>
        <w:tab/>
        <w:t xml:space="preserve">any drug products </w:t>
      </w:r>
      <w:r w:rsidRPr="00802E1A">
        <w:rPr>
          <w:color w:val="000000"/>
          <w:u w:val="single"/>
        </w:rPr>
        <w:t>or compounded preparations</w:t>
      </w:r>
      <w:r w:rsidRPr="00802E1A">
        <w:rPr>
          <w:color w:val="000000"/>
        </w:rPr>
        <w:t xml:space="preserve"> considered to be a public health threat, after notice and public hearing as designated by the board;  or </w:t>
      </w:r>
    </w:p>
    <w:p w:rsidR="00AC4DA4" w:rsidRPr="00802E1A" w:rsidRDefault="00AC4DA4" w:rsidP="00AC4DA4">
      <w:pPr>
        <w:rPr>
          <w:color w:val="000000"/>
        </w:rPr>
      </w:pPr>
      <w:r w:rsidRPr="00802E1A">
        <w:rPr>
          <w:color w:val="000000"/>
        </w:rPr>
        <w:tab/>
      </w:r>
      <w:r w:rsidRPr="00802E1A">
        <w:rPr>
          <w:color w:val="000000"/>
        </w:rPr>
        <w:tab/>
        <w:t>(d)</w:t>
      </w:r>
      <w:r w:rsidRPr="00802E1A">
        <w:rPr>
          <w:color w:val="000000"/>
        </w:rPr>
        <w:tab/>
        <w:t xml:space="preserve">any prescribed compounded prescription is a prescription drug within the meaning of this act. </w:t>
      </w:r>
    </w:p>
    <w:p w:rsidR="00AC4DA4" w:rsidRPr="00802E1A" w:rsidRDefault="00AC4DA4" w:rsidP="00AC4DA4">
      <w:pPr>
        <w:rPr>
          <w:color w:val="000000"/>
        </w:rPr>
      </w:pPr>
      <w:r w:rsidRPr="00802E1A">
        <w:rPr>
          <w:color w:val="000000"/>
        </w:rPr>
        <w:tab/>
        <w:t>(</w:t>
      </w:r>
      <w:r w:rsidRPr="00802E1A">
        <w:rPr>
          <w:strike/>
          <w:color w:val="000000"/>
        </w:rPr>
        <w:t>47</w:t>
      </w:r>
      <w:r w:rsidRPr="00802E1A">
        <w:rPr>
          <w:color w:val="000000"/>
          <w:u w:val="single"/>
        </w:rPr>
        <w:t>79</w:t>
      </w:r>
      <w:r w:rsidRPr="00802E1A">
        <w:rPr>
          <w:color w:val="000000"/>
        </w:rPr>
        <w:t>)</w:t>
      </w:r>
      <w:r w:rsidRPr="00802E1A">
        <w:rPr>
          <w:color w:val="000000"/>
        </w:rPr>
        <w:tab/>
        <w:t xml:space="preserve">‘Prescription drug order’ means a lawful order from a practitioner for a drug or device for a specific patient, issued for a legitimate medical purpose within the prescriber’s course of legitimate practice and including orders derived from collaborative pharmacy practice. </w:t>
      </w:r>
    </w:p>
    <w:p w:rsidR="00AC4DA4" w:rsidRPr="00802E1A" w:rsidRDefault="00AC4DA4" w:rsidP="00AC4DA4">
      <w:pPr>
        <w:rPr>
          <w:color w:val="000000"/>
          <w:u w:val="single"/>
        </w:rPr>
      </w:pPr>
      <w:r w:rsidRPr="00802E1A">
        <w:rPr>
          <w:color w:val="000000"/>
        </w:rPr>
        <w:tab/>
      </w:r>
      <w:r w:rsidRPr="00802E1A">
        <w:rPr>
          <w:color w:val="000000"/>
          <w:u w:val="single"/>
        </w:rPr>
        <w:t>(80)</w:t>
      </w:r>
      <w:r w:rsidRPr="00802E1A">
        <w:rPr>
          <w:color w:val="000000"/>
        </w:rPr>
        <w:tab/>
      </w:r>
      <w:r w:rsidRPr="00802E1A">
        <w:rPr>
          <w:color w:val="000000"/>
          <w:u w:val="single"/>
        </w:rPr>
        <w:t>‘Primary engineering control’ or ‘PEC’ means a device, such as a laminar airflow workbench or an isolator, or a room that provides an ISO 5 environment.</w:t>
      </w:r>
      <w:r w:rsidRPr="00802E1A">
        <w:rPr>
          <w:color w:val="000000"/>
        </w:rPr>
        <w:tab/>
      </w:r>
    </w:p>
    <w:p w:rsidR="00AC4DA4" w:rsidRPr="00802E1A" w:rsidRDefault="00AC4DA4" w:rsidP="00AC4DA4">
      <w:pPr>
        <w:rPr>
          <w:color w:val="000000"/>
          <w:u w:val="single"/>
        </w:rPr>
      </w:pPr>
      <w:r w:rsidRPr="00802E1A">
        <w:rPr>
          <w:color w:val="000000"/>
        </w:rPr>
        <w:tab/>
      </w:r>
      <w:r w:rsidRPr="00802E1A">
        <w:rPr>
          <w:color w:val="000000"/>
          <w:u w:val="single"/>
        </w:rPr>
        <w:t>(81)</w:t>
      </w:r>
      <w:r w:rsidRPr="00802E1A">
        <w:rPr>
          <w:color w:val="000000"/>
        </w:rPr>
        <w:tab/>
      </w:r>
      <w:r w:rsidRPr="00802E1A">
        <w:rPr>
          <w:color w:val="000000"/>
          <w:u w:val="single"/>
        </w:rPr>
        <w:t>‘Process verification and validation’ means the process:</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(a)</w:t>
      </w:r>
      <w:r w:rsidRPr="00802E1A">
        <w:rPr>
          <w:color w:val="000000"/>
        </w:rPr>
        <w:tab/>
      </w:r>
      <w:r w:rsidRPr="00802E1A">
        <w:rPr>
          <w:color w:val="000000"/>
          <w:u w:val="single"/>
        </w:rPr>
        <w:t>used to evaluate whether a product, service, or system meets specifications and fulfills its intended purpose; and</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(b)</w:t>
      </w:r>
      <w:r w:rsidRPr="00802E1A">
        <w:rPr>
          <w:color w:val="000000"/>
        </w:rPr>
        <w:tab/>
      </w:r>
      <w:r w:rsidRPr="00802E1A">
        <w:rPr>
          <w:color w:val="000000"/>
          <w:u w:val="single"/>
        </w:rPr>
        <w:t>of establishing evidence that provides a high degree of assurance that a product, service, or system accomplishes its intended requirements.</w:t>
      </w:r>
    </w:p>
    <w:p w:rsidR="00AC4DA4" w:rsidRPr="00802E1A" w:rsidRDefault="00AC4DA4" w:rsidP="00AC4DA4">
      <w:pPr>
        <w:rPr>
          <w:color w:val="000000"/>
        </w:rPr>
      </w:pPr>
      <w:r w:rsidRPr="00802E1A">
        <w:rPr>
          <w:color w:val="000000"/>
        </w:rPr>
        <w:tab/>
      </w:r>
      <w:r w:rsidRPr="00802E1A">
        <w:rPr>
          <w:color w:val="000000"/>
          <w:u w:val="single"/>
        </w:rPr>
        <w:t>(82)</w:t>
      </w:r>
      <w:r w:rsidRPr="00802E1A">
        <w:rPr>
          <w:color w:val="000000"/>
        </w:rPr>
        <w:tab/>
      </w:r>
      <w:r w:rsidRPr="00802E1A">
        <w:rPr>
          <w:color w:val="000000"/>
        </w:rPr>
        <w:tab/>
      </w:r>
      <w:r w:rsidRPr="00802E1A">
        <w:rPr>
          <w:color w:val="000000"/>
          <w:u w:val="single"/>
        </w:rPr>
        <w:t>‘Product’ means a commercially manufactured drug or nutrient that has been evaluated for safety and efficacy by the FDA.  A product is accompanied by FDA approved manufacturer labeling or a product package insert.</w:t>
      </w:r>
    </w:p>
    <w:p w:rsidR="00AC4DA4" w:rsidRPr="00802E1A" w:rsidRDefault="00AC4DA4" w:rsidP="00AC4DA4">
      <w:pPr>
        <w:rPr>
          <w:color w:val="000000"/>
        </w:rPr>
      </w:pPr>
      <w:r w:rsidRPr="00802E1A">
        <w:rPr>
          <w:color w:val="000000"/>
        </w:rPr>
        <w:tab/>
        <w:t>(</w:t>
      </w:r>
      <w:r w:rsidRPr="00802E1A">
        <w:rPr>
          <w:strike/>
          <w:color w:val="000000"/>
        </w:rPr>
        <w:t>48</w:t>
      </w:r>
      <w:r w:rsidRPr="00802E1A">
        <w:rPr>
          <w:color w:val="000000"/>
          <w:u w:val="single"/>
        </w:rPr>
        <w:t>83</w:t>
      </w:r>
      <w:r w:rsidRPr="00802E1A">
        <w:rPr>
          <w:color w:val="000000"/>
        </w:rPr>
        <w:t>)</w:t>
      </w:r>
      <w:r w:rsidRPr="00802E1A">
        <w:rPr>
          <w:color w:val="000000"/>
        </w:rPr>
        <w:tab/>
        <w:t>‘Prospective drug use review’ means a review of the patient’s drug therapy and prescription drug order before dispensing the drug as part of a drug regimen review.</w:t>
      </w:r>
    </w:p>
    <w:p w:rsidR="00AC4DA4" w:rsidRPr="00802E1A" w:rsidRDefault="00AC4DA4" w:rsidP="00AC4DA4">
      <w:pPr>
        <w:rPr>
          <w:color w:val="000000"/>
          <w:u w:val="single"/>
        </w:rPr>
      </w:pPr>
      <w:r w:rsidRPr="00802E1A">
        <w:rPr>
          <w:color w:val="000000"/>
        </w:rPr>
        <w:tab/>
      </w:r>
      <w:r w:rsidRPr="00802E1A">
        <w:rPr>
          <w:color w:val="000000"/>
          <w:u w:val="single"/>
        </w:rPr>
        <w:t>(84)</w:t>
      </w:r>
      <w:r w:rsidRPr="00802E1A">
        <w:rPr>
          <w:color w:val="000000"/>
        </w:rPr>
        <w:tab/>
      </w:r>
      <w:r w:rsidRPr="00802E1A">
        <w:rPr>
          <w:color w:val="000000"/>
          <w:u w:val="single"/>
        </w:rPr>
        <w:t>‘Pyrogen’ means a substance or agent that tends to cause a rise in body temperature or fever.</w:t>
      </w:r>
    </w:p>
    <w:p w:rsidR="00AC4DA4" w:rsidRPr="00802E1A" w:rsidRDefault="00AC4DA4" w:rsidP="00AC4DA4">
      <w:pPr>
        <w:rPr>
          <w:color w:val="000000"/>
          <w:u w:val="single"/>
        </w:rPr>
      </w:pPr>
      <w:r w:rsidRPr="00802E1A">
        <w:rPr>
          <w:color w:val="000000"/>
        </w:rPr>
        <w:tab/>
      </w:r>
      <w:r w:rsidRPr="00802E1A">
        <w:rPr>
          <w:color w:val="000000"/>
          <w:u w:val="single"/>
        </w:rPr>
        <w:t>(85)</w:t>
      </w:r>
      <w:r w:rsidRPr="00802E1A">
        <w:rPr>
          <w:color w:val="000000"/>
        </w:rPr>
        <w:tab/>
      </w:r>
      <w:r w:rsidRPr="00802E1A">
        <w:rPr>
          <w:color w:val="000000"/>
          <w:u w:val="single"/>
        </w:rPr>
        <w:t>‘Revocation’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AC4DA4" w:rsidRPr="00802E1A" w:rsidRDefault="00AC4DA4" w:rsidP="00AC4DA4">
      <w:pPr>
        <w:rPr>
          <w:color w:val="000000"/>
          <w:u w:val="single"/>
        </w:rPr>
      </w:pPr>
      <w:r w:rsidRPr="00802E1A">
        <w:rPr>
          <w:color w:val="000000"/>
        </w:rPr>
        <w:tab/>
      </w:r>
      <w:r w:rsidRPr="00802E1A">
        <w:rPr>
          <w:color w:val="000000"/>
          <w:u w:val="single"/>
        </w:rPr>
        <w:t>(86) ‘Secondary engineering control’ means a buffer area and an ante area that meet the designated ISO classification.</w:t>
      </w:r>
    </w:p>
    <w:p w:rsidR="00AC4DA4" w:rsidRPr="00802E1A" w:rsidRDefault="00AC4DA4" w:rsidP="00AC4DA4">
      <w:pPr>
        <w:rPr>
          <w:color w:val="000000"/>
          <w:u w:val="single"/>
        </w:rPr>
      </w:pPr>
      <w:r w:rsidRPr="00802E1A">
        <w:rPr>
          <w:color w:val="000000"/>
        </w:rPr>
        <w:tab/>
      </w:r>
      <w:r w:rsidRPr="00802E1A">
        <w:rPr>
          <w:color w:val="000000"/>
          <w:u w:val="single"/>
        </w:rPr>
        <w:t>(87)</w:t>
      </w:r>
      <w:r w:rsidRPr="00802E1A">
        <w:rPr>
          <w:color w:val="000000"/>
        </w:rPr>
        <w:tab/>
      </w:r>
      <w:r w:rsidRPr="00802E1A">
        <w:rPr>
          <w:color w:val="000000"/>
          <w:u w:val="single"/>
        </w:rPr>
        <w:t>‘Segregated compounding area for compounding sterile products’ means a designated space:</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(a)</w:t>
      </w:r>
      <w:r w:rsidRPr="00802E1A">
        <w:rPr>
          <w:color w:val="000000"/>
        </w:rPr>
        <w:tab/>
      </w:r>
      <w:r w:rsidRPr="00802E1A">
        <w:rPr>
          <w:color w:val="000000"/>
          <w:u w:val="single"/>
        </w:rPr>
        <w:t xml:space="preserve">confined to a room or a demarcated area;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(b)</w:t>
      </w:r>
      <w:r w:rsidRPr="00802E1A">
        <w:rPr>
          <w:color w:val="000000"/>
        </w:rPr>
        <w:tab/>
      </w:r>
      <w:r w:rsidRPr="00802E1A">
        <w:rPr>
          <w:color w:val="000000"/>
          <w:u w:val="single"/>
        </w:rPr>
        <w:t>restricted to preparing low</w:t>
      </w:r>
      <w:r w:rsidRPr="00802E1A">
        <w:rPr>
          <w:color w:val="000000"/>
          <w:u w:val="single"/>
        </w:rPr>
        <w:noBreakHyphen/>
        <w:t>risk CSPs with a twelve hour or less beyond</w:t>
      </w:r>
      <w:r w:rsidRPr="00802E1A">
        <w:rPr>
          <w:color w:val="000000"/>
          <w:u w:val="single"/>
        </w:rPr>
        <w:noBreakHyphen/>
        <w:t>use time;</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(c)</w:t>
      </w:r>
      <w:r w:rsidRPr="00802E1A">
        <w:rPr>
          <w:color w:val="000000"/>
        </w:rPr>
        <w:tab/>
      </w:r>
      <w:r w:rsidRPr="00802E1A">
        <w:rPr>
          <w:color w:val="000000"/>
          <w:u w:val="single"/>
        </w:rPr>
        <w:t>containing a device that provides unidirectional air flow of ISO 5 air quality;</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(d)</w:t>
      </w:r>
      <w:r w:rsidRPr="00802E1A">
        <w:rPr>
          <w:color w:val="000000"/>
        </w:rPr>
        <w:tab/>
      </w:r>
      <w:r w:rsidRPr="00802E1A">
        <w:rPr>
          <w:color w:val="000000"/>
          <w:u w:val="single"/>
        </w:rPr>
        <w:t>free of materials extraneous to sterile compounding; and</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u w:val="single"/>
        </w:rPr>
        <w:t>(e)</w:t>
      </w:r>
      <w:r w:rsidRPr="00802E1A">
        <w:rPr>
          <w:color w:val="000000"/>
        </w:rPr>
        <w:tab/>
      </w:r>
      <w:r w:rsidRPr="00802E1A">
        <w:rPr>
          <w:color w:val="000000"/>
          <w:u w:val="single"/>
        </w:rPr>
        <w:t>not used for other activities or purposes.</w:t>
      </w:r>
      <w:r w:rsidRPr="00802E1A">
        <w:rPr>
          <w:color w:val="000000"/>
        </w:rPr>
        <w:t xml:space="preserve"> </w:t>
      </w:r>
    </w:p>
    <w:p w:rsidR="00AC4DA4" w:rsidRPr="00802E1A" w:rsidRDefault="00AC4DA4" w:rsidP="00AC4DA4">
      <w:pPr>
        <w:rPr>
          <w:color w:val="000000"/>
        </w:rPr>
      </w:pPr>
      <w:r w:rsidRPr="00802E1A">
        <w:rPr>
          <w:color w:val="000000"/>
        </w:rPr>
        <w:tab/>
        <w:t>(</w:t>
      </w:r>
      <w:r w:rsidRPr="00802E1A">
        <w:rPr>
          <w:strike/>
          <w:color w:val="000000"/>
        </w:rPr>
        <w:t>49</w:t>
      </w:r>
      <w:r w:rsidRPr="00802E1A">
        <w:rPr>
          <w:color w:val="000000"/>
          <w:u w:val="single"/>
        </w:rPr>
        <w:t>88</w:t>
      </w:r>
      <w:r w:rsidRPr="00802E1A">
        <w:rPr>
          <w:color w:val="000000"/>
        </w:rPr>
        <w:t>)</w:t>
      </w:r>
      <w:r w:rsidRPr="00802E1A">
        <w:rPr>
          <w:color w:val="000000"/>
        </w:rPr>
        <w:tab/>
        <w:t>‘Significant adverse drug reaction’ means a drug</w:t>
      </w:r>
      <w:r w:rsidRPr="00802E1A">
        <w:rPr>
          <w:color w:val="000000"/>
        </w:rPr>
        <w:noBreakHyphen/>
        <w:t xml:space="preserve">related incident that may result in serious harm, injury, or death to the patient. </w:t>
      </w:r>
    </w:p>
    <w:p w:rsidR="00AC4DA4" w:rsidRPr="00802E1A" w:rsidRDefault="00AC4DA4" w:rsidP="00AC4DA4">
      <w:pPr>
        <w:rPr>
          <w:color w:val="000000"/>
        </w:rPr>
      </w:pPr>
      <w:r w:rsidRPr="00802E1A">
        <w:rPr>
          <w:color w:val="000000"/>
        </w:rPr>
        <w:tab/>
        <w:t>(</w:t>
      </w:r>
      <w:r w:rsidRPr="00802E1A">
        <w:rPr>
          <w:strike/>
          <w:color w:val="000000"/>
        </w:rPr>
        <w:t>50</w:t>
      </w:r>
      <w:r w:rsidRPr="00802E1A">
        <w:rPr>
          <w:color w:val="000000"/>
          <w:u w:val="single"/>
        </w:rPr>
        <w:t>89</w:t>
      </w:r>
      <w:r w:rsidRPr="00802E1A">
        <w:rPr>
          <w:color w:val="000000"/>
        </w:rPr>
        <w:t>)</w:t>
      </w:r>
      <w:r w:rsidRPr="00802E1A">
        <w:rPr>
          <w:color w:val="000000"/>
        </w:rPr>
        <w:tab/>
        <w:t>‘Sterile pharmaceutical’ means a dosage form devoid of viable micro</w:t>
      </w:r>
      <w:r w:rsidRPr="00802E1A">
        <w:rPr>
          <w:color w:val="000000"/>
        </w:rPr>
        <w:noBreakHyphen/>
        <w:t>organisms.</w:t>
      </w:r>
    </w:p>
    <w:p w:rsidR="00AC4DA4" w:rsidRPr="00802E1A" w:rsidRDefault="00AC4DA4" w:rsidP="00AC4DA4">
      <w:pPr>
        <w:rPr>
          <w:color w:val="000000"/>
          <w:u w:val="single"/>
        </w:rPr>
      </w:pPr>
      <w:r w:rsidRPr="00802E1A">
        <w:rPr>
          <w:color w:val="000000"/>
        </w:rPr>
        <w:tab/>
      </w:r>
      <w:r w:rsidRPr="00802E1A">
        <w:rPr>
          <w:color w:val="000000"/>
          <w:u w:val="single"/>
        </w:rPr>
        <w:t>(90)</w:t>
      </w:r>
      <w:r w:rsidRPr="00802E1A">
        <w:rPr>
          <w:color w:val="000000"/>
        </w:rPr>
        <w:tab/>
      </w:r>
      <w:r w:rsidRPr="00802E1A">
        <w:rPr>
          <w:color w:val="000000"/>
          <w:u w:val="single"/>
        </w:rPr>
        <w:t xml:space="preserve">‘Sterility test’ means a process designed to determine the presence of bacteria or fungi in or on a test device or solution. </w:t>
      </w:r>
    </w:p>
    <w:p w:rsidR="00AC4DA4" w:rsidRPr="00802E1A" w:rsidRDefault="00AC4DA4" w:rsidP="00AC4DA4">
      <w:pPr>
        <w:rPr>
          <w:color w:val="000000"/>
        </w:rPr>
      </w:pPr>
      <w:r w:rsidRPr="00802E1A">
        <w:rPr>
          <w:color w:val="000000"/>
        </w:rPr>
        <w:tab/>
        <w:t>(</w:t>
      </w:r>
      <w:r w:rsidRPr="00802E1A">
        <w:rPr>
          <w:strike/>
          <w:color w:val="000000"/>
        </w:rPr>
        <w:t>51</w:t>
      </w:r>
      <w:r w:rsidRPr="00802E1A">
        <w:rPr>
          <w:color w:val="000000"/>
          <w:u w:val="single"/>
        </w:rPr>
        <w:t>91</w:t>
      </w:r>
      <w:r w:rsidRPr="00802E1A">
        <w:rPr>
          <w:color w:val="000000"/>
        </w:rPr>
        <w:t>)</w:t>
      </w:r>
      <w:r w:rsidRPr="00802E1A">
        <w:rPr>
          <w:color w:val="000000"/>
        </w:rPr>
        <w:tab/>
        <w:t>‘Therapeutically equivalent’ means a drug product with the same efficacy and toxicity when administered to an individual as the originally prescribed drug as provided for in Section 39</w:t>
      </w:r>
      <w:r w:rsidRPr="00802E1A">
        <w:rPr>
          <w:color w:val="000000"/>
        </w:rPr>
        <w:noBreakHyphen/>
        <w:t>24</w:t>
      </w:r>
      <w:r w:rsidRPr="00802E1A">
        <w:rPr>
          <w:color w:val="000000"/>
        </w:rPr>
        <w:noBreakHyphen/>
        <w:t>40.</w:t>
      </w:r>
    </w:p>
    <w:p w:rsidR="00AC4DA4" w:rsidRPr="00802E1A" w:rsidRDefault="00AC4DA4" w:rsidP="00AC4DA4">
      <w:pPr>
        <w:rPr>
          <w:color w:val="000000"/>
          <w:u w:val="single"/>
        </w:rPr>
      </w:pPr>
      <w:r w:rsidRPr="00802E1A">
        <w:rPr>
          <w:color w:val="000000"/>
        </w:rPr>
        <w:tab/>
      </w:r>
      <w:r w:rsidRPr="00802E1A">
        <w:rPr>
          <w:color w:val="000000"/>
          <w:u w:val="single"/>
        </w:rPr>
        <w:t xml:space="preserve">(92) ‘Velocity’ means the displacement air flow across the line of demarcation between a buffer area into the ante area in a single room. </w:t>
      </w:r>
    </w:p>
    <w:p w:rsidR="00AC4DA4" w:rsidRPr="00802E1A" w:rsidRDefault="00AC4DA4" w:rsidP="00AC4DA4">
      <w:pPr>
        <w:rPr>
          <w:color w:val="000000"/>
        </w:rPr>
      </w:pPr>
      <w:r w:rsidRPr="00802E1A">
        <w:rPr>
          <w:color w:val="000000"/>
        </w:rPr>
        <w:tab/>
        <w:t>(</w:t>
      </w:r>
      <w:r w:rsidRPr="00802E1A">
        <w:rPr>
          <w:strike/>
          <w:color w:val="000000"/>
        </w:rPr>
        <w:t>52</w:t>
      </w:r>
      <w:r w:rsidRPr="00802E1A">
        <w:rPr>
          <w:color w:val="000000"/>
          <w:u w:val="single"/>
        </w:rPr>
        <w:t>93</w:t>
      </w:r>
      <w:r w:rsidRPr="00802E1A">
        <w:rPr>
          <w:color w:val="000000"/>
        </w:rPr>
        <w:t>)</w:t>
      </w:r>
      <w:r w:rsidRPr="00802E1A">
        <w:rPr>
          <w:color w:val="000000"/>
        </w:rPr>
        <w:tab/>
        <w:t>‘Wholesale distributor’ means a person engaged in wholesale distribution of prescription drugs or devices including, but not limited to, manufacturers;  repackagers;  own</w:t>
      </w:r>
      <w:r w:rsidRPr="00802E1A">
        <w:rPr>
          <w:color w:val="000000"/>
        </w:rPr>
        <w:noBreakHyphen/>
        <w:t>label distributors;  private</w:t>
      </w:r>
      <w:r w:rsidRPr="00802E1A">
        <w:rPr>
          <w:color w:val="000000"/>
        </w:rPr>
        <w:noBreakHyphen/>
        <w:t xml:space="preserve">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 </w:t>
      </w:r>
    </w:p>
    <w:p w:rsidR="00AC4DA4" w:rsidRPr="00802E1A" w:rsidRDefault="00AC4DA4" w:rsidP="00AC4DA4">
      <w:pPr>
        <w:rPr>
          <w:color w:val="000000"/>
        </w:rPr>
      </w:pPr>
      <w:r w:rsidRPr="00802E1A">
        <w:rPr>
          <w:color w:val="000000"/>
        </w:rPr>
        <w:tab/>
      </w:r>
      <w:r w:rsidRPr="00802E1A">
        <w:rPr>
          <w:color w:val="000000"/>
        </w:rPr>
        <w:tab/>
        <w:t>(a)</w:t>
      </w:r>
      <w:r w:rsidRPr="00802E1A">
        <w:rPr>
          <w:color w:val="000000"/>
        </w:rPr>
        <w:tab/>
        <w:t xml:space="preserve">intracompany sales, being defined as a transaction or transfer between a division, subsidiary, parent, or affiliated or related company under the common ownership and control of a corporate entity; </w:t>
      </w:r>
    </w:p>
    <w:p w:rsidR="00AC4DA4" w:rsidRPr="00802E1A" w:rsidRDefault="00AC4DA4" w:rsidP="00AC4DA4">
      <w:pPr>
        <w:rPr>
          <w:color w:val="000000"/>
        </w:rPr>
      </w:pPr>
      <w:r w:rsidRPr="00802E1A">
        <w:rPr>
          <w:color w:val="000000"/>
        </w:rPr>
        <w:tab/>
      </w:r>
      <w:r w:rsidRPr="00802E1A">
        <w:rPr>
          <w:color w:val="000000"/>
        </w:rPr>
        <w:tab/>
        <w:t>(b)</w:t>
      </w:r>
      <w:r w:rsidRPr="00802E1A">
        <w:rPr>
          <w:color w:val="000000"/>
        </w:rPr>
        <w:tab/>
        <w:t>the purchase or other acquisition by a hospital or other health care entity that is a member of a group</w:t>
      </w:r>
      <w:r w:rsidRPr="00802E1A">
        <w:rPr>
          <w:color w:val="000000"/>
        </w:rPr>
        <w:noBreakHyphen/>
        <w:t>purchasing organization of a drug for its own use from the group</w:t>
      </w:r>
      <w:r w:rsidRPr="00802E1A">
        <w:rPr>
          <w:color w:val="000000"/>
        </w:rPr>
        <w:noBreakHyphen/>
        <w:t xml:space="preserve">purchasing organization or from other hospitals or health care entities that are members of such organizations; </w:t>
      </w:r>
    </w:p>
    <w:p w:rsidR="00AC4DA4" w:rsidRPr="00802E1A" w:rsidRDefault="00AC4DA4" w:rsidP="00AC4DA4">
      <w:pPr>
        <w:rPr>
          <w:color w:val="000000"/>
        </w:rPr>
      </w:pPr>
      <w:r w:rsidRPr="00802E1A">
        <w:rPr>
          <w:color w:val="000000"/>
        </w:rPr>
        <w:tab/>
      </w:r>
      <w:r w:rsidRPr="00802E1A">
        <w:rPr>
          <w:color w:val="000000"/>
        </w:rPr>
        <w:tab/>
        <w:t>(c)</w:t>
      </w:r>
      <w:r w:rsidRPr="00802E1A">
        <w:rPr>
          <w:color w:val="000000"/>
        </w:rPr>
        <w:tab/>
        <w:t xml:space="preserve">the sale, purchase, or trade of a drug or an offer to sell, purchase, or trade a drug by a charitable organization described in section 501(c)(3) of the Internal Revenue Code of 1986 to a nonprofit affiliate of the organization to the extent otherwise permitted by law; </w:t>
      </w:r>
    </w:p>
    <w:p w:rsidR="00AC4DA4" w:rsidRPr="00802E1A" w:rsidRDefault="00AC4DA4" w:rsidP="00AC4DA4">
      <w:pPr>
        <w:rPr>
          <w:color w:val="000000"/>
        </w:rPr>
      </w:pPr>
      <w:r w:rsidRPr="00802E1A">
        <w:rPr>
          <w:color w:val="000000"/>
        </w:rPr>
        <w:tab/>
      </w:r>
      <w:r w:rsidRPr="00802E1A">
        <w:rPr>
          <w:color w:val="000000"/>
        </w:rPr>
        <w:tab/>
        <w:t>(d)</w:t>
      </w:r>
      <w:r w:rsidRPr="00802E1A">
        <w:rPr>
          <w:color w:val="000000"/>
        </w:rPr>
        <w:tab/>
        <w:t xml:space="preserve">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 </w:t>
      </w:r>
    </w:p>
    <w:p w:rsidR="00AC4DA4" w:rsidRPr="00802E1A" w:rsidRDefault="00AC4DA4" w:rsidP="00AC4DA4">
      <w:pPr>
        <w:rPr>
          <w:color w:val="000000"/>
        </w:rPr>
      </w:pPr>
      <w:r w:rsidRPr="00802E1A">
        <w:rPr>
          <w:color w:val="000000"/>
        </w:rPr>
        <w:tab/>
      </w:r>
      <w:r w:rsidRPr="00802E1A">
        <w:rPr>
          <w:color w:val="000000"/>
        </w:rPr>
        <w:tab/>
        <w:t>(e)</w:t>
      </w:r>
      <w:r w:rsidRPr="00802E1A">
        <w:rPr>
          <w:color w:val="000000"/>
        </w:rPr>
        <w:tab/>
        <w:t>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Pr="00802E1A">
        <w:rPr>
          <w:color w:val="000000"/>
        </w:rPr>
        <w:noBreakHyphen/>
        <w:t xml:space="preserve">month period; </w:t>
      </w:r>
    </w:p>
    <w:p w:rsidR="00AC4DA4" w:rsidRPr="00802E1A" w:rsidRDefault="00AC4DA4" w:rsidP="00AC4DA4">
      <w:pPr>
        <w:rPr>
          <w:color w:val="000000"/>
        </w:rPr>
      </w:pPr>
      <w:r w:rsidRPr="00802E1A">
        <w:rPr>
          <w:color w:val="000000"/>
        </w:rPr>
        <w:tab/>
      </w:r>
      <w:r w:rsidRPr="00802E1A">
        <w:rPr>
          <w:color w:val="000000"/>
        </w:rPr>
        <w:tab/>
        <w:t>(f)</w:t>
      </w:r>
      <w:r w:rsidRPr="00802E1A">
        <w:rPr>
          <w:color w:val="000000"/>
        </w:rPr>
        <w:tab/>
        <w:t xml:space="preserve">the sale, purchase, or trade of a drug, an offer to sell, purchase, or trade a drug, or the dispensing of a drug pursuant to a prescription;  or </w:t>
      </w:r>
    </w:p>
    <w:p w:rsidR="00AC4DA4" w:rsidRPr="00802E1A" w:rsidRDefault="00AC4DA4" w:rsidP="00AC4DA4">
      <w:pPr>
        <w:rPr>
          <w:color w:val="000000"/>
        </w:rPr>
      </w:pPr>
      <w:r w:rsidRPr="00802E1A">
        <w:rPr>
          <w:color w:val="000000"/>
        </w:rPr>
        <w:tab/>
      </w:r>
      <w:r w:rsidRPr="00802E1A">
        <w:rPr>
          <w:color w:val="000000"/>
        </w:rPr>
        <w:tab/>
        <w:t>(g)</w:t>
      </w:r>
      <w:r w:rsidRPr="00802E1A">
        <w:rPr>
          <w:color w:val="000000"/>
        </w:rPr>
        <w:tab/>
        <w:t>the sale, purchase, or trade of blood and blood components intended for transfusion.</w:t>
      </w:r>
    </w:p>
    <w:p w:rsidR="00AC4DA4" w:rsidRPr="00802E1A" w:rsidRDefault="00AC4DA4" w:rsidP="00AC4DA4">
      <w:pPr>
        <w:rPr>
          <w:color w:val="000000"/>
          <w:u w:val="single"/>
        </w:rPr>
      </w:pPr>
      <w:r w:rsidRPr="00802E1A">
        <w:rPr>
          <w:color w:val="000000"/>
        </w:rPr>
        <w:tab/>
      </w:r>
      <w:r w:rsidRPr="00802E1A">
        <w:rPr>
          <w:color w:val="000000"/>
          <w:u w:val="single"/>
        </w:rPr>
        <w:t>(94)</w:t>
      </w:r>
      <w:r w:rsidRPr="00802E1A">
        <w:rPr>
          <w:color w:val="000000"/>
        </w:rPr>
        <w:tab/>
      </w:r>
      <w:r w:rsidRPr="00802E1A">
        <w:rPr>
          <w:color w:val="000000"/>
          <w:u w:val="single"/>
        </w:rPr>
        <w:t xml:space="preserve">‘Zone of turbulence’ means the pattern of flow of air from the HEPA filter created behind an object placed within the LAFW pulling or allowing contaminated room air into the aseptic environment. </w:t>
      </w:r>
    </w:p>
    <w:p w:rsidR="00AC4DA4" w:rsidRPr="00802E1A" w:rsidRDefault="00AC4DA4" w:rsidP="00AC4DA4">
      <w:pPr>
        <w:rPr>
          <w:strike/>
          <w:color w:val="000000"/>
        </w:rPr>
      </w:pPr>
      <w:r w:rsidRPr="00802E1A">
        <w:rPr>
          <w:color w:val="000000"/>
        </w:rPr>
        <w:tab/>
      </w:r>
      <w:r w:rsidRPr="00802E1A">
        <w:rPr>
          <w:strike/>
          <w:color w:val="000000"/>
        </w:rPr>
        <w:t>(53)</w:t>
      </w:r>
      <w:r w:rsidRPr="00802E1A">
        <w:rPr>
          <w:color w:val="000000"/>
        </w:rPr>
        <w:tab/>
      </w:r>
      <w:r w:rsidRPr="00802E1A">
        <w:rPr>
          <w:strike/>
          <w:color w:val="000000"/>
        </w:rPr>
        <w:t xml:space="preserve">‘Revocation’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 </w:t>
      </w:r>
    </w:p>
    <w:p w:rsidR="00AC4DA4" w:rsidRPr="00802E1A" w:rsidRDefault="00AC4DA4" w:rsidP="00AC4DA4">
      <w:pPr>
        <w:suppressAutoHyphens/>
        <w:rPr>
          <w:color w:val="000000"/>
        </w:rPr>
      </w:pPr>
      <w:r w:rsidRPr="00802E1A">
        <w:rPr>
          <w:color w:val="000000"/>
        </w:rPr>
        <w:tab/>
      </w:r>
      <w:r w:rsidRPr="00802E1A">
        <w:rPr>
          <w:strike/>
          <w:color w:val="000000"/>
        </w:rPr>
        <w:t>(54)</w:t>
      </w:r>
      <w:r w:rsidRPr="00802E1A">
        <w:rPr>
          <w:color w:val="000000"/>
        </w:rPr>
        <w:tab/>
      </w:r>
      <w:r w:rsidRPr="00802E1A">
        <w:rPr>
          <w:strike/>
          <w:color w:val="000000"/>
        </w:rPr>
        <w:t>‘Certified pharmacy technician’ means an individual who is a registered pharmacy technician and who has completed the requirements provided for in Section 40</w:t>
      </w:r>
      <w:r w:rsidRPr="00802E1A">
        <w:rPr>
          <w:strike/>
          <w:color w:val="000000"/>
        </w:rPr>
        <w:noBreakHyphen/>
        <w:t>43</w:t>
      </w:r>
      <w:r w:rsidRPr="00802E1A">
        <w:rPr>
          <w:strike/>
          <w:color w:val="000000"/>
        </w:rPr>
        <w:noBreakHyphen/>
        <w:t>82(B).</w:t>
      </w:r>
      <w:r w:rsidRPr="00802E1A">
        <w:rPr>
          <w:color w:val="000000"/>
        </w:rPr>
        <w:t>”</w:t>
      </w:r>
    </w:p>
    <w:p w:rsidR="00AC4DA4" w:rsidRPr="00802E1A" w:rsidRDefault="00AC4DA4" w:rsidP="00AC4DA4">
      <w:pPr>
        <w:suppressAutoHyphens/>
        <w:rPr>
          <w:color w:val="000000"/>
        </w:rPr>
      </w:pPr>
      <w:r w:rsidRPr="00802E1A">
        <w:rPr>
          <w:color w:val="000000"/>
        </w:rPr>
        <w:t>SECTION</w:t>
      </w:r>
      <w:r w:rsidRPr="00802E1A">
        <w:rPr>
          <w:color w:val="000000"/>
        </w:rPr>
        <w:tab/>
        <w:t>2.</w:t>
      </w:r>
      <w:r w:rsidRPr="00802E1A">
        <w:rPr>
          <w:color w:val="000000"/>
        </w:rPr>
        <w:tab/>
        <w:t>Section 40</w:t>
      </w:r>
      <w:r w:rsidRPr="00802E1A">
        <w:rPr>
          <w:color w:val="000000"/>
        </w:rPr>
        <w:noBreakHyphen/>
        <w:t>43</w:t>
      </w:r>
      <w:r w:rsidRPr="00802E1A">
        <w:rPr>
          <w:color w:val="000000"/>
        </w:rPr>
        <w:noBreakHyphen/>
        <w:t>86(CC) of the 1976 Code is amended to read:</w:t>
      </w:r>
    </w:p>
    <w:p w:rsidR="00AC4DA4" w:rsidRPr="00802E1A" w:rsidRDefault="00AC4DA4" w:rsidP="00AC4DA4">
      <w:pPr>
        <w:rPr>
          <w:color w:val="000000"/>
        </w:rPr>
      </w:pPr>
      <w:r w:rsidRPr="00802E1A">
        <w:rPr>
          <w:color w:val="000000"/>
        </w:rPr>
        <w:tab/>
        <w:t>“(CC)(1)</w:t>
      </w:r>
      <w:r w:rsidRPr="00802E1A">
        <w:rPr>
          <w:color w:val="000000"/>
        </w:rPr>
        <w:tab/>
        <w:t xml:space="preserve">The provisions of this subsection only apply to the compounding of medication by pharmacies permitted in the State of South Carolina. </w:t>
      </w:r>
    </w:p>
    <w:p w:rsidR="00AC4DA4" w:rsidRPr="00802E1A" w:rsidRDefault="00AC4DA4" w:rsidP="00AC4DA4">
      <w:pPr>
        <w:rPr>
          <w:color w:val="000000"/>
        </w:rPr>
      </w:pPr>
      <w:r w:rsidRPr="00802E1A">
        <w:rPr>
          <w:color w:val="000000"/>
        </w:rPr>
        <w:tab/>
      </w:r>
      <w:r w:rsidRPr="00802E1A">
        <w:rPr>
          <w:color w:val="000000"/>
        </w:rPr>
        <w:tab/>
        <w:t>(2)</w:t>
      </w:r>
      <w:r w:rsidRPr="00802E1A">
        <w:rPr>
          <w:color w:val="000000"/>
        </w:rPr>
        <w:tab/>
        <w:t xml:space="preserve">The following are the minimum current good compounding practices for the preparation of medications by pharmacists licensed in the State for dispensing or administering, or both, to humans or animals: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(a)</w:t>
      </w:r>
      <w:r w:rsidRPr="00802E1A">
        <w:rPr>
          <w:color w:val="000000"/>
        </w:rPr>
        <w:tab/>
      </w:r>
      <w:r w:rsidRPr="00802E1A">
        <w:rPr>
          <w:color w:val="000000"/>
        </w:rPr>
        <w:tab/>
        <w:t xml:space="preserve">Pharmacists engaged in the compounding of drugs shall operate in conformance with applicable laws regulating the practice of pharmacy;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(b)</w:t>
      </w:r>
      <w:r w:rsidRPr="00802E1A">
        <w:rPr>
          <w:color w:val="000000"/>
        </w:rPr>
        <w:tab/>
      </w:r>
      <w:r w:rsidRPr="00802E1A">
        <w:rPr>
          <w:color w:val="000000"/>
        </w:rPr>
        <w:tab/>
        <w:t xml:space="preserve">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w:t>
      </w:r>
      <w:r w:rsidRPr="00802E1A">
        <w:rPr>
          <w:strike/>
          <w:color w:val="000000"/>
        </w:rPr>
        <w:t>that are commercially available in the market place</w:t>
      </w:r>
      <w:r w:rsidRPr="00802E1A">
        <w:rPr>
          <w:color w:val="000000"/>
        </w:rPr>
        <w:t xml:space="preserve"> </w:t>
      </w:r>
      <w:r w:rsidRPr="00802E1A">
        <w:rPr>
          <w:color w:val="000000"/>
          <w:u w:val="single"/>
        </w:rPr>
        <w:t>for which the components are commercially available</w:t>
      </w:r>
      <w:r w:rsidRPr="00802E1A">
        <w:rPr>
          <w:color w:val="000000"/>
        </w:rPr>
        <w:t xml:space="preserve">;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(c)</w:t>
      </w:r>
      <w:r w:rsidRPr="00802E1A">
        <w:rPr>
          <w:color w:val="000000"/>
        </w:rPr>
        <w:tab/>
      </w:r>
      <w:r w:rsidRPr="00802E1A">
        <w:rPr>
          <w:color w:val="000000"/>
        </w:rPr>
        <w:tab/>
        <w:t xml:space="preserve">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AC4DA4" w:rsidRPr="00802E1A" w:rsidRDefault="00AC4DA4" w:rsidP="00AC4DA4">
      <w:pPr>
        <w:rPr>
          <w:u w:val="single"/>
        </w:rPr>
      </w:pPr>
      <w:r w:rsidRPr="00802E1A">
        <w:rPr>
          <w:color w:val="000000"/>
        </w:rPr>
        <w:tab/>
      </w:r>
      <w:r w:rsidRPr="00802E1A">
        <w:rPr>
          <w:color w:val="000000"/>
        </w:rPr>
        <w:tab/>
      </w:r>
      <w:r w:rsidRPr="00802E1A">
        <w:rPr>
          <w:color w:val="000000"/>
        </w:rPr>
        <w:tab/>
        <w:t>(d)</w:t>
      </w:r>
      <w:r w:rsidRPr="00802E1A">
        <w:rPr>
          <w:color w:val="000000"/>
        </w:rPr>
        <w:tab/>
      </w:r>
      <w:r w:rsidRPr="00802E1A">
        <w:rPr>
          <w:color w:val="000000"/>
        </w:rPr>
        <w:tab/>
      </w:r>
      <w:r w:rsidRPr="00802E1A">
        <w:rPr>
          <w:strike/>
          <w:color w:val="000000"/>
        </w:rPr>
        <w:t>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w:t>
      </w:r>
      <w:r w:rsidRPr="00802E1A">
        <w:rPr>
          <w:color w:val="000000"/>
        </w:rPr>
        <w:t xml:space="preserve"> </w:t>
      </w:r>
      <w:r w:rsidRPr="00802E1A">
        <w:rPr>
          <w:u w:val="single"/>
        </w:rPr>
        <w:t>A compounder shall first attempt to use components manufactured in an FDA</w:t>
      </w:r>
      <w:r w:rsidRPr="00802E1A">
        <w:rPr>
          <w:u w:val="single"/>
        </w:rPr>
        <w:noBreakHyphen/>
        <w:t>registered facility. When components cannot be obtained from an FDA</w:t>
      </w:r>
      <w:r w:rsidRPr="00802E1A">
        <w:rPr>
          <w:u w:val="single"/>
        </w:rPr>
        <w:noBreakHyphen/>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AC4DA4" w:rsidRPr="00802E1A" w:rsidRDefault="00AC4DA4" w:rsidP="00AC4DA4">
      <w:pPr>
        <w:rPr>
          <w:color w:val="000000"/>
        </w:rPr>
      </w:pPr>
      <w:r w:rsidRPr="00802E1A">
        <w:tab/>
      </w:r>
      <w:r w:rsidRPr="00802E1A">
        <w:tab/>
      </w:r>
      <w:r w:rsidRPr="00802E1A">
        <w:tab/>
      </w:r>
      <w:r w:rsidRPr="00802E1A">
        <w:rPr>
          <w:u w:val="single"/>
        </w:rPr>
        <w:t>(e)</w:t>
      </w:r>
      <w:r w:rsidRPr="00802E1A">
        <w:tab/>
      </w:r>
      <w:r w:rsidRPr="00802E1A">
        <w:tab/>
      </w:r>
      <w:r w:rsidRPr="00802E1A">
        <w:rPr>
          <w:u w:val="single"/>
        </w:rPr>
        <w:t>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r w:rsidRPr="00802E1A">
        <w:rPr>
          <w:color w:val="000000"/>
        </w:rPr>
        <w:t xml:space="preserve">;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w:t>
      </w:r>
      <w:r w:rsidRPr="00802E1A">
        <w:rPr>
          <w:strike/>
          <w:color w:val="000000"/>
        </w:rPr>
        <w:t>e</w:t>
      </w:r>
      <w:r w:rsidRPr="00802E1A">
        <w:rPr>
          <w:color w:val="000000"/>
          <w:u w:val="single"/>
        </w:rPr>
        <w:t>f</w:t>
      </w:r>
      <w:r w:rsidRPr="00802E1A">
        <w:rPr>
          <w:color w:val="000000"/>
        </w:rPr>
        <w:t>)</w:t>
      </w:r>
      <w:r w:rsidRPr="00802E1A">
        <w:rPr>
          <w:color w:val="000000"/>
        </w:rPr>
        <w:tab/>
      </w:r>
      <w:r w:rsidRPr="00802E1A">
        <w:rPr>
          <w:color w:val="000000"/>
        </w:rPr>
        <w:tab/>
        <w:t xml:space="preserve">Pharmacists may not offer compounded medications to other pharmacies for resale;  however, pharmacists may compound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based on an order from a practitioner for </w:t>
      </w:r>
      <w:r w:rsidRPr="00802E1A">
        <w:rPr>
          <w:strike/>
          <w:color w:val="000000"/>
        </w:rPr>
        <w:t>use by practitioners for patient use</w:t>
      </w:r>
      <w:r w:rsidRPr="00802E1A">
        <w:rPr>
          <w:color w:val="000000"/>
        </w:rPr>
        <w:t xml:space="preserve"> </w:t>
      </w:r>
      <w:r w:rsidRPr="00802E1A">
        <w:rPr>
          <w:color w:val="000000"/>
          <w:u w:val="single"/>
        </w:rPr>
        <w:t>administration to a patient</w:t>
      </w:r>
      <w:r w:rsidRPr="00802E1A">
        <w:rPr>
          <w:color w:val="000000"/>
        </w:rPr>
        <w:t xml:space="preserve"> in institutional or office settings</w:t>
      </w:r>
      <w:r w:rsidRPr="00802E1A">
        <w:rPr>
          <w:strike/>
          <w:color w:val="000000"/>
        </w:rPr>
        <w:t>.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w:t>
      </w:r>
      <w:r w:rsidRPr="00802E1A">
        <w:rPr>
          <w:color w:val="000000"/>
        </w:rPr>
        <w:t xml:space="preserve">;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w:t>
      </w:r>
      <w:r w:rsidRPr="00802E1A">
        <w:rPr>
          <w:strike/>
          <w:color w:val="000000"/>
        </w:rPr>
        <w:t>f</w:t>
      </w:r>
      <w:r w:rsidRPr="00802E1A">
        <w:rPr>
          <w:color w:val="000000"/>
          <w:u w:val="single"/>
        </w:rPr>
        <w:t>g</w:t>
      </w:r>
      <w:r w:rsidRPr="00802E1A">
        <w:rPr>
          <w:color w:val="000000"/>
        </w:rPr>
        <w:t>)</w:t>
      </w:r>
      <w:r w:rsidRPr="00802E1A">
        <w:rPr>
          <w:color w:val="000000"/>
        </w:rPr>
        <w:tab/>
        <w:t xml:space="preserve">The compounding of </w:t>
      </w:r>
      <w:r w:rsidRPr="00802E1A">
        <w:rPr>
          <w:color w:val="000000"/>
          <w:u w:val="single"/>
        </w:rPr>
        <w:t>legend</w:t>
      </w:r>
      <w:r w:rsidRPr="00802E1A">
        <w:rPr>
          <w:color w:val="000000"/>
        </w:rPr>
        <w:t xml:space="preserve"> drugs in anticipation of receiving prescriptions without a historical basis or the distribution of compounded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without a patient/practitioner/pharmacist relationship is considered manufacturing.</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rPr>
        <w:tab/>
      </w:r>
      <w:r w:rsidRPr="00802E1A">
        <w:rPr>
          <w:color w:val="000000"/>
          <w:u w:val="single"/>
        </w:rPr>
        <w:t>(h)</w:t>
      </w:r>
      <w:r w:rsidRPr="00802E1A">
        <w:rPr>
          <w:color w:val="000000"/>
        </w:rPr>
        <w:tab/>
      </w:r>
      <w:r w:rsidRPr="00802E1A">
        <w:rPr>
          <w:color w:val="000000"/>
        </w:rPr>
        <w:tab/>
      </w:r>
      <w:r w:rsidRPr="00802E1A">
        <w:rPr>
          <w:color w:val="000000"/>
          <w:u w:val="single"/>
        </w:rPr>
        <w:t>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(i)</w:t>
      </w:r>
      <w:r w:rsidRPr="00802E1A">
        <w:rPr>
          <w:color w:val="000000"/>
        </w:rPr>
        <w:tab/>
      </w:r>
      <w:r w:rsidRPr="00802E1A">
        <w:rPr>
          <w:color w:val="000000"/>
        </w:rPr>
        <w:tab/>
      </w:r>
      <w:r w:rsidRPr="00802E1A">
        <w:rPr>
          <w:color w:val="000000"/>
          <w:u w:val="single"/>
        </w:rPr>
        <w:t>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 institutional facility.</w:t>
      </w:r>
    </w:p>
    <w:p w:rsidR="00AC4DA4" w:rsidRPr="00802E1A" w:rsidRDefault="00AC4DA4" w:rsidP="00AC4DA4">
      <w:pPr>
        <w:rPr>
          <w:color w:val="000000"/>
        </w:rPr>
      </w:pPr>
      <w:r w:rsidRPr="00802E1A">
        <w:rPr>
          <w:color w:val="000000"/>
        </w:rPr>
        <w:tab/>
      </w:r>
      <w:r w:rsidRPr="00802E1A">
        <w:rPr>
          <w:color w:val="000000"/>
        </w:rPr>
        <w:tab/>
        <w:t>(3)</w:t>
      </w:r>
      <w:r w:rsidRPr="00802E1A">
        <w:rPr>
          <w:color w:val="000000"/>
          <w:u w:val="single"/>
        </w:rPr>
        <w:t>(a)</w:t>
      </w:r>
      <w:r w:rsidRPr="00802E1A">
        <w:rPr>
          <w:color w:val="000000"/>
        </w:rPr>
        <w:tab/>
        <w:t xml:space="preserve">Pharmacists engaging in compounding shall maintain proficiency through current awareness and training.  Continuing education shall include training in the art and science of compounding and the rules and regulations of compounding. </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rPr>
        <w:tab/>
      </w:r>
      <w:r w:rsidRPr="00802E1A">
        <w:rPr>
          <w:color w:val="000000"/>
          <w:u w:val="single"/>
        </w:rPr>
        <w:t>(b)</w:t>
      </w:r>
      <w:r w:rsidRPr="00802E1A">
        <w:rPr>
          <w:color w:val="000000"/>
        </w:rPr>
        <w:tab/>
        <w:t xml:space="preserve">Pharmacy technicians may assist the pharmacist in compounding.  The pharmacist is responsible for training and monitoring the pharmacy technician.  The pharmacy technician’s duties must be consistent with the training received. </w:t>
      </w:r>
      <w:r w:rsidRPr="00802E1A">
        <w:rPr>
          <w:color w:val="000000"/>
          <w:u w:val="single"/>
        </w:rPr>
        <w:t>The pharmacist must perform the final check of the compound preparation to determine if the preparation is ready to dispense.</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(c)</w:t>
      </w:r>
      <w:r w:rsidRPr="00802E1A">
        <w:rPr>
          <w:color w:val="000000"/>
        </w:rPr>
        <w:tab/>
        <w:t>Personnel engaged in the compounding of medications shall wear clean clothing appropriate to the operation being performed.  Protective apparel</w:t>
      </w:r>
      <w:r w:rsidRPr="00802E1A">
        <w:rPr>
          <w:strike/>
          <w:color w:val="000000"/>
        </w:rPr>
        <w:t>, such as coats, jackets, aprons, gowns, hand or arm coverings, or masks</w:t>
      </w:r>
      <w:r w:rsidRPr="00802E1A">
        <w:rPr>
          <w:color w:val="000000"/>
        </w:rPr>
        <w:t xml:space="preserve"> must be worn as necessary to protect personnel from chemical exposure and medication or chemical contamination.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(d)</w:t>
      </w:r>
      <w:r w:rsidRPr="00802E1A">
        <w:rPr>
          <w:color w:val="000000"/>
        </w:rPr>
        <w:tab/>
        <w:t xml:space="preserve">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w:t>
      </w:r>
      <w:r w:rsidRPr="00802E1A">
        <w:rPr>
          <w:strike/>
          <w:color w:val="000000"/>
        </w:rPr>
        <w:t>product</w:t>
      </w:r>
      <w:r w:rsidRPr="00802E1A">
        <w:rPr>
          <w:color w:val="000000"/>
        </w:rPr>
        <w:t xml:space="preserve"> </w:t>
      </w:r>
      <w:r w:rsidRPr="00802E1A">
        <w:rPr>
          <w:color w:val="000000"/>
          <w:u w:val="single"/>
        </w:rPr>
        <w:t>preparation</w:t>
      </w:r>
      <w:r w:rsidRPr="00802E1A">
        <w:rPr>
          <w:color w:val="000000"/>
        </w:rPr>
        <w:t xml:space="preserve"> being compounded must be excluded from direct contact with components, medication containers, closures, in</w:t>
      </w:r>
      <w:r w:rsidRPr="00802E1A">
        <w:rPr>
          <w:color w:val="000000"/>
        </w:rPr>
        <w:noBreakHyphen/>
        <w:t xml:space="preserve">process materials, and medication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until the condition is corrected or determined by competent medical personnel not to jeopardize the safety or quality of the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being compounded.  All personnel who assist the pharmacists in compounding procedures must be instructed to report to the pharmacist any health conditions that may have an adverse effect on drug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w:t>
      </w:r>
    </w:p>
    <w:p w:rsidR="00AC4DA4" w:rsidRPr="00802E1A" w:rsidRDefault="00AC4DA4" w:rsidP="00AC4DA4">
      <w:pPr>
        <w:rPr>
          <w:color w:val="000000"/>
        </w:rPr>
      </w:pPr>
      <w:r w:rsidRPr="00802E1A">
        <w:rPr>
          <w:color w:val="000000"/>
        </w:rPr>
        <w:tab/>
      </w:r>
      <w:r w:rsidRPr="00802E1A">
        <w:rPr>
          <w:color w:val="000000"/>
        </w:rPr>
        <w:tab/>
        <w:t>(4)</w:t>
      </w:r>
      <w:r w:rsidRPr="00802E1A">
        <w:rPr>
          <w:color w:val="000000"/>
          <w:u w:val="single"/>
        </w:rPr>
        <w:t>(a)</w:t>
      </w:r>
      <w:r w:rsidRPr="00802E1A">
        <w:rPr>
          <w:color w:val="000000"/>
        </w:rPr>
        <w:tab/>
        <w:t xml:space="preserve">Pharmacists engaging in compounding shall have </w:t>
      </w:r>
      <w:r w:rsidRPr="00802E1A">
        <w:rPr>
          <w:strike/>
          <w:color w:val="000000"/>
        </w:rPr>
        <w:t>a specifically designated and</w:t>
      </w:r>
      <w:r w:rsidRPr="00802E1A">
        <w:rPr>
          <w:color w:val="000000"/>
        </w:rPr>
        <w:t xml:space="preserve"> </w:t>
      </w:r>
      <w:r w:rsidRPr="00802E1A">
        <w:rPr>
          <w:color w:val="000000"/>
          <w:u w:val="single"/>
        </w:rPr>
        <w:t>an</w:t>
      </w:r>
      <w:r w:rsidRPr="00802E1A">
        <w:rPr>
          <w:color w:val="000000"/>
        </w:rPr>
        <w:t xml:space="preserve"> adequate area </w:t>
      </w:r>
      <w:r w:rsidRPr="00802E1A">
        <w:rPr>
          <w:strike/>
          <w:color w:val="000000"/>
        </w:rPr>
        <w:t>(space)</w:t>
      </w:r>
      <w:r w:rsidRPr="00802E1A">
        <w:rPr>
          <w:color w:val="000000"/>
        </w:rPr>
        <w:t xml:space="preserve"> for the </w:t>
      </w:r>
      <w:r w:rsidRPr="00802E1A">
        <w:rPr>
          <w:strike/>
          <w:color w:val="000000"/>
        </w:rPr>
        <w:t>orderly</w:t>
      </w:r>
      <w:r w:rsidRPr="00802E1A">
        <w:rPr>
          <w:color w:val="000000"/>
        </w:rPr>
        <w:t xml:space="preserve"> </w:t>
      </w:r>
      <w:r w:rsidRPr="00802E1A">
        <w:rPr>
          <w:color w:val="000000"/>
          <w:u w:val="single"/>
        </w:rPr>
        <w:t>complexity level of</w:t>
      </w:r>
      <w:r w:rsidRPr="00802E1A">
        <w:t xml:space="preserve"> </w:t>
      </w:r>
      <w:r w:rsidRPr="00802E1A">
        <w:rPr>
          <w:color w:val="000000"/>
        </w:rPr>
        <w:t xml:space="preserve">compounding </w:t>
      </w:r>
      <w:r w:rsidRPr="00802E1A">
        <w:rPr>
          <w:strike/>
          <w:color w:val="000000"/>
        </w:rPr>
        <w:t>of prescriptions</w:t>
      </w:r>
      <w:r w:rsidRPr="00802E1A">
        <w:rPr>
          <w:color w:val="000000"/>
        </w:rPr>
        <w:t xml:space="preserve"> that is maintained </w:t>
      </w:r>
      <w:r w:rsidRPr="00802E1A">
        <w:rPr>
          <w:strike/>
          <w:color w:val="000000"/>
        </w:rPr>
        <w:t>in a good state of repair</w:t>
      </w:r>
      <w:r w:rsidRPr="00802E1A">
        <w:rPr>
          <w:color w:val="000000"/>
        </w:rPr>
        <w:t xml:space="preserve"> for the placement of material and equipment.  Sterile compounding must be performed in a separate area in compliance with Section 40</w:t>
      </w:r>
      <w:r w:rsidRPr="00802E1A">
        <w:rPr>
          <w:color w:val="000000"/>
        </w:rPr>
        <w:noBreakHyphen/>
        <w:t>43</w:t>
      </w:r>
      <w:r w:rsidRPr="00802E1A">
        <w:rPr>
          <w:color w:val="000000"/>
        </w:rPr>
        <w:noBreakHyphen/>
        <w:t xml:space="preserve">88.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(b)</w:t>
      </w:r>
      <w:r w:rsidRPr="00802E1A">
        <w:rPr>
          <w:color w:val="000000"/>
        </w:rPr>
        <w:tab/>
        <w:t>Bulk medications and other chemicals or materials used in the compounding of medication must be stored in adequately labeled containers in a clean, dry, and temperature</w:t>
      </w:r>
      <w:r w:rsidRPr="00802E1A">
        <w:rPr>
          <w:color w:val="000000"/>
        </w:rPr>
        <w:noBreakHyphen/>
        <w:t>controlled area or, if required, under proper refrigeration.</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(c)</w:t>
      </w:r>
      <w:r w:rsidRPr="00802E1A">
        <w:rPr>
          <w:color w:val="000000"/>
        </w:rPr>
        <w:tab/>
        <w:t xml:space="preserve">Adequate lighting and ventilation must be provided in all drug compounding areas.  Potable water must be supplied under continuous positive pressure in a plumbing system free of defects that could contribute contamination to a compounded drug </w:t>
      </w:r>
      <w:r w:rsidRPr="00802E1A">
        <w:rPr>
          <w:strike/>
          <w:color w:val="000000"/>
        </w:rPr>
        <w:t>product</w:t>
      </w:r>
      <w:r w:rsidRPr="00802E1A">
        <w:rPr>
          <w:color w:val="000000"/>
        </w:rPr>
        <w:t xml:space="preserve"> </w:t>
      </w:r>
      <w:r w:rsidRPr="00802E1A">
        <w:rPr>
          <w:color w:val="000000"/>
          <w:u w:val="single"/>
        </w:rPr>
        <w:t>preparation</w:t>
      </w:r>
      <w:r w:rsidRPr="00802E1A">
        <w:rPr>
          <w:color w:val="000000"/>
        </w:rPr>
        <w:t>.  Adequate washing facilities, easily accessible to the compounding areas of the pharmacy, must be provided.  These facilities shall include, but are not limited to, hot and cold water, soap or detergent, and air</w:t>
      </w:r>
      <w:r w:rsidRPr="00802E1A">
        <w:rPr>
          <w:color w:val="000000"/>
        </w:rPr>
        <w:noBreakHyphen/>
        <w:t>dryers or single</w:t>
      </w:r>
      <w:r w:rsidRPr="00802E1A">
        <w:rPr>
          <w:color w:val="000000"/>
        </w:rPr>
        <w:noBreakHyphen/>
        <w:t xml:space="preserve">use towels.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(d)</w:t>
      </w:r>
      <w:r w:rsidRPr="00802E1A">
        <w:rPr>
          <w:color w:val="000000"/>
        </w:rPr>
        <w:tab/>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(e)</w:t>
      </w:r>
      <w:r w:rsidRPr="00802E1A">
        <w:rPr>
          <w:color w:val="000000"/>
        </w:rPr>
        <w:tab/>
        <w:t xml:space="preserve">If sterile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are being compounded, the pharmacist shall comply with Section 40</w:t>
      </w:r>
      <w:r w:rsidRPr="00802E1A">
        <w:rPr>
          <w:color w:val="000000"/>
        </w:rPr>
        <w:noBreakHyphen/>
        <w:t>43</w:t>
      </w:r>
      <w:r w:rsidRPr="00802E1A">
        <w:rPr>
          <w:color w:val="000000"/>
        </w:rPr>
        <w:noBreakHyphen/>
        <w:t xml:space="preserve">88 as applicable to the procedure.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(f)</w:t>
      </w:r>
      <w:r w:rsidRPr="00802E1A">
        <w:rPr>
          <w:color w:val="000000"/>
        </w:rPr>
        <w:tab/>
        <w:t>If radiopharmaceuticals are being compounded, the pharmacist shall comply with Section 40</w:t>
      </w:r>
      <w:r w:rsidRPr="00802E1A">
        <w:rPr>
          <w:color w:val="000000"/>
        </w:rPr>
        <w:noBreakHyphen/>
        <w:t>43</w:t>
      </w:r>
      <w:r w:rsidRPr="00802E1A">
        <w:rPr>
          <w:color w:val="000000"/>
        </w:rPr>
        <w:noBreakHyphen/>
        <w:t xml:space="preserve">87 as applicable to the procedure.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(g)</w:t>
      </w:r>
      <w:r w:rsidRPr="00802E1A">
        <w:rPr>
          <w:color w:val="000000"/>
        </w:rPr>
        <w:tab/>
        <w:t xml:space="preserve">If drug products with special precautions for contamination, such as penicillin </w:t>
      </w:r>
      <w:r w:rsidRPr="00802E1A">
        <w:rPr>
          <w:color w:val="000000"/>
          <w:u w:val="single"/>
        </w:rPr>
        <w:t>or hazardous drugs</w:t>
      </w:r>
      <w:r w:rsidRPr="00802E1A">
        <w:rPr>
          <w:color w:val="000000"/>
        </w:rPr>
        <w:t>, are involved in a compounding procedure, appropriate measures, including either the dedication of equipment or meticulous cleaning of contaminated equipment before its use for the preparation of other drugs, must be utilized in order to prevent cross</w:t>
      </w:r>
      <w:r w:rsidRPr="00802E1A">
        <w:rPr>
          <w:color w:val="000000"/>
        </w:rPr>
        <w:noBreakHyphen/>
        <w:t xml:space="preserve">contamination. </w:t>
      </w:r>
    </w:p>
    <w:p w:rsidR="00AC4DA4" w:rsidRPr="00802E1A" w:rsidRDefault="00AC4DA4" w:rsidP="00AC4DA4">
      <w:pPr>
        <w:rPr>
          <w:color w:val="000000"/>
        </w:rPr>
      </w:pPr>
      <w:r w:rsidRPr="00802E1A">
        <w:rPr>
          <w:color w:val="000000"/>
        </w:rPr>
        <w:tab/>
      </w:r>
      <w:r w:rsidRPr="00802E1A">
        <w:rPr>
          <w:color w:val="000000"/>
        </w:rPr>
        <w:tab/>
        <w:t>(5)</w:t>
      </w:r>
      <w:r w:rsidRPr="00802E1A">
        <w:rPr>
          <w:color w:val="000000"/>
          <w:u w:val="single"/>
        </w:rPr>
        <w:t>(a)</w:t>
      </w:r>
      <w:r w:rsidRPr="00802E1A">
        <w:rPr>
          <w:color w:val="000000"/>
        </w:rPr>
        <w:tab/>
        <w:t xml:space="preserve">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w:t>
      </w:r>
      <w:r w:rsidRPr="00802E1A">
        <w:rPr>
          <w:strike/>
          <w:color w:val="000000"/>
        </w:rPr>
        <w:t>product</w:t>
      </w:r>
      <w:r w:rsidRPr="00802E1A">
        <w:rPr>
          <w:color w:val="000000"/>
        </w:rPr>
        <w:t xml:space="preserve"> </w:t>
      </w:r>
      <w:r w:rsidRPr="00802E1A">
        <w:rPr>
          <w:color w:val="000000"/>
          <w:u w:val="single"/>
        </w:rPr>
        <w:t>preparation</w:t>
      </w:r>
      <w:r w:rsidRPr="00802E1A">
        <w:rPr>
          <w:color w:val="000000"/>
        </w:rPr>
        <w:t xml:space="preserve"> beyond that desired.  The pharmacist is responsible for determining suitability for use.  In the case of sterile compounding, the pharmacist shall comply with Section 40</w:t>
      </w:r>
      <w:r w:rsidRPr="00802E1A">
        <w:rPr>
          <w:color w:val="000000"/>
        </w:rPr>
        <w:noBreakHyphen/>
        <w:t>43</w:t>
      </w:r>
      <w:r w:rsidRPr="00802E1A">
        <w:rPr>
          <w:color w:val="000000"/>
        </w:rPr>
        <w:noBreakHyphen/>
        <w:t xml:space="preserve">88 as applicable to equipment and utensils.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(b)</w:t>
      </w:r>
      <w:r w:rsidRPr="00802E1A">
        <w:rPr>
          <w:color w:val="000000"/>
        </w:rPr>
        <w:tab/>
        <w:t xml:space="preserve">Automatic, mechanical, electronic, or other equipment used in compounding must be routinely inspected, calibrated, if necessary, or checked to ensure proper performance.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(c)</w:t>
      </w:r>
      <w:r w:rsidRPr="00802E1A">
        <w:rPr>
          <w:color w:val="000000"/>
        </w:rPr>
        <w:tab/>
        <w:t xml:space="preserve">The pharmacist shall ensure that the proper container is selected to dispense the finished compounded prescription, whether sterile or nonsterile. </w:t>
      </w:r>
    </w:p>
    <w:p w:rsidR="00AC4DA4" w:rsidRPr="00802E1A" w:rsidRDefault="00AC4DA4" w:rsidP="00AC4DA4">
      <w:pPr>
        <w:rPr>
          <w:color w:val="000000"/>
        </w:rPr>
      </w:pPr>
      <w:r w:rsidRPr="00802E1A">
        <w:rPr>
          <w:color w:val="000000"/>
        </w:rPr>
        <w:tab/>
      </w:r>
      <w:r w:rsidRPr="00802E1A">
        <w:rPr>
          <w:color w:val="000000"/>
        </w:rPr>
        <w:tab/>
        <w:t>(6)</w:t>
      </w:r>
      <w:r w:rsidRPr="00802E1A">
        <w:rPr>
          <w:color w:val="000000"/>
          <w:u w:val="single"/>
        </w:rPr>
        <w:t>(a)</w:t>
      </w:r>
      <w:r w:rsidRPr="00802E1A">
        <w:rPr>
          <w:color w:val="000000"/>
        </w:rPr>
        <w:tab/>
      </w:r>
      <w:r w:rsidRPr="00802E1A">
        <w:rPr>
          <w:color w:val="000000"/>
        </w:rPr>
        <w:tab/>
        <w:t xml:space="preserve">The pharmacist shall ensure that there are formulas and logs maintained either electronically or manually.  Formulas must be comprehensive and include ingredients, amounts, methodology, and equipment, if needed, and special information regarding sterile compounding.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(b)</w:t>
      </w:r>
      <w:r w:rsidRPr="00802E1A">
        <w:rPr>
          <w:color w:val="000000"/>
        </w:rPr>
        <w:tab/>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t>(c)</w:t>
      </w:r>
      <w:r w:rsidRPr="00802E1A">
        <w:rPr>
          <w:color w:val="000000"/>
        </w:rPr>
        <w:tab/>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AC4DA4" w:rsidRPr="00802E1A" w:rsidRDefault="00AC4DA4" w:rsidP="00AC4DA4">
      <w:pPr>
        <w:rPr>
          <w:color w:val="000000"/>
          <w:u w:val="single"/>
        </w:rPr>
      </w:pPr>
      <w:r w:rsidRPr="00802E1A">
        <w:rPr>
          <w:color w:val="000000"/>
        </w:rPr>
        <w:tab/>
      </w:r>
      <w:r w:rsidRPr="00802E1A">
        <w:rPr>
          <w:color w:val="000000"/>
        </w:rPr>
        <w:tab/>
        <w:t>(7)</w:t>
      </w:r>
      <w:r w:rsidRPr="00802E1A">
        <w:rPr>
          <w:color w:val="000000"/>
          <w:u w:val="single"/>
        </w:rPr>
        <w:t>(a)</w:t>
      </w:r>
      <w:r w:rsidRPr="00802E1A">
        <w:rPr>
          <w:color w:val="000000"/>
        </w:rPr>
        <w:tab/>
        <w:t xml:space="preserve">The pharmacist shall label any excess compounded </w:t>
      </w:r>
      <w:r w:rsidRPr="00802E1A">
        <w:rPr>
          <w:strike/>
          <w:color w:val="000000"/>
        </w:rPr>
        <w:t>product</w:t>
      </w:r>
      <w:r w:rsidRPr="00802E1A">
        <w:rPr>
          <w:color w:val="000000"/>
        </w:rPr>
        <w:t xml:space="preserve"> </w:t>
      </w:r>
      <w:r w:rsidRPr="00802E1A">
        <w:rPr>
          <w:color w:val="000000"/>
          <w:u w:val="single"/>
        </w:rPr>
        <w:t>preparation</w:t>
      </w:r>
      <w:r w:rsidRPr="00802E1A">
        <w:rPr>
          <w:color w:val="000000"/>
        </w:rPr>
        <w:t xml:space="preserve"> so as to reference it to the formula used and the assigned control number and the </w:t>
      </w:r>
      <w:r w:rsidRPr="00802E1A">
        <w:rPr>
          <w:strike/>
          <w:color w:val="000000"/>
        </w:rPr>
        <w:t>estimated</w:t>
      </w:r>
      <w:r w:rsidRPr="00802E1A">
        <w:rPr>
          <w:color w:val="000000"/>
        </w:rPr>
        <w:t xml:space="preserve"> beyond</w:t>
      </w:r>
      <w:r w:rsidRPr="00802E1A">
        <w:rPr>
          <w:color w:val="000000"/>
        </w:rPr>
        <w:noBreakHyphen/>
        <w:t xml:space="preserve">use date based on </w:t>
      </w:r>
      <w:r w:rsidRPr="00802E1A">
        <w:rPr>
          <w:strike/>
          <w:color w:val="000000"/>
        </w:rPr>
        <w:t>the pharmacist’s professional judgment,</w:t>
      </w:r>
      <w:r w:rsidRPr="00802E1A">
        <w:rPr>
          <w:color w:val="000000"/>
        </w:rPr>
        <w:t xml:space="preserve"> appropriate testing</w:t>
      </w:r>
      <w:r w:rsidRPr="00802E1A">
        <w:rPr>
          <w:strike/>
          <w:color w:val="000000"/>
        </w:rPr>
        <w:t>,</w:t>
      </w:r>
      <w:r w:rsidRPr="00802E1A">
        <w:rPr>
          <w:color w:val="000000"/>
        </w:rPr>
        <w:t xml:space="preserve"> or published data.  </w:t>
      </w:r>
      <w:r w:rsidRPr="00802E1A">
        <w:rPr>
          <w:color w:val="000000"/>
          <w:u w:val="single"/>
        </w:rPr>
        <w:t>In the absence of stability information applicable to the specific compound, the maximum BUD must be determined by:</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rPr>
        <w:tab/>
      </w:r>
      <w:r w:rsidRPr="00802E1A">
        <w:rPr>
          <w:color w:val="000000"/>
        </w:rPr>
        <w:tab/>
      </w:r>
      <w:r w:rsidRPr="00802E1A">
        <w:rPr>
          <w:color w:val="000000"/>
          <w:u w:val="single"/>
        </w:rPr>
        <w:t>(i)</w:t>
      </w:r>
      <w:r w:rsidRPr="00802E1A">
        <w:rPr>
          <w:color w:val="000000"/>
        </w:rPr>
        <w:tab/>
      </w:r>
      <w:r w:rsidRPr="00802E1A">
        <w:rPr>
          <w:color w:val="000000"/>
        </w:rPr>
        <w:tab/>
      </w:r>
      <w:r w:rsidRPr="00802E1A">
        <w:rPr>
          <w:color w:val="000000"/>
          <w:u w:val="single"/>
        </w:rPr>
        <w:t>the type of formulation, such as nonaqueous, water containing, or topical; and</w:t>
      </w:r>
    </w:p>
    <w:p w:rsidR="00AC4DA4" w:rsidRPr="00802E1A" w:rsidRDefault="00AC4DA4" w:rsidP="00AC4DA4">
      <w:pPr>
        <w:rPr>
          <w:color w:val="000000"/>
          <w:u w:val="single"/>
        </w:rPr>
      </w:pPr>
      <w:r w:rsidRPr="00802E1A">
        <w:rPr>
          <w:color w:val="000000"/>
        </w:rPr>
        <w:tab/>
      </w:r>
      <w:r w:rsidRPr="00802E1A">
        <w:rPr>
          <w:color w:val="000000"/>
        </w:rPr>
        <w:tab/>
      </w:r>
      <w:r w:rsidRPr="00802E1A">
        <w:rPr>
          <w:color w:val="000000"/>
        </w:rPr>
        <w:tab/>
      </w:r>
      <w:r w:rsidRPr="00802E1A">
        <w:rPr>
          <w:color w:val="000000"/>
        </w:rPr>
        <w:tab/>
      </w:r>
      <w:r w:rsidRPr="00802E1A">
        <w:rPr>
          <w:color w:val="000000"/>
          <w:u w:val="single"/>
        </w:rPr>
        <w:t>(ii)</w:t>
      </w:r>
      <w:r w:rsidRPr="00802E1A">
        <w:rPr>
          <w:color w:val="000000"/>
        </w:rPr>
        <w:tab/>
      </w:r>
      <w:r w:rsidRPr="00802E1A">
        <w:rPr>
          <w:color w:val="000000"/>
          <w:u w:val="single"/>
        </w:rPr>
        <w:t>professional judgment.</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(b)</w:t>
      </w:r>
      <w:r w:rsidRPr="00802E1A">
        <w:rPr>
          <w:color w:val="000000"/>
        </w:rPr>
        <w:tab/>
        <w:t xml:space="preserve">The </w:t>
      </w:r>
      <w:r w:rsidRPr="00802E1A">
        <w:rPr>
          <w:strike/>
          <w:color w:val="000000"/>
        </w:rPr>
        <w:t>product</w:t>
      </w:r>
      <w:r w:rsidRPr="00802E1A">
        <w:rPr>
          <w:color w:val="000000"/>
        </w:rPr>
        <w:t xml:space="preserve"> </w:t>
      </w:r>
      <w:r w:rsidRPr="00802E1A">
        <w:rPr>
          <w:color w:val="000000"/>
          <w:u w:val="single"/>
        </w:rPr>
        <w:t>preparation</w:t>
      </w:r>
      <w:r w:rsidRPr="00802E1A">
        <w:rPr>
          <w:color w:val="000000"/>
        </w:rPr>
        <w:t xml:space="preserve"> must be stored appropriately. </w:t>
      </w:r>
    </w:p>
    <w:p w:rsidR="00AC4DA4" w:rsidRPr="00802E1A" w:rsidRDefault="00AC4DA4" w:rsidP="00AC4DA4">
      <w:pPr>
        <w:rPr>
          <w:color w:val="000000"/>
        </w:rPr>
      </w:pPr>
      <w:r w:rsidRPr="00802E1A">
        <w:rPr>
          <w:color w:val="000000"/>
        </w:rPr>
        <w:tab/>
      </w:r>
      <w:r w:rsidRPr="00802E1A">
        <w:rPr>
          <w:color w:val="000000"/>
        </w:rPr>
        <w:tab/>
      </w:r>
      <w:r w:rsidRPr="00802E1A">
        <w:rPr>
          <w:color w:val="000000"/>
        </w:rPr>
        <w:tab/>
      </w:r>
      <w:r w:rsidRPr="00802E1A">
        <w:rPr>
          <w:color w:val="000000"/>
          <w:u w:val="single"/>
        </w:rPr>
        <w:t>(c)</w:t>
      </w:r>
      <w:r w:rsidRPr="00802E1A">
        <w:rPr>
          <w:color w:val="000000"/>
        </w:rPr>
        <w:tab/>
        <w:t xml:space="preserve">At the completion of compounding the prescription, the pharmacist shall examine the prescription for correct labeling. </w:t>
      </w:r>
    </w:p>
    <w:p w:rsidR="00AC4DA4" w:rsidRPr="00802E1A" w:rsidRDefault="00AC4DA4" w:rsidP="00AC4DA4">
      <w:pPr>
        <w:suppressAutoHyphens/>
        <w:rPr>
          <w:color w:val="000000"/>
        </w:rPr>
      </w:pPr>
      <w:r w:rsidRPr="00802E1A">
        <w:rPr>
          <w:color w:val="000000"/>
        </w:rPr>
        <w:tab/>
      </w:r>
      <w:r w:rsidRPr="00802E1A">
        <w:rPr>
          <w:color w:val="000000"/>
        </w:rPr>
        <w:tab/>
        <w:t>(8)</w:t>
      </w:r>
      <w:r w:rsidRPr="00802E1A">
        <w:rPr>
          <w:color w:val="000000"/>
        </w:rPr>
        <w:tab/>
        <w:t xml:space="preserve">The pharmacist shall keep records of all compounded </w:t>
      </w:r>
      <w:r w:rsidRPr="00802E1A">
        <w:rPr>
          <w:strike/>
          <w:color w:val="000000"/>
        </w:rPr>
        <w:t>products</w:t>
      </w:r>
      <w:r w:rsidRPr="00802E1A">
        <w:rPr>
          <w:color w:val="000000"/>
        </w:rPr>
        <w:t xml:space="preserve"> </w:t>
      </w:r>
      <w:r w:rsidRPr="00802E1A">
        <w:rPr>
          <w:color w:val="000000"/>
          <w:u w:val="single"/>
        </w:rPr>
        <w:t>preparations</w:t>
      </w:r>
      <w:r w:rsidRPr="00802E1A">
        <w:rPr>
          <w:color w:val="000000"/>
        </w:rPr>
        <w:t xml:space="preserve">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AC4DA4" w:rsidRPr="00802E1A" w:rsidRDefault="00AC4DA4" w:rsidP="00AC4DA4">
      <w:pPr>
        <w:suppressAutoHyphens/>
        <w:rPr>
          <w:color w:val="000000"/>
          <w:u w:val="single"/>
        </w:rPr>
      </w:pPr>
      <w:r w:rsidRPr="00802E1A">
        <w:rPr>
          <w:color w:val="000000"/>
        </w:rPr>
        <w:tab/>
      </w:r>
      <w:r w:rsidRPr="00802E1A">
        <w:rPr>
          <w:color w:val="000000"/>
          <w:u w:val="single"/>
        </w:rPr>
        <w:t>(9)</w:t>
      </w:r>
      <w:r w:rsidRPr="00802E1A">
        <w:rPr>
          <w:color w:val="000000"/>
        </w:rPr>
        <w:tab/>
      </w:r>
      <w:r w:rsidRPr="00802E1A">
        <w:rPr>
          <w:color w:val="000000"/>
          <w:u w:val="single"/>
        </w:rPr>
        <w:t xml:space="preserve">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 </w:t>
      </w:r>
    </w:p>
    <w:p w:rsidR="00AC4DA4" w:rsidRPr="00802E1A" w:rsidRDefault="00AC4DA4" w:rsidP="00AC4DA4">
      <w:pPr>
        <w:suppressAutoHyphens/>
        <w:rPr>
          <w:color w:val="000000"/>
        </w:rPr>
      </w:pPr>
      <w:r w:rsidRPr="00802E1A">
        <w:rPr>
          <w:color w:val="000000"/>
          <w:u w:val="single"/>
        </w:rPr>
        <w:t>(10)</w:t>
      </w:r>
      <w:r w:rsidRPr="00802E1A">
        <w:rPr>
          <w:color w:val="000000"/>
        </w:rPr>
        <w:tab/>
      </w:r>
      <w:r w:rsidRPr="00802E1A">
        <w:rPr>
          <w:color w:val="000000"/>
          <w:u w:val="single"/>
        </w:rPr>
        <w:t>Material Data Safety should be readily accessible from an internet website or otherwise to all personnel working with drug substances or bulk chemicals located on the compounding facility premises, and personnel should be instructed on how to retrieve needed information.</w:t>
      </w:r>
      <w:r w:rsidRPr="00802E1A">
        <w:rPr>
          <w:color w:val="000000"/>
        </w:rPr>
        <w:t>”</w:t>
      </w:r>
    </w:p>
    <w:p w:rsidR="00AC4DA4" w:rsidRPr="00802E1A" w:rsidRDefault="00AC4DA4" w:rsidP="00AC4DA4">
      <w:pPr>
        <w:suppressAutoHyphens/>
        <w:rPr>
          <w:color w:val="000000"/>
        </w:rPr>
      </w:pPr>
      <w:r w:rsidRPr="00802E1A">
        <w:rPr>
          <w:color w:val="000000"/>
        </w:rPr>
        <w:t>SECTION</w:t>
      </w:r>
      <w:r w:rsidRPr="00802E1A">
        <w:rPr>
          <w:color w:val="000000"/>
        </w:rPr>
        <w:tab/>
        <w:t>3.</w:t>
      </w:r>
      <w:r w:rsidRPr="00802E1A">
        <w:rPr>
          <w:color w:val="000000"/>
        </w:rPr>
        <w:tab/>
        <w:t>Section 40</w:t>
      </w:r>
      <w:r w:rsidRPr="00802E1A">
        <w:rPr>
          <w:color w:val="000000"/>
        </w:rPr>
        <w:noBreakHyphen/>
        <w:t>43</w:t>
      </w:r>
      <w:r w:rsidRPr="00802E1A">
        <w:rPr>
          <w:color w:val="000000"/>
        </w:rPr>
        <w:noBreakHyphen/>
        <w:t>88 of the 1976 Code is amended to read:</w:t>
      </w:r>
    </w:p>
    <w:p w:rsidR="00AC4DA4" w:rsidRPr="00802E1A" w:rsidRDefault="00AC4DA4" w:rsidP="00AC4DA4">
      <w:pPr>
        <w:rPr>
          <w:strike/>
          <w:color w:val="000000"/>
        </w:rPr>
      </w:pPr>
      <w:r w:rsidRPr="00802E1A">
        <w:rPr>
          <w:color w:val="000000"/>
        </w:rPr>
        <w:tab/>
        <w:t>“Section 40</w:t>
      </w:r>
      <w:r w:rsidRPr="00802E1A">
        <w:rPr>
          <w:color w:val="000000"/>
        </w:rPr>
        <w:noBreakHyphen/>
        <w:t>43</w:t>
      </w:r>
      <w:r w:rsidRPr="00802E1A">
        <w:rPr>
          <w:color w:val="000000"/>
        </w:rPr>
        <w:noBreakHyphen/>
        <w:t>88.</w:t>
      </w:r>
      <w:r w:rsidRPr="00802E1A">
        <w:rPr>
          <w:color w:val="000000"/>
        </w:rPr>
        <w:tab/>
      </w:r>
      <w:r w:rsidRPr="00802E1A">
        <w:rPr>
          <w:strike/>
          <w:color w:val="000000"/>
        </w:rPr>
        <w:t>(A)</w:t>
      </w:r>
      <w:r w:rsidRPr="00802E1A">
        <w:rPr>
          <w:color w:val="000000"/>
        </w:rPr>
        <w:tab/>
      </w:r>
      <w:r w:rsidRPr="00802E1A">
        <w:rPr>
          <w:strike/>
          <w:color w:val="000000"/>
        </w:rPr>
        <w:t xml:space="preserve">The purpose of this section is to provide standards for the preparation, labeling, and distribution of sterile products by pharmacies, pursuant to or in anticipation of a prescription drug order for a patient in home health care. </w:t>
      </w:r>
    </w:p>
    <w:p w:rsidR="00AC4DA4" w:rsidRPr="00802E1A" w:rsidRDefault="00AC4DA4" w:rsidP="00AC4DA4">
      <w:pPr>
        <w:rPr>
          <w:strike/>
          <w:color w:val="000000"/>
        </w:rPr>
      </w:pPr>
      <w:r w:rsidRPr="00802E1A">
        <w:rPr>
          <w:color w:val="000000"/>
        </w:rPr>
        <w:tab/>
      </w:r>
      <w:r w:rsidRPr="00802E1A">
        <w:rPr>
          <w:strike/>
          <w:color w:val="000000"/>
        </w:rPr>
        <w:t>(B)</w:t>
      </w:r>
      <w:r w:rsidRPr="00802E1A">
        <w:rPr>
          <w:color w:val="000000"/>
        </w:rPr>
        <w:tab/>
      </w:r>
      <w:r w:rsidRPr="00802E1A">
        <w:rPr>
          <w:strike/>
          <w:color w:val="000000"/>
        </w:rPr>
        <w:t xml:space="preserve">The pharmacy shall have a separate area designated for placement of the Class 100 laminar airflow hood, which must: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w:t>
      </w:r>
      <w:r w:rsidRPr="00802E1A">
        <w:rPr>
          <w:color w:val="000000"/>
        </w:rPr>
        <w:tab/>
      </w:r>
      <w:r w:rsidRPr="00802E1A">
        <w:rPr>
          <w:strike/>
          <w:color w:val="000000"/>
        </w:rPr>
        <w:t xml:space="preserve">be constructed so as to allow visual observation;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 xml:space="preserve">not be a thruway for traffic;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have walls, floor, ceiling, and work surfaces constructed of materials that are nonporous and do not produce particulate matter;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be ventilated in a manner that will not interfere with the outward flow of air from the hood;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not be used for unpacking bulk supplies;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(6)</w:t>
      </w:r>
      <w:r w:rsidRPr="00802E1A">
        <w:rPr>
          <w:color w:val="000000"/>
        </w:rPr>
        <w:tab/>
      </w:r>
      <w:r w:rsidRPr="00802E1A">
        <w:rPr>
          <w:strike/>
          <w:color w:val="000000"/>
        </w:rPr>
        <w:t xml:space="preserve">not be used for storage of bulk supplies and materials;  and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(7)</w:t>
      </w:r>
      <w:r w:rsidRPr="00802E1A">
        <w:rPr>
          <w:color w:val="000000"/>
        </w:rPr>
        <w:tab/>
      </w:r>
      <w:r w:rsidRPr="00802E1A">
        <w:rPr>
          <w:strike/>
          <w:color w:val="000000"/>
        </w:rPr>
        <w:t xml:space="preserve">have an eye wash station and sink readily accessible to the area. </w:t>
      </w:r>
    </w:p>
    <w:p w:rsidR="00AC4DA4" w:rsidRPr="00802E1A" w:rsidRDefault="00AC4DA4" w:rsidP="00AC4DA4">
      <w:pPr>
        <w:rPr>
          <w:strike/>
          <w:color w:val="000000"/>
        </w:rPr>
      </w:pPr>
      <w:r w:rsidRPr="00802E1A">
        <w:rPr>
          <w:color w:val="000000"/>
        </w:rPr>
        <w:tab/>
      </w:r>
      <w:r w:rsidRPr="00802E1A">
        <w:rPr>
          <w:strike/>
          <w:color w:val="000000"/>
        </w:rPr>
        <w:t>(C)(1)</w:t>
      </w:r>
      <w:r w:rsidRPr="00802E1A">
        <w:rPr>
          <w:color w:val="000000"/>
        </w:rPr>
        <w:tab/>
      </w:r>
      <w:r w:rsidRPr="00802E1A">
        <w:rPr>
          <w:strike/>
          <w:color w:val="000000"/>
        </w:rPr>
        <w:t xml:space="preserve">All sterile pharmaceuticals must be prepared within the airflow hood work surface.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Work surfaces of the airflow hood must be cleaned with seventy percent isopropyl alcohol or an equivalent disinfectant every eight</w:t>
      </w:r>
      <w:r w:rsidRPr="00802E1A">
        <w:rPr>
          <w:strike/>
          <w:color w:val="000000"/>
        </w:rPr>
        <w:noBreakHyphen/>
        <w:t xml:space="preserve">hour work shift and as needed for microbial, drug, and particulate matter removal.  This cleaning must be documented by date, time, and initials.  Documentation must be retained for two years.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The sterile product preparation area must be cleaned and disinfected weekly with appropriate agents according to written policy and procedures.  This must be documented by date and initials and retained for two years.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Prefilters must be changed in accordance with manufacturer’s specifications.  Changes must be documented by date and initials and documentation must be retained for two years.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(6)</w:t>
      </w:r>
      <w:r w:rsidRPr="00802E1A">
        <w:rPr>
          <w:color w:val="000000"/>
        </w:rPr>
        <w:tab/>
      </w:r>
      <w:r w:rsidRPr="00802E1A">
        <w:rPr>
          <w:strike/>
          <w:color w:val="000000"/>
        </w:rPr>
        <w:t xml:space="preserve">Work surfaces inside the airflow hood must be clear of drugs, records, labels, and equipment unrelated to work in process.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(7)</w:t>
      </w:r>
      <w:r w:rsidRPr="00802E1A">
        <w:rPr>
          <w:color w:val="000000"/>
        </w:rPr>
        <w:tab/>
      </w:r>
      <w:r w:rsidRPr="00802E1A">
        <w:rPr>
          <w:strike/>
          <w:color w:val="000000"/>
        </w:rPr>
        <w:t xml:space="preserve">All solutions, additive and nonadditive, must be checked by a pharmacist before dispensing.  The checking pharmacist’s initials must appear on either the prescription or medical order, the patient’s profile, a compounding record, or label.  Only one system must be used.  Initials may be computer produced or stamped for solutions containing noncontrolled additives.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(8)</w:t>
      </w:r>
      <w:r w:rsidRPr="00802E1A">
        <w:rPr>
          <w:color w:val="000000"/>
        </w:rPr>
        <w:tab/>
      </w:r>
      <w:r w:rsidRPr="00802E1A">
        <w:rPr>
          <w:strike/>
          <w:color w:val="000000"/>
        </w:rPr>
        <w:t xml:space="preserve">Sterile pharmaceuticals returned by an outpatient or the outpatient’s agent must be destroyed.  Supplies and equipment designed by the manufacturer for one time use may not be reused.  Returned sterile pharmaceuticals containing controlled substances must be destroyed in accordance with federal and state requirements.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(9)</w:t>
      </w:r>
      <w:r w:rsidRPr="00802E1A">
        <w:rPr>
          <w:color w:val="000000"/>
        </w:rPr>
        <w:tab/>
      </w:r>
      <w:r w:rsidRPr="00802E1A">
        <w:rPr>
          <w:strike/>
          <w:color w:val="000000"/>
        </w:rPr>
        <w:t>A sink with hot and cold running water readily accessible to the sterile products preparation area with immediate availability of germicidal skin cleanser and either a warm air blower or nonshedding single</w:t>
      </w:r>
      <w:r w:rsidRPr="00802E1A">
        <w:rPr>
          <w:strike/>
          <w:color w:val="000000"/>
        </w:rPr>
        <w:noBreakHyphen/>
        <w:t xml:space="preserve">use towels for hand drying must be available to all personnel preparing sterile pharmaceuticals.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(10)</w:t>
      </w:r>
      <w:r w:rsidRPr="00802E1A">
        <w:rPr>
          <w:color w:val="000000"/>
        </w:rPr>
        <w:tab/>
      </w:r>
      <w:r w:rsidRPr="00802E1A">
        <w:rPr>
          <w:strike/>
          <w:color w:val="000000"/>
        </w:rPr>
        <w:t xml:space="preserve">Adverse drug reactions sustained by patients must be documented in the patient’s profile.  Significant untoward reactions must be reported to the Food and Drug Administration and the manufacturer. </w:t>
      </w:r>
    </w:p>
    <w:p w:rsidR="00AC4DA4" w:rsidRPr="00802E1A" w:rsidRDefault="00AC4DA4" w:rsidP="00AC4DA4">
      <w:pPr>
        <w:rPr>
          <w:strike/>
          <w:color w:val="000000"/>
        </w:rPr>
      </w:pPr>
      <w:r w:rsidRPr="00802E1A">
        <w:rPr>
          <w:color w:val="000000"/>
        </w:rPr>
        <w:tab/>
      </w:r>
      <w:r w:rsidRPr="00802E1A">
        <w:rPr>
          <w:strike/>
          <w:color w:val="000000"/>
        </w:rPr>
        <w:t>(D)(1)</w:t>
      </w:r>
      <w:r w:rsidRPr="00802E1A">
        <w:rPr>
          <w:color w:val="000000"/>
        </w:rPr>
        <w:tab/>
      </w:r>
      <w:r w:rsidRPr="00802E1A">
        <w:rPr>
          <w:strike/>
          <w:color w:val="000000"/>
        </w:rPr>
        <w:t xml:space="preserve">Compounding shall involve aseptic manipulations that are properly and promptly executed.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 xml:space="preserve">Closed system transfers must be used in compounding sterile pharmaceuticals, except for initial withdrawals from ampules. </w:t>
      </w:r>
    </w:p>
    <w:p w:rsidR="00AC4DA4" w:rsidRPr="00802E1A" w:rsidRDefault="00AC4DA4" w:rsidP="00AC4DA4">
      <w:pPr>
        <w:rPr>
          <w:strike/>
          <w:color w:val="000000"/>
        </w:rPr>
      </w:pPr>
      <w:r w:rsidRPr="00802E1A">
        <w:rPr>
          <w:color w:val="000000"/>
        </w:rPr>
        <w:tab/>
      </w:r>
      <w:r w:rsidRPr="00802E1A">
        <w:rPr>
          <w:color w:val="000000"/>
        </w:rPr>
        <w:tab/>
      </w:r>
      <w:r w:rsidRPr="00802E1A">
        <w:rPr>
          <w:color w:val="000000"/>
        </w:rPr>
        <w:tab/>
      </w:r>
      <w:r w:rsidRPr="00802E1A">
        <w:rPr>
          <w:strike/>
          <w:color w:val="000000"/>
        </w:rPr>
        <w:t>(a)</w:t>
      </w:r>
      <w:r w:rsidRPr="00802E1A">
        <w:rPr>
          <w:color w:val="000000"/>
        </w:rPr>
        <w:tab/>
      </w:r>
      <w:r w:rsidRPr="00802E1A">
        <w:rPr>
          <w:strike/>
          <w:color w:val="000000"/>
        </w:rPr>
        <w:t>All container closures shall remain intact throughout the aseptic process, except for the penetration of sterile, pyrogen</w:t>
      </w:r>
      <w:r w:rsidRPr="00802E1A">
        <w:rPr>
          <w:strike/>
          <w:color w:val="000000"/>
        </w:rPr>
        <w:noBreakHyphen/>
        <w:t>free, and particulate matter</w:t>
      </w:r>
      <w:r w:rsidRPr="00802E1A">
        <w:rPr>
          <w:strike/>
          <w:color w:val="000000"/>
        </w:rPr>
        <w:noBreakHyphen/>
        <w:t xml:space="preserve">free needles or cannulas through the designated stopper or port. </w:t>
      </w:r>
    </w:p>
    <w:p w:rsidR="00AC4DA4" w:rsidRPr="00802E1A" w:rsidRDefault="00AC4DA4" w:rsidP="00AC4DA4">
      <w:pPr>
        <w:rPr>
          <w:strike/>
          <w:color w:val="000000"/>
        </w:rPr>
      </w:pPr>
      <w:r w:rsidRPr="00802E1A">
        <w:rPr>
          <w:color w:val="000000"/>
        </w:rPr>
        <w:tab/>
      </w:r>
      <w:r w:rsidRPr="00802E1A">
        <w:rPr>
          <w:color w:val="000000"/>
        </w:rPr>
        <w:tab/>
      </w:r>
      <w:r w:rsidRPr="00802E1A">
        <w:rPr>
          <w:color w:val="000000"/>
        </w:rPr>
        <w:tab/>
      </w:r>
      <w:r w:rsidRPr="00802E1A">
        <w:rPr>
          <w:strike/>
          <w:color w:val="000000"/>
        </w:rPr>
        <w:t>(b)</w:t>
      </w:r>
      <w:r w:rsidRPr="00802E1A">
        <w:rPr>
          <w:color w:val="000000"/>
        </w:rPr>
        <w:tab/>
      </w:r>
      <w:r w:rsidRPr="00802E1A">
        <w:rPr>
          <w:strike/>
          <w:color w:val="000000"/>
        </w:rPr>
        <w:t xml:space="preserve">Ancillary devices used to facilitate the transfer, withdrawal, or delivery of sterile solutions must be sterile, free of pyrogen and particulate matter, and used in accordance with the manufacturer’s labeled instructions.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Compounded sterile pharmaceuticals must be stored immediately according to published and professional guidelines.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Administration must be initiated in accordance with stability standards.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If products are prepared from nonsterile ingredients, these products must be appropriately sterilized before dispensing. </w:t>
      </w:r>
    </w:p>
    <w:p w:rsidR="00AC4DA4" w:rsidRPr="00802E1A" w:rsidRDefault="00AC4DA4" w:rsidP="00AC4DA4">
      <w:pPr>
        <w:rPr>
          <w:strike/>
          <w:color w:val="000000"/>
        </w:rPr>
      </w:pPr>
      <w:r w:rsidRPr="00802E1A">
        <w:rPr>
          <w:color w:val="000000"/>
        </w:rPr>
        <w:tab/>
      </w:r>
      <w:r w:rsidRPr="00802E1A">
        <w:rPr>
          <w:strike/>
          <w:color w:val="000000"/>
        </w:rPr>
        <w:t>(E)</w:t>
      </w:r>
      <w:r w:rsidRPr="00802E1A">
        <w:rPr>
          <w:color w:val="000000"/>
        </w:rPr>
        <w:tab/>
      </w:r>
      <w:r w:rsidRPr="00802E1A">
        <w:rPr>
          <w:strike/>
          <w:color w:val="000000"/>
        </w:rPr>
        <w:t xml:space="preserve">In addition to reference books currently required in a pharmacy, at least one current reference on compatibility and stability of sterile pharmaceuticals must be available. </w:t>
      </w:r>
    </w:p>
    <w:p w:rsidR="00AC4DA4" w:rsidRPr="00802E1A" w:rsidRDefault="00AC4DA4" w:rsidP="00AC4DA4">
      <w:pPr>
        <w:rPr>
          <w:strike/>
          <w:color w:val="000000"/>
        </w:rPr>
      </w:pPr>
      <w:r w:rsidRPr="00802E1A">
        <w:rPr>
          <w:color w:val="000000"/>
        </w:rPr>
        <w:tab/>
      </w:r>
      <w:r w:rsidRPr="00802E1A">
        <w:rPr>
          <w:strike/>
          <w:color w:val="000000"/>
        </w:rPr>
        <w:t>(F)</w:t>
      </w:r>
      <w:r w:rsidRPr="00802E1A">
        <w:rPr>
          <w:color w:val="000000"/>
        </w:rPr>
        <w:tab/>
      </w:r>
      <w:r w:rsidRPr="00802E1A">
        <w:rPr>
          <w:strike/>
          <w:color w:val="000000"/>
        </w:rPr>
        <w:t xml:space="preserve">All sterile pharmaceuticals prepared for dispensing shall have an adhesive label affixed which shall contain the following: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w:t>
      </w:r>
      <w:r w:rsidRPr="00802E1A">
        <w:rPr>
          <w:color w:val="000000"/>
        </w:rPr>
        <w:tab/>
      </w:r>
      <w:r w:rsidRPr="00802E1A">
        <w:rPr>
          <w:strike/>
          <w:color w:val="000000"/>
        </w:rPr>
        <w:t xml:space="preserve">name, address, and telephone number of pharmacy for outpatients and name of facility for inpatients;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 xml:space="preserve">if additive, the date solution was prepared.  Nonadditive solutions must be dated if the manufacturer’s protective cover is removed before dispensing;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name of physician;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name of patient;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room number and bed of patient, if applicable;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(6)</w:t>
      </w:r>
      <w:r w:rsidRPr="00802E1A">
        <w:rPr>
          <w:color w:val="000000"/>
        </w:rPr>
        <w:tab/>
      </w:r>
      <w:r w:rsidRPr="00802E1A">
        <w:rPr>
          <w:strike/>
          <w:color w:val="000000"/>
        </w:rPr>
        <w:t xml:space="preserve">serial number of prescription or other identifying number;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(7)</w:t>
      </w:r>
      <w:r w:rsidRPr="00802E1A">
        <w:rPr>
          <w:color w:val="000000"/>
        </w:rPr>
        <w:tab/>
      </w:r>
      <w:r w:rsidRPr="00802E1A">
        <w:rPr>
          <w:strike/>
          <w:color w:val="000000"/>
        </w:rPr>
        <w:t xml:space="preserve">if additive solution, the name and amount of additive.  If additives are identified by their generic name, the manufacturer must be identified on either the prescription, the patient’s profile, or compounding record;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(8)</w:t>
      </w:r>
      <w:r w:rsidRPr="00802E1A">
        <w:rPr>
          <w:color w:val="000000"/>
        </w:rPr>
        <w:tab/>
      </w:r>
      <w:r w:rsidRPr="00802E1A">
        <w:rPr>
          <w:strike/>
          <w:color w:val="000000"/>
        </w:rPr>
        <w:t xml:space="preserve">name of basic solution;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(9)</w:t>
      </w:r>
      <w:r w:rsidRPr="00802E1A">
        <w:rPr>
          <w:color w:val="000000"/>
        </w:rPr>
        <w:tab/>
      </w:r>
      <w:r w:rsidRPr="00802E1A">
        <w:rPr>
          <w:strike/>
          <w:color w:val="000000"/>
        </w:rPr>
        <w:t xml:space="preserve">name or initials of individual preparing sterile pharmaceutical on either the prescription or medical order, the patient’s profile, compounding record, or label.  For solutions containing noncontrolled additives, the initials may be imprinted;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(10)</w:t>
      </w:r>
      <w:r w:rsidRPr="00802E1A">
        <w:rPr>
          <w:color w:val="000000"/>
        </w:rPr>
        <w:tab/>
      </w:r>
      <w:r w:rsidRPr="00802E1A">
        <w:rPr>
          <w:strike/>
          <w:color w:val="000000"/>
        </w:rPr>
        <w:t>expiration date and, if applicable, the expiration time of the solution in accordance with the manufacturer’s specifications or research</w:t>
      </w:r>
      <w:r w:rsidRPr="00802E1A">
        <w:rPr>
          <w:strike/>
          <w:color w:val="000000"/>
        </w:rPr>
        <w:noBreakHyphen/>
        <w:t xml:space="preserve">supported standard of practice;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(11)</w:t>
      </w:r>
      <w:r w:rsidRPr="00802E1A">
        <w:rPr>
          <w:color w:val="000000"/>
        </w:rPr>
        <w:tab/>
      </w:r>
      <w:r w:rsidRPr="00802E1A">
        <w:rPr>
          <w:strike/>
          <w:color w:val="000000"/>
        </w:rPr>
        <w:t xml:space="preserve">frequency and rate of administration;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(12)</w:t>
      </w:r>
      <w:r w:rsidRPr="00802E1A">
        <w:rPr>
          <w:color w:val="000000"/>
        </w:rPr>
        <w:tab/>
      </w:r>
      <w:r w:rsidRPr="00802E1A">
        <w:rPr>
          <w:strike/>
          <w:color w:val="000000"/>
        </w:rPr>
        <w:t xml:space="preserve">precautionary statements, auxiliary labels, or warning labels in keeping with current standards or practice;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(13)</w:t>
      </w:r>
      <w:r w:rsidRPr="00802E1A">
        <w:rPr>
          <w:color w:val="000000"/>
        </w:rPr>
        <w:tab/>
      </w:r>
      <w:r w:rsidRPr="00802E1A">
        <w:rPr>
          <w:strike/>
          <w:color w:val="000000"/>
        </w:rPr>
        <w:t xml:space="preserve">special handling or storage requirements, or both; </w:t>
      </w:r>
    </w:p>
    <w:p w:rsidR="00AC4DA4" w:rsidRPr="00802E1A" w:rsidRDefault="00AC4DA4" w:rsidP="00AC4DA4">
      <w:pPr>
        <w:rPr>
          <w:strike/>
          <w:color w:val="000000"/>
        </w:rPr>
      </w:pPr>
      <w:r w:rsidRPr="00802E1A">
        <w:rPr>
          <w:color w:val="000000"/>
        </w:rPr>
        <w:tab/>
      </w:r>
      <w:r w:rsidRPr="00802E1A">
        <w:rPr>
          <w:strike/>
          <w:color w:val="000000"/>
        </w:rPr>
        <w:t>(G)</w:t>
      </w:r>
      <w:r w:rsidRPr="00802E1A">
        <w:rPr>
          <w:color w:val="000000"/>
        </w:rPr>
        <w:tab/>
      </w:r>
      <w:r w:rsidRPr="00802E1A">
        <w:rPr>
          <w:strike/>
          <w:color w:val="000000"/>
        </w:rPr>
        <w:t>There must be a system for a pharmacist to be available twenty</w:t>
      </w:r>
      <w:r w:rsidRPr="00802E1A">
        <w:rPr>
          <w:strike/>
          <w:color w:val="000000"/>
        </w:rPr>
        <w:noBreakHyphen/>
        <w:t xml:space="preserve">four hours a day for a patient, nursing agency, or physician to which the pharmacy is providing services. </w:t>
      </w:r>
    </w:p>
    <w:p w:rsidR="00AC4DA4" w:rsidRPr="00802E1A" w:rsidRDefault="00AC4DA4" w:rsidP="00AC4DA4">
      <w:pPr>
        <w:rPr>
          <w:strike/>
          <w:color w:val="000000"/>
        </w:rPr>
      </w:pPr>
      <w:r w:rsidRPr="00802E1A">
        <w:rPr>
          <w:color w:val="000000"/>
        </w:rPr>
        <w:tab/>
      </w:r>
      <w:r w:rsidRPr="00802E1A">
        <w:rPr>
          <w:strike/>
          <w:color w:val="000000"/>
        </w:rPr>
        <w:t>(H)</w:t>
      </w:r>
      <w:r w:rsidRPr="00802E1A">
        <w:rPr>
          <w:color w:val="000000"/>
        </w:rPr>
        <w:tab/>
      </w:r>
      <w:r w:rsidRPr="00802E1A">
        <w:rPr>
          <w:strike/>
          <w:color w:val="000000"/>
        </w:rPr>
        <w:t xml:space="preserve">A profile or medical record must be maintained for each patient.  This profile must be maintained for two years after the last dispensing activity.  It shall contain at a minimum: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w:t>
      </w:r>
      <w:r w:rsidRPr="00802E1A">
        <w:rPr>
          <w:color w:val="000000"/>
        </w:rPr>
        <w:tab/>
      </w:r>
      <w:r w:rsidRPr="00802E1A">
        <w:rPr>
          <w:strike/>
          <w:color w:val="000000"/>
        </w:rPr>
        <w:t xml:space="preserve">patient’s name, address, telephone number and, if applicable, the patient’s bed or room number;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 xml:space="preserve">age or date of birth, weight, height, and sex of patient;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identity of the health care agency, if applicable;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itemization of sterile pharmaceuticals dispensed with prescription number or other identifying number, including date dispensed and the name and amount of additives;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drug and food allergies;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(6)</w:t>
      </w:r>
      <w:r w:rsidRPr="00802E1A">
        <w:rPr>
          <w:color w:val="000000"/>
        </w:rPr>
        <w:tab/>
      </w:r>
      <w:r w:rsidRPr="00802E1A">
        <w:rPr>
          <w:strike/>
          <w:color w:val="000000"/>
        </w:rPr>
        <w:t xml:space="preserve">primary diagnosis;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(7)</w:t>
      </w:r>
      <w:r w:rsidRPr="00802E1A">
        <w:rPr>
          <w:color w:val="000000"/>
        </w:rPr>
        <w:tab/>
      </w:r>
      <w:r w:rsidRPr="00802E1A">
        <w:rPr>
          <w:strike/>
          <w:color w:val="000000"/>
        </w:rPr>
        <w:t xml:space="preserve">prescription and nonprescription drugs and home remedies the patient is receiving;  and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(8)</w:t>
      </w:r>
      <w:r w:rsidRPr="00802E1A">
        <w:rPr>
          <w:color w:val="000000"/>
        </w:rPr>
        <w:tab/>
      </w:r>
      <w:r w:rsidRPr="00802E1A">
        <w:rPr>
          <w:strike/>
          <w:color w:val="000000"/>
        </w:rPr>
        <w:t xml:space="preserve">documentation by a pharmacist of the resolution of other potential drug related problems. </w:t>
      </w:r>
    </w:p>
    <w:p w:rsidR="00AC4DA4" w:rsidRPr="00802E1A" w:rsidRDefault="00AC4DA4" w:rsidP="00AC4DA4">
      <w:pPr>
        <w:rPr>
          <w:strike/>
          <w:color w:val="000000"/>
        </w:rPr>
      </w:pPr>
      <w:r w:rsidRPr="00802E1A">
        <w:rPr>
          <w:color w:val="000000"/>
        </w:rPr>
        <w:tab/>
      </w:r>
      <w:r w:rsidRPr="00802E1A">
        <w:rPr>
          <w:strike/>
          <w:color w:val="000000"/>
        </w:rPr>
        <w:t>(I)(1)</w:t>
      </w:r>
      <w:r w:rsidRPr="00802E1A">
        <w:rPr>
          <w:color w:val="000000"/>
        </w:rPr>
        <w:tab/>
      </w:r>
      <w:r w:rsidRPr="00802E1A">
        <w:rPr>
          <w:strike/>
          <w:color w:val="000000"/>
        </w:rPr>
        <w:t xml:space="preserve">All cytotoxic solutions must be compounded in a Class II, biological safety cabinet.  No other products may be compounded in this cabinet.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 xml:space="preserve">Protective apparel must be worn by personnel compounding cytotoxic agents including gloves, closed front gowns with tight cuffs, and masks.  Written procedures for handling spills of cytotoxic agents must be developed.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There must be immediate access to emergency spill supplies wherever cytotoxic drugs are prepared.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Prepared solutions must be identified with warning labels in accordance with state and federal requirements.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Prepared solutions must be packaged for handling and delivery in a manner that minimizes the risk of rupture of the primary container and ensures the stability and potency of the solution.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(6)</w:t>
      </w:r>
      <w:r w:rsidRPr="00802E1A">
        <w:rPr>
          <w:color w:val="000000"/>
        </w:rPr>
        <w:tab/>
      </w:r>
      <w:r w:rsidRPr="00802E1A">
        <w:rPr>
          <w:strike/>
          <w:color w:val="000000"/>
        </w:rPr>
        <w:t xml:space="preserve">Documentation that personnel have been trained in the compounding, handling, and destruction of cytotoxic agents must be available.  This documentation must be obtained annually.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(7)</w:t>
      </w:r>
      <w:r w:rsidRPr="00802E1A">
        <w:rPr>
          <w:color w:val="000000"/>
        </w:rPr>
        <w:tab/>
      </w:r>
      <w:r w:rsidRPr="00802E1A">
        <w:rPr>
          <w:strike/>
          <w:color w:val="000000"/>
        </w:rPr>
        <w:t xml:space="preserve">Documentation that personnel have been informed of the carcinogenic, mutagenic, and teratogenic nature of the cytotoxic agents handled must be available.  This documentation must be updated annually by all personnel.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(8)</w:t>
      </w:r>
      <w:r w:rsidRPr="00802E1A">
        <w:rPr>
          <w:color w:val="000000"/>
        </w:rPr>
        <w:tab/>
      </w:r>
      <w:r w:rsidRPr="00802E1A">
        <w:rPr>
          <w:strike/>
          <w:color w:val="000000"/>
        </w:rPr>
        <w:t xml:space="preserve">Class II safety cabinets must be certified by a qualified technician every twelve months and must be recertified each time the hood is moved for operational efficiency.  Earlier recertification may be required if dictated by federal or state requirements or manufacturer’s specifications due to workload. </w:t>
      </w:r>
    </w:p>
    <w:p w:rsidR="00AC4DA4" w:rsidRPr="00802E1A" w:rsidRDefault="00AC4DA4" w:rsidP="00AC4DA4">
      <w:pPr>
        <w:rPr>
          <w:strike/>
          <w:color w:val="000000"/>
        </w:rPr>
      </w:pPr>
      <w:r w:rsidRPr="00802E1A">
        <w:rPr>
          <w:color w:val="000000"/>
        </w:rPr>
        <w:tab/>
      </w:r>
      <w:r w:rsidRPr="00802E1A">
        <w:rPr>
          <w:strike/>
          <w:color w:val="000000"/>
        </w:rPr>
        <w:t>(J)</w:t>
      </w:r>
      <w:r w:rsidRPr="00802E1A">
        <w:rPr>
          <w:color w:val="000000"/>
        </w:rPr>
        <w:tab/>
      </w:r>
      <w:r w:rsidRPr="00802E1A">
        <w:rPr>
          <w:strike/>
          <w:color w:val="000000"/>
        </w:rPr>
        <w:t xml:space="preserve">All waste materials must be disposed of in accordance with federal, state, and local requirements. </w:t>
      </w:r>
    </w:p>
    <w:p w:rsidR="00AC4DA4" w:rsidRPr="00802E1A" w:rsidRDefault="00AC4DA4" w:rsidP="00AC4DA4">
      <w:pPr>
        <w:rPr>
          <w:strike/>
          <w:color w:val="000000"/>
        </w:rPr>
      </w:pPr>
      <w:r w:rsidRPr="00802E1A">
        <w:rPr>
          <w:color w:val="000000"/>
        </w:rPr>
        <w:tab/>
      </w:r>
      <w:r w:rsidRPr="00802E1A">
        <w:rPr>
          <w:strike/>
          <w:color w:val="000000"/>
        </w:rPr>
        <w:t>(K)</w:t>
      </w:r>
      <w:r w:rsidRPr="00802E1A">
        <w:rPr>
          <w:color w:val="000000"/>
        </w:rPr>
        <w:tab/>
      </w:r>
      <w:r w:rsidRPr="00802E1A">
        <w:rPr>
          <w:strike/>
          <w:color w:val="000000"/>
        </w:rPr>
        <w:t xml:space="preserve">A policy and procedure manual must be available in the pharmacy.  The manual shall include policies and procedures as applicable for the following: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w:t>
      </w:r>
      <w:r w:rsidRPr="00802E1A">
        <w:rPr>
          <w:color w:val="000000"/>
        </w:rPr>
        <w:tab/>
      </w:r>
      <w:r w:rsidRPr="00802E1A">
        <w:rPr>
          <w:strike/>
          <w:color w:val="000000"/>
        </w:rPr>
        <w:t xml:space="preserve">quality control;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 xml:space="preserve">sterile technique;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destruction of returned solutions;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 xml:space="preserve">labeling of injectable solutions;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(5)</w:t>
      </w:r>
      <w:r w:rsidRPr="00802E1A">
        <w:rPr>
          <w:color w:val="000000"/>
        </w:rPr>
        <w:tab/>
      </w:r>
      <w:r w:rsidRPr="00802E1A">
        <w:rPr>
          <w:strike/>
          <w:color w:val="000000"/>
        </w:rPr>
        <w:t xml:space="preserve">drug recall procedures;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(6)</w:t>
      </w:r>
      <w:r w:rsidRPr="00802E1A">
        <w:rPr>
          <w:color w:val="000000"/>
        </w:rPr>
        <w:tab/>
      </w:r>
      <w:r w:rsidRPr="00802E1A">
        <w:rPr>
          <w:strike/>
          <w:color w:val="000000"/>
        </w:rPr>
        <w:t xml:space="preserve">investigational drugs;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(7)</w:t>
      </w:r>
      <w:r w:rsidRPr="00802E1A">
        <w:rPr>
          <w:color w:val="000000"/>
        </w:rPr>
        <w:tab/>
      </w:r>
      <w:r w:rsidRPr="00802E1A">
        <w:rPr>
          <w:strike/>
          <w:color w:val="000000"/>
        </w:rPr>
        <w:t xml:space="preserve">handling and disposal of hazardous waste;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(8)</w:t>
      </w:r>
      <w:r w:rsidRPr="00802E1A">
        <w:rPr>
          <w:color w:val="000000"/>
        </w:rPr>
        <w:tab/>
      </w:r>
      <w:r w:rsidRPr="00802E1A">
        <w:rPr>
          <w:strike/>
          <w:color w:val="000000"/>
        </w:rPr>
        <w:t xml:space="preserve">cytotoxic agents;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(9)</w:t>
      </w:r>
      <w:r w:rsidRPr="00802E1A">
        <w:rPr>
          <w:color w:val="000000"/>
        </w:rPr>
        <w:tab/>
      </w:r>
      <w:r w:rsidRPr="00802E1A">
        <w:rPr>
          <w:strike/>
          <w:color w:val="000000"/>
        </w:rPr>
        <w:t xml:space="preserve">maintenance of patient profiles;  and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(10)</w:t>
      </w:r>
      <w:r w:rsidRPr="00802E1A">
        <w:rPr>
          <w:color w:val="000000"/>
        </w:rPr>
        <w:tab/>
      </w:r>
      <w:r w:rsidRPr="00802E1A">
        <w:rPr>
          <w:strike/>
          <w:color w:val="000000"/>
        </w:rPr>
        <w:t xml:space="preserve">material safety data sheets. </w:t>
      </w:r>
    </w:p>
    <w:p w:rsidR="00AC4DA4" w:rsidRPr="00802E1A" w:rsidRDefault="00AC4DA4" w:rsidP="00AC4DA4">
      <w:pPr>
        <w:rPr>
          <w:strike/>
          <w:color w:val="000000"/>
        </w:rPr>
      </w:pPr>
      <w:r w:rsidRPr="00802E1A">
        <w:rPr>
          <w:color w:val="000000"/>
        </w:rPr>
        <w:tab/>
      </w:r>
      <w:r w:rsidRPr="00802E1A">
        <w:rPr>
          <w:strike/>
          <w:color w:val="000000"/>
        </w:rPr>
        <w:t>(L)</w:t>
      </w:r>
      <w:r w:rsidRPr="00802E1A">
        <w:rPr>
          <w:color w:val="000000"/>
        </w:rPr>
        <w:tab/>
      </w:r>
      <w:r w:rsidRPr="00802E1A">
        <w:rPr>
          <w:strike/>
          <w:color w:val="000000"/>
        </w:rPr>
        <w:t xml:space="preserve">When sterile pharmaceuticals are provided to home care patients, the dispensing pharmacy may supply a nurse with emergency drugs if a physician has authorized the use of these drugs by a protocol or prescription drug order for use in an emergency situation, e.g., anaphylactic shock. </w:t>
      </w:r>
    </w:p>
    <w:p w:rsidR="00AC4DA4" w:rsidRPr="00802E1A" w:rsidRDefault="00AC4DA4" w:rsidP="00AC4DA4">
      <w:pPr>
        <w:rPr>
          <w:strike/>
          <w:color w:val="000000"/>
        </w:rPr>
      </w:pPr>
      <w:r w:rsidRPr="00802E1A">
        <w:rPr>
          <w:color w:val="000000"/>
        </w:rPr>
        <w:tab/>
      </w:r>
      <w:r w:rsidRPr="00802E1A">
        <w:rPr>
          <w:strike/>
          <w:color w:val="000000"/>
        </w:rPr>
        <w:t>(M)</w:t>
      </w:r>
      <w:r w:rsidRPr="00802E1A">
        <w:rPr>
          <w:color w:val="000000"/>
        </w:rPr>
        <w:tab/>
      </w:r>
      <w:r w:rsidRPr="00802E1A">
        <w:rPr>
          <w:strike/>
          <w:color w:val="000000"/>
        </w:rPr>
        <w:t xml:space="preserve">A licensed health care professional may possess noncontrolled prescribed legend drugs or devices such as water for injection, normal saline for IV, and heparin flush used in the administration of sterile pharmaceuticals. </w:t>
      </w:r>
    </w:p>
    <w:p w:rsidR="00AC4DA4" w:rsidRPr="00802E1A" w:rsidRDefault="00AC4DA4" w:rsidP="00AC4DA4">
      <w:pPr>
        <w:rPr>
          <w:strike/>
          <w:color w:val="000000"/>
        </w:rPr>
      </w:pPr>
      <w:r w:rsidRPr="00802E1A">
        <w:rPr>
          <w:color w:val="000000"/>
        </w:rPr>
        <w:tab/>
      </w:r>
      <w:r w:rsidRPr="00802E1A">
        <w:rPr>
          <w:strike/>
          <w:color w:val="000000"/>
        </w:rPr>
        <w:t>(N)</w:t>
      </w:r>
      <w:r w:rsidRPr="00802E1A">
        <w:rPr>
          <w:color w:val="000000"/>
        </w:rPr>
        <w:tab/>
      </w:r>
      <w:r w:rsidRPr="00802E1A">
        <w:rPr>
          <w:strike/>
          <w:color w:val="000000"/>
        </w:rPr>
        <w:t xml:space="preserve">If appropriate, the pharmacist shall demonstrate or document the patient’s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patient’s competency in the above areas is reassessed on an ongoing basis. </w:t>
      </w:r>
    </w:p>
    <w:p w:rsidR="00AC4DA4" w:rsidRPr="00802E1A" w:rsidRDefault="00AC4DA4" w:rsidP="00AC4DA4">
      <w:pPr>
        <w:rPr>
          <w:strike/>
          <w:color w:val="000000"/>
        </w:rPr>
      </w:pPr>
      <w:r w:rsidRPr="00802E1A">
        <w:rPr>
          <w:color w:val="000000"/>
        </w:rPr>
        <w:tab/>
      </w:r>
      <w:r w:rsidRPr="00802E1A">
        <w:rPr>
          <w:strike/>
          <w:color w:val="000000"/>
        </w:rPr>
        <w:t>(O)</w:t>
      </w:r>
      <w:r w:rsidRPr="00802E1A">
        <w:rPr>
          <w:color w:val="000000"/>
        </w:rPr>
        <w:tab/>
      </w:r>
      <w:r w:rsidRPr="00802E1A">
        <w:rPr>
          <w:strike/>
          <w:color w:val="000000"/>
        </w:rPr>
        <w:t xml:space="preserve">There must be a documented, ongoing, quality assurance control program that monitors patient care and pharmacy care outcomes, including but not limited to: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(1)</w:t>
      </w:r>
      <w:r w:rsidRPr="00802E1A">
        <w:rPr>
          <w:color w:val="000000"/>
        </w:rPr>
        <w:tab/>
      </w:r>
      <w:r w:rsidRPr="00802E1A">
        <w:rPr>
          <w:strike/>
          <w:color w:val="000000"/>
        </w:rPr>
        <w:t xml:space="preserve">routine performance of prospective drug use review and patient monitoring functions by a pharmacist;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(2)</w:t>
      </w:r>
      <w:r w:rsidRPr="00802E1A">
        <w:rPr>
          <w:color w:val="000000"/>
        </w:rPr>
        <w:tab/>
      </w:r>
      <w:r w:rsidRPr="00802E1A">
        <w:rPr>
          <w:strike/>
          <w:color w:val="000000"/>
        </w:rPr>
        <w:t>patient</w:t>
      </w:r>
      <w:r w:rsidRPr="00802E1A">
        <w:rPr>
          <w:strike/>
          <w:color w:val="000000"/>
        </w:rPr>
        <w:noBreakHyphen/>
        <w:t xml:space="preserve">monitoring plans that include written outcome measures and systems for routine patient assessment including, but not limited to, infection rates, rehospitalization rates, and the incidence of adverse drug reactions; </w:t>
      </w:r>
    </w:p>
    <w:p w:rsidR="00AC4DA4" w:rsidRPr="00802E1A" w:rsidRDefault="00AC4DA4" w:rsidP="00AC4DA4">
      <w:pPr>
        <w:rPr>
          <w:strike/>
          <w:color w:val="000000"/>
        </w:rPr>
      </w:pPr>
      <w:r w:rsidRPr="00802E1A">
        <w:rPr>
          <w:color w:val="000000"/>
        </w:rPr>
        <w:tab/>
      </w:r>
      <w:r w:rsidRPr="00802E1A">
        <w:rPr>
          <w:color w:val="000000"/>
        </w:rPr>
        <w:tab/>
      </w:r>
      <w:r w:rsidRPr="00802E1A">
        <w:rPr>
          <w:strike/>
          <w:color w:val="000000"/>
        </w:rPr>
        <w:t>(3)</w:t>
      </w:r>
      <w:r w:rsidRPr="00802E1A">
        <w:rPr>
          <w:color w:val="000000"/>
        </w:rPr>
        <w:tab/>
      </w:r>
      <w:r w:rsidRPr="00802E1A">
        <w:rPr>
          <w:strike/>
          <w:color w:val="000000"/>
        </w:rPr>
        <w:t xml:space="preserve">documentation of patient training as specified in subsection (N); </w:t>
      </w:r>
    </w:p>
    <w:p w:rsidR="00AC4DA4" w:rsidRPr="00802E1A" w:rsidRDefault="00AC4DA4" w:rsidP="00AC4DA4">
      <w:pPr>
        <w:rPr>
          <w:u w:val="single"/>
          <w:lang w:bidi="en-US"/>
        </w:rPr>
      </w:pPr>
      <w:r w:rsidRPr="00802E1A">
        <w:rPr>
          <w:color w:val="000000"/>
        </w:rPr>
        <w:tab/>
      </w:r>
      <w:r w:rsidRPr="00802E1A">
        <w:rPr>
          <w:color w:val="000000"/>
        </w:rPr>
        <w:tab/>
      </w:r>
      <w:r w:rsidRPr="00802E1A">
        <w:rPr>
          <w:strike/>
          <w:color w:val="000000"/>
        </w:rPr>
        <w:t>(4)</w:t>
      </w:r>
      <w:r w:rsidRPr="00802E1A">
        <w:rPr>
          <w:color w:val="000000"/>
        </w:rPr>
        <w:tab/>
      </w:r>
      <w:r w:rsidRPr="00802E1A">
        <w:rPr>
          <w:strike/>
          <w:color w:val="000000"/>
        </w:rPr>
        <w:t>appropriate collaboration with other health care professionals.</w:t>
      </w:r>
      <w:r w:rsidRPr="00802E1A">
        <w:rPr>
          <w:color w:val="000000"/>
        </w:rPr>
        <w:t xml:space="preserve"> </w:t>
      </w:r>
      <w:r w:rsidRPr="00802E1A">
        <w:rPr>
          <w:u w:val="single"/>
          <w:lang w:bidi="en-US"/>
        </w:rPr>
        <w:t>(A)</w:t>
      </w:r>
      <w:r w:rsidRPr="00802E1A">
        <w:rPr>
          <w:lang w:bidi="en-US"/>
        </w:rPr>
        <w:tab/>
      </w:r>
      <w:r w:rsidRPr="00802E1A">
        <w:rPr>
          <w:u w:val="single"/>
          <w:lang w:bidi="en-US"/>
        </w:rPr>
        <w:t>The purpose of this section is to provide standards for the preparation, labeling, storing, dispensing and distribution of sterile preparations by pharmacies and other facilities permitted by the board.</w:t>
      </w:r>
    </w:p>
    <w:p w:rsidR="00AC4DA4" w:rsidRPr="00802E1A" w:rsidRDefault="00AC4DA4" w:rsidP="00AC4DA4">
      <w:pPr>
        <w:rPr>
          <w:u w:val="single"/>
          <w:lang w:bidi="en-US"/>
        </w:rPr>
      </w:pPr>
      <w:r w:rsidRPr="00802E1A">
        <w:rPr>
          <w:lang w:bidi="en-US"/>
        </w:rPr>
        <w:tab/>
      </w:r>
      <w:r w:rsidRPr="00802E1A">
        <w:rPr>
          <w:u w:val="single"/>
          <w:lang w:bidi="en-US"/>
        </w:rPr>
        <w:t>(B)</w:t>
      </w:r>
      <w:r w:rsidRPr="00802E1A">
        <w:rPr>
          <w:lang w:bidi="en-US"/>
        </w:rPr>
        <w:tab/>
      </w:r>
      <w:r w:rsidRPr="00802E1A">
        <w:rPr>
          <w:u w:val="single"/>
          <w:lang w:bidi="en-US"/>
        </w:rPr>
        <w:t>Compounded sterile preparation (CSP) microbial contamination risk level is assigned according to the corresponding probability of contamination.</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w:t>
      </w:r>
      <w:r w:rsidRPr="00802E1A">
        <w:rPr>
          <w:lang w:bidi="en-US"/>
        </w:rPr>
        <w:tab/>
      </w:r>
      <w:r w:rsidRPr="00802E1A">
        <w:rPr>
          <w:u w:val="single"/>
          <w:lang w:bidi="en-US"/>
        </w:rPr>
        <w:t>A low</w:t>
      </w:r>
      <w:r w:rsidRPr="00802E1A">
        <w:rPr>
          <w:u w:val="single"/>
          <w:lang w:bidi="en-US"/>
        </w:rPr>
        <w:noBreakHyphen/>
        <w:t>risk level CSP is compounded under the following conditions: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The CSP must be compounded with aseptic manipulations entirely within ISO Class 5 or better air quality using only sterile ingredients, products, components, and devices with the exception of radiopharmaceuticals as stated in Section 40</w:t>
      </w:r>
      <w:r w:rsidRPr="00802E1A">
        <w:rPr>
          <w:u w:val="single"/>
          <w:lang w:bidi="en-US"/>
        </w:rPr>
        <w:noBreakHyphen/>
        <w:t>43</w:t>
      </w:r>
      <w:r w:rsidRPr="00802E1A">
        <w:rPr>
          <w:u w:val="single"/>
          <w:lang w:bidi="en-US"/>
        </w:rPr>
        <w:noBreakHyphen/>
        <w:t>87.</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For a low</w:t>
      </w:r>
      <w:r w:rsidRPr="00802E1A">
        <w:rPr>
          <w:u w:val="single"/>
          <w:lang w:bidi="en-US"/>
        </w:rPr>
        <w:noBreakHyphen/>
        <w:t>risk level preparation, in the absence of passing a sterility test or process validation, the storage periods should not exceed the following time periods before administration and with proper storage: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w:t>
      </w:r>
      <w:r w:rsidRPr="00802E1A">
        <w:rPr>
          <w:lang w:bidi="en-US"/>
        </w:rPr>
        <w:tab/>
      </w:r>
      <w:r w:rsidRPr="00802E1A">
        <w:rPr>
          <w:lang w:bidi="en-US"/>
        </w:rPr>
        <w:tab/>
      </w:r>
      <w:r w:rsidRPr="00802E1A">
        <w:rPr>
          <w:u w:val="single"/>
          <w:lang w:bidi="en-US"/>
        </w:rPr>
        <w:t>not more than forty</w:t>
      </w:r>
      <w:r w:rsidRPr="00802E1A">
        <w:rPr>
          <w:u w:val="single"/>
          <w:lang w:bidi="en-US"/>
        </w:rPr>
        <w:noBreakHyphen/>
        <w:t>eight hours at controlled room temperature;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w:t>
      </w:r>
      <w:r w:rsidRPr="00802E1A">
        <w:rPr>
          <w:lang w:bidi="en-US"/>
        </w:rPr>
        <w:tab/>
      </w:r>
      <w:r w:rsidRPr="00802E1A">
        <w:rPr>
          <w:u w:val="single"/>
          <w:lang w:bidi="en-US"/>
        </w:rPr>
        <w:t xml:space="preserve">not more than fourteen days at a cold temperature; and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(iii)</w:t>
      </w:r>
      <w:r w:rsidRPr="00802E1A">
        <w:rPr>
          <w:lang w:bidi="en-US"/>
        </w:rPr>
        <w:tab/>
      </w:r>
      <w:r w:rsidRPr="00802E1A">
        <w:rPr>
          <w:u w:val="single"/>
          <w:lang w:bidi="en-US"/>
        </w:rPr>
        <w:t>not more than forty</w:t>
      </w:r>
      <w:r w:rsidRPr="00802E1A">
        <w:rPr>
          <w:u w:val="single"/>
          <w:lang w:bidi="en-US"/>
        </w:rPr>
        <w:noBreakHyphen/>
        <w:t xml:space="preserve">five days in solid frozen state.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A low</w:t>
      </w:r>
      <w:r w:rsidRPr="00802E1A">
        <w:rPr>
          <w:u w:val="single"/>
          <w:lang w:bidi="en-US"/>
        </w:rPr>
        <w:noBreakHyphen/>
        <w:t>risk level CSP prepared in a PEC and that cannot be located within an ISO Class 7 or better buffer area requires a twelve hour or less BUD.  A low</w:t>
      </w:r>
      <w:r w:rsidRPr="00802E1A">
        <w:rPr>
          <w:u w:val="single"/>
          <w:lang w:bidi="en-US"/>
        </w:rPr>
        <w:noBreakHyphen/>
        <w:t>risk level CSP with a BUD of twelve hours or less must meet the following criteria:</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PECs must be certified and maintain ISO Class 5 for exposure to critical sites and must be in a segregated compounding area restricted to sterile compounding activities that minimize the risk of CSP contamination.</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The segregated compounding area must not be in a location that has unsealed windows or doors that connect to the outdoors or high traffic flow, or that is adjacent to construction sites, warehouses, or food preparation.</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Personnel shall follow all procedures outlined in subsection (F) prior to compounding.  A sink may not be located adjacent to the ISO Class 5 PEC and must be separated from the immediate area of the ISO Class 5 PEC device.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The specifications for cleaning and disinfecting the sterile compounding area, personnel training and responsibilities, aseptic procedures, and air sampling must be followed as described in subsection (F).</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(3)</w:t>
      </w:r>
      <w:r w:rsidRPr="00802E1A">
        <w:rPr>
          <w:lang w:bidi="en-US"/>
        </w:rPr>
        <w:tab/>
      </w:r>
      <w:r w:rsidRPr="00802E1A">
        <w:rPr>
          <w:u w:val="single"/>
          <w:lang w:bidi="en-US"/>
        </w:rPr>
        <w:t>A medium</w:t>
      </w:r>
      <w:r w:rsidRPr="00802E1A">
        <w:rPr>
          <w:u w:val="single"/>
          <w:lang w:bidi="en-US"/>
        </w:rPr>
        <w:noBreakHyphen/>
        <w:t>risk level CSP occurs under low</w:t>
      </w:r>
      <w:r w:rsidRPr="00802E1A">
        <w:rPr>
          <w:u w:val="single"/>
          <w:lang w:bidi="en-US"/>
        </w:rPr>
        <w:noBreakHyphen/>
        <w:t>risk conditions when one or more of the following conditions exist:</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Multiple individual or small doses of sterile products are combined or pooled to prepare CSPs that will be administered either to multiple patients or to one patient on multiple occasions.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The compounding process includes complex aseptic manipulations other than the single</w:t>
      </w:r>
      <w:r w:rsidRPr="00802E1A">
        <w:rPr>
          <w:u w:val="single"/>
          <w:lang w:bidi="en-US"/>
        </w:rPr>
        <w:noBreakHyphen/>
        <w:t>volume transfer.</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The compounding process requires unusually long duration, such as that required to complete dissolution or homogeneous mixing.</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In the absence of passing a sterility test or process validation, the storage periods should not exceed the following time periods before administration and with proper storage: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w:t>
      </w:r>
      <w:r w:rsidRPr="00802E1A">
        <w:rPr>
          <w:lang w:bidi="en-US"/>
        </w:rPr>
        <w:tab/>
      </w:r>
      <w:r w:rsidRPr="00802E1A">
        <w:rPr>
          <w:lang w:bidi="en-US"/>
        </w:rPr>
        <w:tab/>
      </w:r>
      <w:r w:rsidRPr="00802E1A">
        <w:rPr>
          <w:u w:val="single"/>
          <w:lang w:bidi="en-US"/>
        </w:rPr>
        <w:t>not more than thirty hours at controlled room temperature;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w:t>
      </w:r>
      <w:r w:rsidRPr="00802E1A">
        <w:rPr>
          <w:lang w:bidi="en-US"/>
        </w:rPr>
        <w:tab/>
      </w:r>
      <w:r w:rsidRPr="00802E1A">
        <w:rPr>
          <w:u w:val="single"/>
          <w:lang w:bidi="en-US"/>
        </w:rPr>
        <w:t xml:space="preserve">not more than nine days at a cold temperature; and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(iii)</w:t>
      </w:r>
      <w:r w:rsidRPr="00802E1A">
        <w:rPr>
          <w:lang w:bidi="en-US"/>
        </w:rPr>
        <w:tab/>
      </w:r>
      <w:r w:rsidRPr="00802E1A">
        <w:rPr>
          <w:u w:val="single"/>
          <w:lang w:bidi="en-US"/>
        </w:rPr>
        <w:t>not more than forty</w:t>
      </w:r>
      <w:r w:rsidRPr="00802E1A">
        <w:rPr>
          <w:u w:val="single"/>
          <w:lang w:bidi="en-US"/>
        </w:rPr>
        <w:noBreakHyphen/>
        <w:t>five days in solid frozen state.</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(4)</w:t>
      </w:r>
      <w:r w:rsidRPr="00802E1A">
        <w:rPr>
          <w:lang w:bidi="en-US"/>
        </w:rPr>
        <w:tab/>
      </w:r>
      <w:r w:rsidRPr="00802E1A">
        <w:rPr>
          <w:u w:val="single"/>
          <w:lang w:bidi="en-US"/>
        </w:rPr>
        <w:t>A CSP is considered high</w:t>
      </w:r>
      <w:r w:rsidRPr="00802E1A">
        <w:rPr>
          <w:u w:val="single"/>
          <w:lang w:bidi="en-US"/>
        </w:rPr>
        <w:noBreakHyphen/>
        <w:t>risk if it is compounded under the following conditions due to contamination or high risk of becoming contaminated:</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Nonsterile ingredients and products are incorporated or a nonsterile device is employed before terminal sterilization.</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Any of the following are exposed to air quality worse than ISO Class 5 for more than one hour:</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w:t>
      </w:r>
      <w:r w:rsidRPr="00802E1A">
        <w:rPr>
          <w:lang w:bidi="en-US"/>
        </w:rPr>
        <w:tab/>
      </w:r>
      <w:r w:rsidRPr="00802E1A">
        <w:rPr>
          <w:lang w:bidi="en-US"/>
        </w:rPr>
        <w:tab/>
      </w:r>
      <w:r w:rsidRPr="00802E1A">
        <w:rPr>
          <w:u w:val="single"/>
          <w:lang w:bidi="en-US"/>
        </w:rPr>
        <w:t>sterile contents of commercially manufactured products;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w:t>
      </w:r>
      <w:r w:rsidRPr="00802E1A">
        <w:rPr>
          <w:lang w:bidi="en-US"/>
        </w:rPr>
        <w:tab/>
      </w:r>
      <w:r w:rsidRPr="00802E1A">
        <w:rPr>
          <w:u w:val="single"/>
          <w:lang w:bidi="en-US"/>
        </w:rPr>
        <w:t>CSPs that lack effective antimicrobial preservatives; and</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(iii)</w:t>
      </w:r>
      <w:r w:rsidRPr="00802E1A">
        <w:rPr>
          <w:lang w:bidi="en-US"/>
        </w:rPr>
        <w:tab/>
      </w:r>
      <w:r w:rsidRPr="00802E1A">
        <w:rPr>
          <w:u w:val="single"/>
          <w:lang w:bidi="en-US"/>
        </w:rPr>
        <w:t>sterile surfaces of devices and containers for the preparation, transfer, sterilization, and packaging of CSPs.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Presterilization procedures for high</w:t>
      </w:r>
      <w:r w:rsidRPr="00802E1A">
        <w:rPr>
          <w:u w:val="single"/>
          <w:lang w:bidi="en-US"/>
        </w:rPr>
        <w:noBreakHyphen/>
        <w:t>risk level CSP, such as weighing and mixing, are completed in an ISO Class 8 or better environment.</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Preparations are appropriately sterilized before dispensing.</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(e)</w:t>
      </w:r>
      <w:r w:rsidRPr="00802E1A">
        <w:rPr>
          <w:lang w:bidi="en-US"/>
        </w:rPr>
        <w:tab/>
      </w:r>
      <w:r w:rsidRPr="00802E1A">
        <w:rPr>
          <w:u w:val="single"/>
          <w:lang w:bidi="en-US"/>
        </w:rPr>
        <w:t>For a high</w:t>
      </w:r>
      <w:r w:rsidRPr="00802E1A">
        <w:rPr>
          <w:u w:val="single"/>
          <w:lang w:bidi="en-US"/>
        </w:rPr>
        <w:noBreakHyphen/>
        <w:t>risk level preparation, in the absence of passing a sterility test or process validation, the storage periods should not exceed the following time periods before administration and with proper storage: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w:t>
      </w:r>
      <w:r w:rsidRPr="00802E1A">
        <w:rPr>
          <w:lang w:bidi="en-US"/>
        </w:rPr>
        <w:tab/>
      </w:r>
      <w:r w:rsidRPr="00802E1A">
        <w:rPr>
          <w:lang w:bidi="en-US"/>
        </w:rPr>
        <w:tab/>
      </w:r>
      <w:r w:rsidRPr="00802E1A">
        <w:rPr>
          <w:u w:val="single"/>
          <w:lang w:bidi="en-US"/>
        </w:rPr>
        <w:t>not more than twenty four hours at controlled room temperature;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w:t>
      </w:r>
      <w:r w:rsidRPr="00802E1A">
        <w:rPr>
          <w:lang w:bidi="en-US"/>
        </w:rPr>
        <w:tab/>
      </w:r>
      <w:r w:rsidRPr="00802E1A">
        <w:rPr>
          <w:u w:val="single"/>
          <w:lang w:bidi="en-US"/>
        </w:rPr>
        <w:t xml:space="preserve">not more than three days at a cold temperature; and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lang w:bidi="en-US"/>
        </w:rPr>
        <w:tab/>
      </w:r>
      <w:r w:rsidRPr="00802E1A">
        <w:rPr>
          <w:u w:val="single"/>
          <w:lang w:bidi="en-US"/>
        </w:rPr>
        <w:t>(iii)</w:t>
      </w:r>
      <w:r w:rsidRPr="00802E1A">
        <w:rPr>
          <w:lang w:bidi="en-US"/>
        </w:rPr>
        <w:tab/>
      </w:r>
      <w:r w:rsidRPr="00802E1A">
        <w:rPr>
          <w:u w:val="single"/>
          <w:lang w:bidi="en-US"/>
        </w:rPr>
        <w:t xml:space="preserve">not more than forty five days in solid frozen state.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(5)</w:t>
      </w:r>
      <w:r w:rsidRPr="00802E1A">
        <w:rPr>
          <w:lang w:bidi="en-US"/>
        </w:rPr>
        <w:tab/>
      </w:r>
      <w:r w:rsidRPr="00802E1A">
        <w:rPr>
          <w:u w:val="single"/>
          <w:lang w:bidi="en-US"/>
        </w:rPr>
        <w:t>The immediate</w:t>
      </w:r>
      <w:r w:rsidRPr="00802E1A">
        <w:rPr>
          <w:u w:val="single"/>
          <w:lang w:bidi="en-US"/>
        </w:rPr>
        <w:noBreakHyphen/>
        <w:t>use CSP provision stated here only may be used for situations where a need for emergency or immediate patient administration of a CSP exists.  An immediate</w:t>
      </w:r>
      <w:r w:rsidRPr="00802E1A">
        <w:rPr>
          <w:u w:val="single"/>
          <w:lang w:bidi="en-US"/>
        </w:rPr>
        <w:noBreakHyphen/>
        <w:t>use preparation may not include a medium</w:t>
      </w:r>
      <w:r w:rsidRPr="00802E1A">
        <w:rPr>
          <w:u w:val="single"/>
          <w:lang w:bidi="en-US"/>
        </w:rPr>
        <w:noBreakHyphen/>
        <w:t>risk level or a high</w:t>
      </w:r>
      <w:r w:rsidRPr="00802E1A">
        <w:rPr>
          <w:u w:val="single"/>
          <w:lang w:bidi="en-US"/>
        </w:rPr>
        <w:noBreakHyphen/>
        <w:t>risk level CSP.  An immediate</w:t>
      </w:r>
      <w:r w:rsidRPr="00802E1A">
        <w:rPr>
          <w:u w:val="single"/>
          <w:lang w:bidi="en-US"/>
        </w:rPr>
        <w:noBreakHyphen/>
        <w:t>use CSP is exempt from the requirements described in subection (B)(1) if:</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The compounding procedure is a continuous process not to exceed one hour unless otherwise  required for preparation.</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During preparation, aseptic technique is followed and, if not immediately administered, the finished CSP is under continuous supervision to minimize the potential for contact with nonsterile surfaces, introduction of particulate matter or biological fluids, mix</w:t>
      </w:r>
      <w:r w:rsidRPr="00802E1A">
        <w:rPr>
          <w:u w:val="single"/>
          <w:lang w:bidi="en-US"/>
        </w:rPr>
        <w:noBreakHyphen/>
        <w:t>ups with other CSPs, and direct contact of outside surfaces.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Administration begins not later than one hour following the start of the preparation of the CSP.</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(e)</w:t>
      </w:r>
      <w:r w:rsidRPr="00802E1A">
        <w:rPr>
          <w:lang w:bidi="en-US"/>
        </w:rPr>
        <w:tab/>
      </w:r>
      <w:r w:rsidRPr="00802E1A">
        <w:rPr>
          <w:u w:val="single"/>
          <w:lang w:bidi="en-US"/>
        </w:rPr>
        <w:t>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 hour BUD and time.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(f)</w:t>
      </w:r>
      <w:r w:rsidRPr="00802E1A">
        <w:rPr>
          <w:lang w:bidi="en-US"/>
        </w:rPr>
        <w:tab/>
      </w:r>
      <w:r w:rsidRPr="00802E1A">
        <w:rPr>
          <w:u w:val="single"/>
          <w:lang w:bidi="en-US"/>
        </w:rPr>
        <w:t>If administration has not begun within one hour following the start of preparing the CSP, the CSP must be discarded.</w:t>
      </w:r>
    </w:p>
    <w:p w:rsidR="00AC4DA4" w:rsidRPr="00802E1A" w:rsidRDefault="00AC4DA4" w:rsidP="00AC4DA4">
      <w:pPr>
        <w:rPr>
          <w:u w:val="single"/>
          <w:lang w:bidi="en-US"/>
        </w:rPr>
      </w:pPr>
      <w:r w:rsidRPr="00802E1A">
        <w:rPr>
          <w:lang w:bidi="en-US"/>
        </w:rPr>
        <w:tab/>
      </w:r>
      <w:r w:rsidRPr="00802E1A">
        <w:rPr>
          <w:u w:val="single"/>
          <w:lang w:bidi="en-US"/>
        </w:rPr>
        <w:t>(C)</w:t>
      </w:r>
      <w:r w:rsidRPr="00802E1A">
        <w:rPr>
          <w:lang w:bidi="en-US"/>
        </w:rPr>
        <w:tab/>
      </w:r>
      <w:r w:rsidRPr="00802E1A">
        <w:rPr>
          <w:u w:val="single"/>
          <w:lang w:bidi="en-US"/>
        </w:rPr>
        <w:t>The compounding area of the facility must meet the facility requirements relative to the risk level of preparations they prepare.</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w:t>
      </w:r>
      <w:r w:rsidRPr="00802E1A">
        <w:rPr>
          <w:lang w:bidi="en-US"/>
        </w:rPr>
        <w:tab/>
      </w:r>
      <w:r w:rsidRPr="00802E1A">
        <w:rPr>
          <w:u w:val="single"/>
          <w:lang w:bidi="en-US"/>
        </w:rPr>
        <w:t>Facility design and environmental control must be designed to minimize airborne contamination from contacting critical sites.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A PEC must maintain ISO Class 5 or better conditions while compounding.</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The PEC HEPA</w:t>
      </w:r>
      <w:r w:rsidRPr="00802E1A">
        <w:rPr>
          <w:u w:val="single"/>
          <w:lang w:bidi="en-US"/>
        </w:rPr>
        <w:noBreakHyphen/>
        <w:t xml:space="preserve">filtered air must be supplied in critical areas at a velocity sufficient to sweep particles away from the compounding area.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The buffer area must maintain at least ISO Class 7 conditions under dynamic operating conditions.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The room must be segregated from surrounding, unclassified spaces to reduce the risk of contaminants being blown, dragged, or otherwise introduced into the HEPA</w:t>
      </w:r>
      <w:r w:rsidRPr="00802E1A">
        <w:rPr>
          <w:u w:val="single"/>
          <w:lang w:bidi="en-US"/>
        </w:rPr>
        <w:noBreakHyphen/>
        <w:t>filtered airflow environment.</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For buffer areas not physically separated from the ante areas, the principle of displacement airflow must be employed. The displacement concept shall not be used for high–risk compounding.</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The PEC must be placed out of the traffic flow in a manner to avoid conditions that could adversely affect their operation.</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 xml:space="preserve">Cleaning materials must be nonshedding and dedicated for use only in the sterile compounding area.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(e)</w:t>
      </w:r>
      <w:r w:rsidRPr="00802E1A">
        <w:rPr>
          <w:lang w:bidi="en-US"/>
        </w:rPr>
        <w:tab/>
      </w:r>
      <w:r w:rsidRPr="00802E1A">
        <w:rPr>
          <w:u w:val="single"/>
          <w:lang w:bidi="en-US"/>
        </w:rPr>
        <w:t>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(f)</w:t>
      </w:r>
      <w:r w:rsidRPr="00802E1A">
        <w:rPr>
          <w:lang w:bidi="en-US"/>
        </w:rPr>
        <w:tab/>
      </w:r>
      <w:r w:rsidRPr="00802E1A">
        <w:rPr>
          <w:u w:val="single"/>
          <w:lang w:bidi="en-US"/>
        </w:rPr>
        <w:t xml:space="preserve">The surfaces of ceilings, walls, floors, fixtures, shelving, counters, and cabinets in the buffer area must be smooth, impervious, and nonshedding in order to promote cleanliness.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(g)</w:t>
      </w:r>
      <w:r w:rsidRPr="00802E1A">
        <w:rPr>
          <w:lang w:bidi="en-US"/>
        </w:rPr>
        <w:tab/>
      </w:r>
      <w:r w:rsidRPr="00802E1A">
        <w:rPr>
          <w:u w:val="single"/>
          <w:lang w:bidi="en-US"/>
        </w:rPr>
        <w:t>The buffer area shall not contain sources of water or floor drains with the exception of emergency safety devices.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(3)</w:t>
      </w:r>
      <w:r w:rsidRPr="00802E1A">
        <w:rPr>
          <w:lang w:bidi="en-US"/>
        </w:rPr>
        <w:tab/>
      </w:r>
      <w:r w:rsidRPr="00802E1A">
        <w:rPr>
          <w:u w:val="single"/>
          <w:lang w:bidi="en-US"/>
        </w:rPr>
        <w:t>An ISO Class 7 buffer area and ante area supplied with HEPA</w:t>
      </w:r>
      <w:r w:rsidRPr="00802E1A">
        <w:rPr>
          <w:u w:val="single"/>
          <w:lang w:bidi="en-US"/>
        </w:rPr>
        <w:noBreakHyphen/>
        <w:t>filtered air must have air changes per hour (ACPH) of not less than thirty.</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(4)</w:t>
      </w:r>
      <w:r w:rsidRPr="00802E1A">
        <w:rPr>
          <w:lang w:bidi="en-US"/>
        </w:rPr>
        <w:tab/>
      </w:r>
      <w:r w:rsidRPr="00802E1A">
        <w:rPr>
          <w:u w:val="single"/>
          <w:lang w:bidi="en-US"/>
        </w:rPr>
        <w:t>HEPA</w:t>
      </w:r>
      <w:r w:rsidRPr="00802E1A">
        <w:rPr>
          <w:u w:val="single"/>
          <w:lang w:bidi="en-US"/>
        </w:rPr>
        <w:noBreakHyphen/>
        <w:t>filtered supply air should be introduced at the ceiling and returns must be mounted low on the wall, creating a general top</w:t>
      </w:r>
      <w:r w:rsidRPr="00802E1A">
        <w:rPr>
          <w:u w:val="single"/>
          <w:lang w:bidi="en-US"/>
        </w:rPr>
        <w:noBreakHyphen/>
        <w:t>down dilution of area air.</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(5)</w:t>
      </w:r>
      <w:r w:rsidRPr="00802E1A">
        <w:rPr>
          <w:lang w:bidi="en-US"/>
        </w:rPr>
        <w:tab/>
      </w:r>
      <w:r w:rsidRPr="00802E1A">
        <w:rPr>
          <w:u w:val="single"/>
          <w:lang w:bidi="en-US"/>
        </w:rPr>
        <w:t>The floors in the clean and ante areas are cleaned by sweeping and mopping on each day of operation when no aseptic operations are in progress.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(6)</w:t>
      </w:r>
      <w:r w:rsidRPr="00802E1A">
        <w:rPr>
          <w:lang w:bidi="en-US"/>
        </w:rPr>
        <w:tab/>
      </w:r>
      <w:r w:rsidRPr="00802E1A">
        <w:rPr>
          <w:u w:val="single"/>
          <w:lang w:bidi="en-US"/>
        </w:rPr>
        <w:t>The environment for compounding must contain an ante area that is ISO Class 8 quality air or better. Areas participating in high risk compounding must have a separate ante area.  Supplies and equipment must be removed from shipping cartons outside of the ante area, and must be wiped with a sanitizing agent before being transported to the clean room.</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(7)</w:t>
      </w:r>
      <w:r w:rsidRPr="00802E1A">
        <w:rPr>
          <w:lang w:bidi="en-US"/>
        </w:rPr>
        <w:tab/>
      </w:r>
      <w:r w:rsidRPr="00802E1A">
        <w:rPr>
          <w:u w:val="single"/>
          <w:lang w:bidi="en-US"/>
        </w:rPr>
        <w:t xml:space="preserve">Placement of a PEC must be based on the following: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a LAFW, BSC, CAI, and CACI only may be located within a restricted access ISO Class 7 buffer area; and</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 xml:space="preserve">a CAI and CACI only may be placed in an ISO Class 7 buffer area </w:t>
      </w:r>
      <w:r w:rsidRPr="00802E1A">
        <w:rPr>
          <w:iCs/>
          <w:u w:val="single"/>
          <w:lang w:bidi="en-US"/>
        </w:rPr>
        <w:t>unless</w:t>
      </w:r>
      <w:r w:rsidRPr="00802E1A">
        <w:rPr>
          <w:u w:val="single"/>
          <w:lang w:bidi="en-US"/>
        </w:rPr>
        <w:t xml:space="preserve"> the isolator maintains ISO Class 5 during dynamic operating conditions.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(8)</w:t>
      </w:r>
      <w:r w:rsidRPr="00802E1A">
        <w:rPr>
          <w:lang w:bidi="en-US"/>
        </w:rPr>
        <w:tab/>
      </w:r>
      <w:r w:rsidRPr="00802E1A">
        <w:rPr>
          <w:u w:val="single"/>
          <w:lang w:bidi="en-US"/>
        </w:rPr>
        <w:t>The buffer area designated for placement of the ISO Class 5 PEC must be constructed to allow visual observation.</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(9)</w:t>
      </w:r>
      <w:r w:rsidRPr="00802E1A">
        <w:rPr>
          <w:lang w:bidi="en-US"/>
        </w:rPr>
        <w:tab/>
      </w:r>
      <w:r w:rsidRPr="00802E1A">
        <w:rPr>
          <w:u w:val="single"/>
          <w:lang w:bidi="en-US"/>
        </w:rPr>
        <w:t>The buffer area may not be used for storage of bulk supplies and materials.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(10)</w:t>
      </w:r>
      <w:r w:rsidRPr="00802E1A">
        <w:rPr>
          <w:lang w:bidi="en-US"/>
        </w:rPr>
        <w:tab/>
      </w:r>
      <w:r w:rsidRPr="00802E1A">
        <w:rPr>
          <w:u w:val="single"/>
          <w:lang w:bidi="en-US"/>
        </w:rPr>
        <w:t>Maintain areas at temperatures and humidity levels to ensure the integrity of the drugs prior to their dispensing as stipulated by the USP/NF or the labeling of the  manufacturer or distributor, or both.</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(11)</w:t>
      </w:r>
      <w:r w:rsidRPr="00802E1A">
        <w:rPr>
          <w:lang w:bidi="en-US"/>
        </w:rPr>
        <w:tab/>
      </w:r>
      <w:r w:rsidRPr="00802E1A">
        <w:rPr>
          <w:u w:val="single"/>
          <w:lang w:bidi="en-US"/>
        </w:rPr>
        <w:t>A sink with hot and cold running water readily accessible to the sterile preparations preparation area with immediate availability of germicidal skin cleanser and either an air blower or nonshedding single</w:t>
      </w:r>
      <w:r w:rsidRPr="00802E1A">
        <w:rPr>
          <w:u w:val="single"/>
          <w:lang w:bidi="en-US"/>
        </w:rPr>
        <w:noBreakHyphen/>
        <w:t>use towels for hand drying must be available to all personnel preparing sterile pharmaceuticals.</w:t>
      </w:r>
    </w:p>
    <w:p w:rsidR="00AC4DA4" w:rsidRPr="00802E1A" w:rsidRDefault="00AC4DA4" w:rsidP="00AC4DA4">
      <w:pPr>
        <w:rPr>
          <w:u w:val="single"/>
          <w:lang w:bidi="en-US"/>
        </w:rPr>
      </w:pPr>
      <w:r w:rsidRPr="00802E1A">
        <w:rPr>
          <w:lang w:bidi="en-US"/>
        </w:rPr>
        <w:tab/>
      </w:r>
      <w:r w:rsidRPr="00802E1A">
        <w:rPr>
          <w:u w:val="single"/>
          <w:lang w:bidi="en-US"/>
        </w:rPr>
        <w:t>(D)</w:t>
      </w:r>
      <w:r w:rsidRPr="00802E1A">
        <w:rPr>
          <w:lang w:bidi="en-US"/>
        </w:rPr>
        <w:tab/>
      </w:r>
      <w:r w:rsidRPr="00802E1A">
        <w:rPr>
          <w:u w:val="single"/>
          <w:lang w:bidi="en-US"/>
        </w:rPr>
        <w:t>Environmental quality and control practices include:</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w:t>
      </w:r>
      <w:r w:rsidRPr="00802E1A">
        <w:rPr>
          <w:lang w:bidi="en-US"/>
        </w:rPr>
        <w:tab/>
      </w:r>
      <w:r w:rsidRPr="00802E1A">
        <w:rPr>
          <w:u w:val="single"/>
          <w:lang w:bidi="en-US"/>
        </w:rPr>
        <w:t>Giving the highest priority in a sterile compounding practice to the protection of critical sites by precluding physical contact and airborne contamination.</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Performing viable and nonviable environmental air sampling testing every six months as part of a comprehensive quality management program and:</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as part of the commissioning and certification of new facilities and equipment;</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as part of the recertification of facilities and equipment; or</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in response to identified problems with the sterility of end preparations.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(3)</w:t>
      </w:r>
      <w:r w:rsidRPr="00802E1A">
        <w:rPr>
          <w:lang w:bidi="en-US"/>
        </w:rPr>
        <w:tab/>
      </w:r>
      <w:r w:rsidRPr="00802E1A">
        <w:rPr>
          <w:u w:val="single"/>
          <w:lang w:bidi="en-US"/>
        </w:rPr>
        <w:t>Engineering control performance verification procedures must be performed by a qualified individual no less than every six months and when the device or room is relocated or altered. Certification documents must be retained for two years.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(4)</w:t>
      </w:r>
      <w:r w:rsidRPr="00802E1A">
        <w:rPr>
          <w:lang w:bidi="en-US"/>
        </w:rPr>
        <w:tab/>
      </w:r>
      <w:r w:rsidRPr="00802E1A">
        <w:rPr>
          <w:u w:val="single"/>
          <w:lang w:bidi="en-US"/>
        </w:rPr>
        <w:t>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(5)</w:t>
      </w:r>
      <w:r w:rsidRPr="00802E1A">
        <w:rPr>
          <w:lang w:bidi="en-US"/>
        </w:rPr>
        <w:tab/>
      </w:r>
      <w:r w:rsidRPr="00802E1A">
        <w:rPr>
          <w:u w:val="single"/>
          <w:lang w:bidi="en-US"/>
        </w:rPr>
        <w:t xml:space="preserve">All certification records must be maintained and reviewed by pharmacy personnel to ensure that the controlled environments are in compliance.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(6)</w:t>
      </w:r>
      <w:r w:rsidRPr="00802E1A">
        <w:rPr>
          <w:lang w:bidi="en-US"/>
        </w:rPr>
        <w:tab/>
      </w:r>
      <w:r w:rsidRPr="00802E1A">
        <w:rPr>
          <w:u w:val="single"/>
          <w:lang w:bidi="en-US"/>
        </w:rPr>
        <w:t xml:space="preserve">A pressure gauge or velocity meter must be installed to monitor the pressure differential or airflow between the buffer area and the ante area and between the ante area and the general environment outside the compounding area.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The pressure between the positive ISO Class 7 or better buffer area, the ante area, and the general pharmacy area may not be less than a 0.02 inch water column.</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The pressure between the negative ISO Class 7 or better buffer area, the ante area, and the general pharmacy area may not be less than a –0.01inch water column. For negative pressure buffer areas, the ante area must be ISO Class 7 or better.</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The results must be reviewed and documented on a log maintained either electronically or manually at least every work shift or by a continuous recording device.</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(7)</w:t>
      </w:r>
      <w:r w:rsidRPr="00802E1A">
        <w:rPr>
          <w:lang w:bidi="en-US"/>
        </w:rPr>
        <w:tab/>
      </w:r>
      <w:r w:rsidRPr="00802E1A">
        <w:rPr>
          <w:u w:val="single"/>
          <w:lang w:bidi="en-US"/>
        </w:rPr>
        <w:t xml:space="preserve">An appropriate facility specific environmental sampling procedure must be followed for airborne viable particles based on a risk assessment of compounding activities performed. </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The documentation must include sample location, method of collection, volume of air sampled, time of day and action levels.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For all compounding risk levels, air sampling must be performed at locations prone to contamination during compounding activities and during other activities such as staging, labeling, gowning, and cleaning. Locations must include zones of air backwash turbulence within LAFW and other areas where air backwash turbulence may enter the compounding area.</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Corrective actions must be taken when CFU counts for each ISO classification are exceeded, or when microorganisms are identified that are potentially harmful to patients receiving CSPs.</w:t>
      </w:r>
    </w:p>
    <w:p w:rsidR="00AC4DA4" w:rsidRPr="00802E1A" w:rsidRDefault="00AC4DA4" w:rsidP="00AC4DA4">
      <w:pPr>
        <w:rPr>
          <w:u w:val="single"/>
          <w:lang w:bidi="en-US"/>
        </w:rPr>
      </w:pPr>
      <w:r w:rsidRPr="00802E1A">
        <w:rPr>
          <w:lang w:bidi="en-US"/>
        </w:rPr>
        <w:tab/>
      </w:r>
      <w:r w:rsidRPr="00802E1A">
        <w:rPr>
          <w:u w:val="single"/>
          <w:lang w:bidi="en-US"/>
        </w:rPr>
        <w:t>(E)(1)</w:t>
      </w:r>
      <w:r w:rsidRPr="00802E1A">
        <w:rPr>
          <w:lang w:bidi="en-US"/>
        </w:rPr>
        <w:tab/>
      </w:r>
      <w:r w:rsidRPr="00802E1A">
        <w:rPr>
          <w:u w:val="single"/>
          <w:lang w:bidi="en-US"/>
        </w:rPr>
        <w:t>All hazardous CSPs must be compounded and prepared in an ISO Class 5 environment in a BSC or CACI with the exception of radiopharmaceuticals as stated in Section 40</w:t>
      </w:r>
      <w:r w:rsidRPr="00802E1A">
        <w:rPr>
          <w:u w:val="single"/>
          <w:lang w:bidi="en-US"/>
        </w:rPr>
        <w:noBreakHyphen/>
        <w:t>43</w:t>
      </w:r>
      <w:r w:rsidRPr="00802E1A">
        <w:rPr>
          <w:u w:val="single"/>
          <w:lang w:bidi="en-US"/>
        </w:rPr>
        <w:noBreakHyphen/>
        <w:t>87. Hazardous drugs may not be prepared in a laminar airflow workbench or a compounding aseptic isolator.</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Appropriate personal protective equipment must be worn by personnel compounding hazardous agents.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(3)</w:t>
      </w:r>
      <w:r w:rsidRPr="00802E1A">
        <w:rPr>
          <w:lang w:bidi="en-US"/>
        </w:rPr>
        <w:tab/>
      </w:r>
      <w:r w:rsidRPr="00802E1A">
        <w:rPr>
          <w:u w:val="single"/>
          <w:lang w:bidi="en-US"/>
        </w:rPr>
        <w:t xml:space="preserve">Written procedures for disposal and handling spills of hazardous agents must be developed.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(4)</w:t>
      </w:r>
      <w:r w:rsidRPr="00802E1A">
        <w:rPr>
          <w:lang w:bidi="en-US"/>
        </w:rPr>
        <w:tab/>
      </w:r>
      <w:r w:rsidRPr="00802E1A">
        <w:rPr>
          <w:u w:val="single"/>
          <w:lang w:bidi="en-US"/>
        </w:rPr>
        <w:t xml:space="preserve">There must be immediate access to emergency spill supplies wherever hazardous drugs are prepared.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(5)</w:t>
      </w:r>
      <w:r w:rsidRPr="00802E1A">
        <w:rPr>
          <w:lang w:bidi="en-US"/>
        </w:rPr>
        <w:tab/>
      </w:r>
      <w:r w:rsidRPr="00802E1A">
        <w:rPr>
          <w:u w:val="single"/>
          <w:lang w:bidi="en-US"/>
        </w:rPr>
        <w:t xml:space="preserve">A hazardous CSP must be identified with warning labels in accordance with state and federal requirements.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(6)</w:t>
      </w:r>
      <w:r w:rsidRPr="00802E1A">
        <w:rPr>
          <w:lang w:bidi="en-US"/>
        </w:rPr>
        <w:tab/>
      </w:r>
      <w:r w:rsidRPr="00802E1A">
        <w:rPr>
          <w:u w:val="single"/>
          <w:lang w:bidi="en-US"/>
        </w:rPr>
        <w:t xml:space="preserve">A hazardous CSP must be packaged for handling and delivery in a manner that minimizes the risk of rupture of the primary container and ensures the stability, sterility, and potency of the solution.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(7)</w:t>
      </w:r>
      <w:r w:rsidRPr="00802E1A">
        <w:rPr>
          <w:lang w:bidi="en-US"/>
        </w:rPr>
        <w:tab/>
      </w:r>
      <w:r w:rsidRPr="00802E1A">
        <w:rPr>
          <w:u w:val="single"/>
          <w:lang w:bidi="en-US"/>
        </w:rPr>
        <w:t>A hazardous drug must be handled with caution at all times during receiving, distribution, stocking, inventorying, preparation for administration, and disposal.</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(8)</w:t>
      </w:r>
      <w:r w:rsidRPr="00802E1A">
        <w:rPr>
          <w:lang w:bidi="en-US"/>
        </w:rPr>
        <w:tab/>
      </w:r>
      <w:r w:rsidRPr="00802E1A">
        <w:rPr>
          <w:u w:val="single"/>
          <w:lang w:bidi="en-US"/>
        </w:rPr>
        <w:t>Documentation that personnel have been trained in the compounding, handling, and disposal of hazardous agents must be available. This documentation must be updated annually. The training must include the following if applicable:</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(a)</w:t>
      </w:r>
      <w:r w:rsidRPr="00802E1A">
        <w:rPr>
          <w:lang w:bidi="en-US"/>
        </w:rPr>
        <w:tab/>
      </w:r>
      <w:r w:rsidRPr="00802E1A">
        <w:rPr>
          <w:u w:val="single"/>
          <w:lang w:bidi="en-US"/>
        </w:rPr>
        <w:t>safe aseptic manipulation practices;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(b)</w:t>
      </w:r>
      <w:r w:rsidRPr="00802E1A">
        <w:rPr>
          <w:lang w:bidi="en-US"/>
        </w:rPr>
        <w:tab/>
      </w:r>
      <w:r w:rsidRPr="00802E1A">
        <w:rPr>
          <w:u w:val="single"/>
          <w:lang w:bidi="en-US"/>
        </w:rPr>
        <w:t>negative pressure techniques when utilizing a BSC or CACI;</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(c)</w:t>
      </w:r>
      <w:r w:rsidRPr="00802E1A">
        <w:rPr>
          <w:lang w:bidi="en-US"/>
        </w:rPr>
        <w:tab/>
      </w:r>
      <w:r w:rsidRPr="00802E1A">
        <w:rPr>
          <w:u w:val="single"/>
          <w:lang w:bidi="en-US"/>
        </w:rPr>
        <w:t>correct use of CSTD devices;</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(d)</w:t>
      </w:r>
      <w:r w:rsidRPr="00802E1A">
        <w:rPr>
          <w:lang w:bidi="en-US"/>
        </w:rPr>
        <w:tab/>
      </w:r>
      <w:r w:rsidRPr="00802E1A">
        <w:rPr>
          <w:u w:val="single"/>
          <w:lang w:bidi="en-US"/>
        </w:rPr>
        <w:t>containment, cleanup and disposal procedures for breakages and spills; and</w:t>
      </w:r>
    </w:p>
    <w:p w:rsidR="00AC4DA4" w:rsidRPr="00802E1A" w:rsidRDefault="00AC4DA4" w:rsidP="00AC4DA4">
      <w:pPr>
        <w:rPr>
          <w:u w:val="single"/>
          <w:lang w:bidi="en-US"/>
        </w:rPr>
      </w:pPr>
      <w:r w:rsidRPr="00802E1A">
        <w:rPr>
          <w:lang w:bidi="en-US"/>
        </w:rPr>
        <w:tab/>
      </w:r>
      <w:r w:rsidRPr="00802E1A">
        <w:rPr>
          <w:lang w:bidi="en-US"/>
        </w:rPr>
        <w:tab/>
      </w:r>
      <w:r w:rsidRPr="00802E1A">
        <w:rPr>
          <w:lang w:bidi="en-US"/>
        </w:rPr>
        <w:tab/>
      </w:r>
      <w:r w:rsidRPr="00802E1A">
        <w:rPr>
          <w:u w:val="single"/>
          <w:lang w:bidi="en-US"/>
        </w:rPr>
        <w:t>(e)</w:t>
      </w:r>
      <w:r w:rsidRPr="00802E1A">
        <w:rPr>
          <w:lang w:bidi="en-US"/>
        </w:rPr>
        <w:tab/>
      </w:r>
      <w:r w:rsidRPr="00802E1A">
        <w:rPr>
          <w:u w:val="single"/>
          <w:lang w:bidi="en-US"/>
        </w:rPr>
        <w:t>treatment of personnel contact and inhalation exposure.</w:t>
      </w:r>
    </w:p>
    <w:p w:rsidR="00AC4DA4" w:rsidRPr="00802E1A" w:rsidRDefault="00AC4DA4" w:rsidP="00AC4DA4">
      <w:pPr>
        <w:rPr>
          <w:u w:val="single"/>
          <w:lang w:bidi="en-US"/>
        </w:rPr>
      </w:pPr>
      <w:r w:rsidRPr="00802E1A">
        <w:rPr>
          <w:lang w:bidi="en-US"/>
        </w:rPr>
        <w:tab/>
      </w:r>
      <w:r w:rsidRPr="00802E1A">
        <w:rPr>
          <w:u w:val="single"/>
          <w:lang w:bidi="en-US"/>
        </w:rPr>
        <w:t>(F)</w:t>
      </w:r>
      <w:r w:rsidRPr="00802E1A">
        <w:rPr>
          <w:lang w:bidi="en-US"/>
        </w:rPr>
        <w:tab/>
      </w:r>
      <w:r w:rsidRPr="00802E1A">
        <w:rPr>
          <w:u w:val="single"/>
          <w:lang w:bidi="en-US"/>
        </w:rPr>
        <w:t xml:space="preserve">Policies and procedures must be developed and implemented for the pharmacy. These policies and procedures must include the following as applicable: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w:t>
      </w:r>
      <w:r w:rsidRPr="00802E1A">
        <w:rPr>
          <w:lang w:bidi="en-US"/>
        </w:rPr>
        <w:tab/>
      </w:r>
      <w:r w:rsidRPr="00802E1A">
        <w:rPr>
          <w:u w:val="single"/>
          <w:lang w:bidi="en-US"/>
        </w:rPr>
        <w:t>annual training and evaluation of sterile compounding personnel to include skills observation of antiseptic hand cleansing, other personnel cleansing, media</w:t>
      </w:r>
      <w:r w:rsidRPr="00802E1A">
        <w:rPr>
          <w:u w:val="single"/>
          <w:lang w:bidi="en-US"/>
        </w:rPr>
        <w:noBreakHyphen/>
        <w:t xml:space="preserve">fill challenge, glove fingertip testing, cleaning of compounding environment, donning protective garb, maintaining or achieving sterility of CSPs;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semi</w:t>
      </w:r>
      <w:r w:rsidRPr="00802E1A">
        <w:rPr>
          <w:u w:val="single"/>
          <w:lang w:bidi="en-US"/>
        </w:rPr>
        <w:noBreakHyphen/>
        <w:t>annual media</w:t>
      </w:r>
      <w:r w:rsidRPr="00802E1A">
        <w:rPr>
          <w:u w:val="single"/>
          <w:lang w:bidi="en-US"/>
        </w:rPr>
        <w:noBreakHyphen/>
        <w:t>fill test representative of high risk compounding must be performed by all personnel authorized to prepare high risk CSPs;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(3)</w:t>
      </w:r>
      <w:r w:rsidRPr="00802E1A">
        <w:rPr>
          <w:lang w:bidi="en-US"/>
        </w:rPr>
        <w:tab/>
      </w:r>
      <w:r w:rsidRPr="00802E1A">
        <w:rPr>
          <w:u w:val="single"/>
          <w:lang w:bidi="en-US"/>
        </w:rPr>
        <w:t>cleaning and disinfecting of the sterile compounding areas and devices with supporting documentation;</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(4)</w:t>
      </w:r>
      <w:r w:rsidRPr="00802E1A">
        <w:rPr>
          <w:lang w:bidi="en-US"/>
        </w:rPr>
        <w:tab/>
      </w:r>
      <w:r w:rsidRPr="00802E1A">
        <w:rPr>
          <w:u w:val="single"/>
          <w:lang w:bidi="en-US"/>
        </w:rPr>
        <w:t>ensuring identity, quality, and purity of ingredients;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(5)</w:t>
      </w:r>
      <w:r w:rsidRPr="00802E1A">
        <w:rPr>
          <w:lang w:bidi="en-US"/>
        </w:rPr>
        <w:tab/>
      </w:r>
      <w:r w:rsidRPr="00802E1A">
        <w:rPr>
          <w:u w:val="single"/>
          <w:lang w:bidi="en-US"/>
        </w:rPr>
        <w:t>sterilization methods for High Risk CSPs;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(6)</w:t>
      </w:r>
      <w:r w:rsidRPr="00802E1A">
        <w:rPr>
          <w:lang w:bidi="en-US"/>
        </w:rPr>
        <w:tab/>
      </w:r>
      <w:r w:rsidRPr="00802E1A">
        <w:rPr>
          <w:u w:val="single"/>
          <w:lang w:bidi="en-US"/>
        </w:rPr>
        <w:t>establishment of appropriate storage requirements and BUDs;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(7)</w:t>
      </w:r>
      <w:r w:rsidRPr="00802E1A">
        <w:rPr>
          <w:lang w:bidi="en-US"/>
        </w:rPr>
        <w:tab/>
      </w:r>
      <w:r w:rsidRPr="00802E1A">
        <w:rPr>
          <w:u w:val="single"/>
          <w:lang w:bidi="en-US"/>
        </w:rPr>
        <w:t>measuring, mixing, dilution, purification, packaging, and labeling;</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(8)</w:t>
      </w:r>
      <w:r w:rsidRPr="00802E1A">
        <w:rPr>
          <w:lang w:bidi="en-US"/>
        </w:rPr>
        <w:tab/>
      </w:r>
      <w:r w:rsidRPr="00802E1A">
        <w:rPr>
          <w:u w:val="single"/>
          <w:lang w:bidi="en-US"/>
        </w:rPr>
        <w:t>unpackaging and introducing supplies into the sterile compounding environment;</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(9)</w:t>
      </w:r>
      <w:r w:rsidRPr="00802E1A">
        <w:rPr>
          <w:lang w:bidi="en-US"/>
        </w:rPr>
        <w:tab/>
      </w:r>
      <w:r w:rsidRPr="00802E1A">
        <w:rPr>
          <w:u w:val="single"/>
          <w:lang w:bidi="en-US"/>
        </w:rPr>
        <w:t>compounding activities that require the manipulation and disposal of a hazardous material;</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(10)</w:t>
      </w:r>
      <w:r w:rsidRPr="00802E1A">
        <w:rPr>
          <w:lang w:bidi="en-US"/>
        </w:rPr>
        <w:tab/>
      </w:r>
      <w:r w:rsidRPr="00802E1A">
        <w:rPr>
          <w:u w:val="single"/>
          <w:lang w:bidi="en-US"/>
        </w:rPr>
        <w:t>expiration dating of single dose and multiple dose containers;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(11)</w:t>
      </w:r>
      <w:r w:rsidRPr="00802E1A">
        <w:rPr>
          <w:lang w:bidi="en-US"/>
        </w:rPr>
        <w:tab/>
      </w:r>
      <w:r w:rsidRPr="00802E1A">
        <w:rPr>
          <w:u w:val="single"/>
          <w:lang w:bidi="en-US"/>
        </w:rPr>
        <w:t>quality control and quality assurance of CSP processes;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(12)</w:t>
      </w:r>
      <w:r w:rsidRPr="00802E1A">
        <w:rPr>
          <w:lang w:bidi="en-US"/>
        </w:rPr>
        <w:tab/>
      </w:r>
      <w:r w:rsidRPr="00802E1A">
        <w:rPr>
          <w:u w:val="single"/>
          <w:lang w:bidi="en-US"/>
        </w:rPr>
        <w:t>material safety data sheets;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(13)</w:t>
      </w:r>
      <w:r w:rsidRPr="00802E1A">
        <w:rPr>
          <w:lang w:bidi="en-US"/>
        </w:rPr>
        <w:tab/>
      </w:r>
      <w:r w:rsidRPr="00802E1A">
        <w:rPr>
          <w:u w:val="single"/>
          <w:lang w:bidi="en-US"/>
        </w:rPr>
        <w:t>use of investigational drugs;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(14)</w:t>
      </w:r>
      <w:r w:rsidRPr="00802E1A">
        <w:rPr>
          <w:lang w:bidi="en-US"/>
        </w:rPr>
        <w:tab/>
      </w:r>
      <w:r w:rsidRPr="00802E1A">
        <w:rPr>
          <w:u w:val="single"/>
          <w:lang w:bidi="en-US"/>
        </w:rPr>
        <w:t>written procedures outlining required equipment calibration, maintenance, monitoring for proper function, and controlled procedures for use of the equipment and specified time frames for these activities must be established and followed. Results from the equipment calibration, semi</w:t>
      </w:r>
      <w:r w:rsidRPr="00802E1A">
        <w:rPr>
          <w:u w:val="single"/>
          <w:lang w:bidi="en-US"/>
        </w:rPr>
        <w:noBreakHyphen/>
        <w:t>annual certification reports, and routine maintenance must be kept on file for two years;</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(15)</w:t>
      </w:r>
      <w:r w:rsidRPr="00802E1A">
        <w:rPr>
          <w:lang w:bidi="en-US"/>
        </w:rPr>
        <w:tab/>
      </w:r>
      <w:r w:rsidRPr="00802E1A">
        <w:rPr>
          <w:u w:val="single"/>
          <w:lang w:bidi="en-US"/>
        </w:rPr>
        <w:t>patient training and competency in managing therapy in the home environment;</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(16)</w:t>
      </w:r>
      <w:r w:rsidRPr="00802E1A">
        <w:rPr>
          <w:lang w:bidi="en-US"/>
        </w:rPr>
        <w:tab/>
      </w:r>
      <w:r w:rsidRPr="00802E1A">
        <w:rPr>
          <w:u w:val="single"/>
          <w:lang w:bidi="en-US"/>
        </w:rPr>
        <w:t>safety measures to ensure accuracy of CSPs; and</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(17)</w:t>
      </w:r>
      <w:r w:rsidRPr="00802E1A">
        <w:rPr>
          <w:lang w:bidi="en-US"/>
        </w:rPr>
        <w:tab/>
      </w:r>
      <w:r w:rsidRPr="00802E1A">
        <w:rPr>
          <w:u w:val="single"/>
          <w:lang w:bidi="en-US"/>
        </w:rPr>
        <w:t>compounding logs for nonpatient specific CSPs.</w:t>
      </w:r>
    </w:p>
    <w:p w:rsidR="00AC4DA4" w:rsidRPr="00802E1A" w:rsidRDefault="00AC4DA4" w:rsidP="00AC4DA4">
      <w:pPr>
        <w:rPr>
          <w:u w:val="single"/>
          <w:lang w:bidi="en-US"/>
        </w:rPr>
      </w:pPr>
      <w:r w:rsidRPr="00802E1A">
        <w:rPr>
          <w:lang w:bidi="en-US"/>
        </w:rPr>
        <w:tab/>
      </w:r>
      <w:r w:rsidRPr="00802E1A">
        <w:rPr>
          <w:u w:val="single"/>
          <w:lang w:bidi="en-US"/>
        </w:rPr>
        <w:t>(G)</w:t>
      </w:r>
      <w:r w:rsidRPr="00802E1A">
        <w:rPr>
          <w:lang w:bidi="en-US"/>
        </w:rPr>
        <w:tab/>
      </w:r>
      <w:r w:rsidRPr="00802E1A">
        <w:rPr>
          <w:u w:val="single"/>
          <w:lang w:bidi="en-US"/>
        </w:rPr>
        <w:t>Compounding personnel:</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w:t>
      </w:r>
      <w:r w:rsidRPr="00802E1A">
        <w:rPr>
          <w:lang w:bidi="en-US"/>
        </w:rPr>
        <w:tab/>
      </w:r>
      <w:r w:rsidRPr="00802E1A">
        <w:rPr>
          <w:u w:val="single"/>
          <w:lang w:bidi="en-US"/>
        </w:rPr>
        <w:t>may not introduce food or drinks, into the ante areas, buffer areas, or segregated compounding areas; and</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shall ensure that all CSPs are checked by a pharmacist before dispensing.</w:t>
      </w:r>
    </w:p>
    <w:p w:rsidR="00AC4DA4" w:rsidRPr="00802E1A" w:rsidRDefault="00AC4DA4" w:rsidP="00AC4DA4">
      <w:pPr>
        <w:rPr>
          <w:u w:val="single"/>
          <w:lang w:bidi="en-US"/>
        </w:rPr>
      </w:pPr>
      <w:r w:rsidRPr="00802E1A">
        <w:rPr>
          <w:lang w:bidi="en-US"/>
        </w:rPr>
        <w:tab/>
      </w:r>
      <w:r w:rsidRPr="00802E1A">
        <w:rPr>
          <w:u w:val="single"/>
          <w:lang w:bidi="en-US"/>
        </w:rPr>
        <w:t>(H)</w:t>
      </w:r>
      <w:r w:rsidRPr="00802E1A">
        <w:rPr>
          <w:lang w:bidi="en-US"/>
        </w:rPr>
        <w:tab/>
      </w:r>
      <w:r w:rsidRPr="00802E1A">
        <w:rPr>
          <w:u w:val="single"/>
          <w:lang w:bidi="en-US"/>
        </w:rPr>
        <w:t xml:space="preserve">In addition to references currently required in a pharmacy, at least one current reference on compatibility and stability of sterile pharmaceuticals must be available. </w:t>
      </w:r>
    </w:p>
    <w:p w:rsidR="00AC4DA4" w:rsidRPr="00802E1A" w:rsidRDefault="00AC4DA4" w:rsidP="00AC4DA4">
      <w:pPr>
        <w:rPr>
          <w:u w:val="single"/>
          <w:lang w:bidi="en-US"/>
        </w:rPr>
      </w:pPr>
      <w:r w:rsidRPr="00802E1A">
        <w:rPr>
          <w:lang w:bidi="en-US"/>
        </w:rPr>
        <w:tab/>
      </w:r>
      <w:r w:rsidRPr="00802E1A">
        <w:rPr>
          <w:u w:val="single"/>
          <w:lang w:bidi="en-US"/>
        </w:rPr>
        <w:t>(I)</w:t>
      </w:r>
      <w:r w:rsidRPr="00802E1A">
        <w:rPr>
          <w:lang w:bidi="en-US"/>
        </w:rPr>
        <w:tab/>
      </w:r>
      <w:r w:rsidRPr="00802E1A">
        <w:rPr>
          <w:u w:val="single"/>
          <w:lang w:bidi="en-US"/>
        </w:rPr>
        <w:t>All sterile pharmaceuticals prepared for dispensing must be labeled in accordance with Section 40</w:t>
      </w:r>
      <w:r w:rsidRPr="00802E1A">
        <w:rPr>
          <w:u w:val="single"/>
          <w:lang w:bidi="en-US"/>
        </w:rPr>
        <w:noBreakHyphen/>
        <w:t>43</w:t>
      </w:r>
      <w:r w:rsidRPr="00802E1A">
        <w:rPr>
          <w:u w:val="single"/>
          <w:lang w:bidi="en-US"/>
        </w:rPr>
        <w:noBreakHyphen/>
        <w:t>86 and include:</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(1)</w:t>
      </w:r>
      <w:r w:rsidRPr="00802E1A">
        <w:rPr>
          <w:lang w:bidi="en-US"/>
        </w:rPr>
        <w:tab/>
      </w:r>
      <w:r w:rsidRPr="00802E1A">
        <w:rPr>
          <w:u w:val="single"/>
          <w:lang w:bidi="en-US"/>
        </w:rPr>
        <w:t xml:space="preserve">name, address, and telephone number of pharmacy for outpatients and name of facility for inpatients;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(2)</w:t>
      </w:r>
      <w:r w:rsidRPr="00802E1A">
        <w:rPr>
          <w:lang w:bidi="en-US"/>
        </w:rPr>
        <w:tab/>
      </w:r>
      <w:r w:rsidRPr="00802E1A">
        <w:rPr>
          <w:u w:val="single"/>
          <w:lang w:bidi="en-US"/>
        </w:rPr>
        <w:t xml:space="preserve">dating of a nonadditive solution if the manufacturer’s protective cover, if applicable, is removed before dispensing;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(3)</w:t>
      </w:r>
      <w:r w:rsidRPr="00802E1A">
        <w:rPr>
          <w:lang w:bidi="en-US"/>
        </w:rPr>
        <w:tab/>
      </w:r>
      <w:r w:rsidRPr="00802E1A">
        <w:rPr>
          <w:u w:val="single"/>
          <w:lang w:bidi="en-US"/>
        </w:rPr>
        <w:t xml:space="preserve">name of prescribing physician; </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(4)</w:t>
      </w:r>
      <w:r w:rsidRPr="00802E1A">
        <w:rPr>
          <w:lang w:bidi="en-US"/>
        </w:rPr>
        <w:tab/>
      </w:r>
      <w:r w:rsidRPr="00802E1A">
        <w:rPr>
          <w:u w:val="single"/>
          <w:lang w:bidi="en-US"/>
        </w:rPr>
        <w:t>room number and bed of patient, if applicable; and</w:t>
      </w:r>
    </w:p>
    <w:p w:rsidR="00AC4DA4" w:rsidRPr="00802E1A" w:rsidRDefault="00AC4DA4" w:rsidP="00AC4DA4">
      <w:pPr>
        <w:rPr>
          <w:u w:val="single"/>
          <w:lang w:bidi="en-US"/>
        </w:rPr>
      </w:pPr>
      <w:r w:rsidRPr="00802E1A">
        <w:rPr>
          <w:lang w:bidi="en-US"/>
        </w:rPr>
        <w:tab/>
      </w:r>
      <w:r w:rsidRPr="00802E1A">
        <w:rPr>
          <w:lang w:bidi="en-US"/>
        </w:rPr>
        <w:tab/>
      </w:r>
      <w:r w:rsidRPr="00802E1A">
        <w:rPr>
          <w:u w:val="single"/>
          <w:lang w:bidi="en-US"/>
        </w:rPr>
        <w:t>(5)</w:t>
      </w:r>
      <w:r w:rsidRPr="00802E1A">
        <w:rPr>
          <w:lang w:bidi="en-US"/>
        </w:rPr>
        <w:tab/>
      </w:r>
      <w:r w:rsidRPr="00802E1A">
        <w:rPr>
          <w:u w:val="single"/>
          <w:lang w:bidi="en-US"/>
        </w:rPr>
        <w:t>special handling, storage requirements, or both.</w:t>
      </w:r>
    </w:p>
    <w:p w:rsidR="00AC4DA4" w:rsidRPr="00802E1A" w:rsidRDefault="00AC4DA4" w:rsidP="00AC4DA4">
      <w:pPr>
        <w:rPr>
          <w:u w:val="single"/>
          <w:lang w:bidi="en-US"/>
        </w:rPr>
      </w:pPr>
      <w:r w:rsidRPr="00802E1A">
        <w:rPr>
          <w:lang w:bidi="en-US"/>
        </w:rPr>
        <w:tab/>
      </w:r>
      <w:r w:rsidRPr="00802E1A">
        <w:rPr>
          <w:u w:val="single"/>
          <w:lang w:bidi="en-US"/>
        </w:rPr>
        <w:t>(J)</w:t>
      </w:r>
      <w:r w:rsidRPr="00802E1A">
        <w:rPr>
          <w:lang w:bidi="en-US"/>
        </w:rPr>
        <w:tab/>
      </w:r>
      <w:r w:rsidRPr="00802E1A">
        <w:rPr>
          <w:u w:val="single"/>
          <w:lang w:bidi="en-US"/>
        </w:rPr>
        <w:t>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 After receipt by the compounding facility, packages of ingredients that lack a supplier’s expiration date cannot be used after one year unless either appropriate inspection or testing indicates that the ingredient has retained its purity and quality for use in CSPs.</w:t>
      </w:r>
    </w:p>
    <w:p w:rsidR="00AC4DA4" w:rsidRPr="00802E1A" w:rsidRDefault="00AC4DA4" w:rsidP="00AC4DA4">
      <w:pPr>
        <w:rPr>
          <w:u w:val="single"/>
          <w:lang w:bidi="en-US"/>
        </w:rPr>
      </w:pPr>
      <w:r w:rsidRPr="00802E1A">
        <w:rPr>
          <w:lang w:bidi="en-US"/>
        </w:rPr>
        <w:tab/>
      </w:r>
      <w:r w:rsidRPr="00802E1A">
        <w:rPr>
          <w:u w:val="single"/>
          <w:lang w:bidi="en-US"/>
        </w:rPr>
        <w:t>(K)</w:t>
      </w:r>
      <w:r w:rsidRPr="00802E1A">
        <w:rPr>
          <w:lang w:bidi="en-US"/>
        </w:rPr>
        <w:tab/>
      </w:r>
      <w:r w:rsidRPr="00802E1A">
        <w:rPr>
          <w:u w:val="single"/>
          <w:lang w:bidi="en-US"/>
        </w:rPr>
        <w:t xml:space="preserve">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 </w:t>
      </w:r>
    </w:p>
    <w:p w:rsidR="00AC4DA4" w:rsidRPr="00802E1A" w:rsidRDefault="00AC4DA4" w:rsidP="00AC4DA4">
      <w:pPr>
        <w:rPr>
          <w:u w:val="single"/>
          <w:lang w:bidi="en-US"/>
        </w:rPr>
      </w:pPr>
      <w:r w:rsidRPr="00802E1A">
        <w:rPr>
          <w:lang w:bidi="en-US"/>
        </w:rPr>
        <w:tab/>
      </w:r>
      <w:r w:rsidRPr="00802E1A">
        <w:rPr>
          <w:u w:val="single"/>
          <w:lang w:bidi="en-US"/>
        </w:rPr>
        <w:t>(L)</w:t>
      </w:r>
      <w:r w:rsidRPr="00802E1A">
        <w:rPr>
          <w:lang w:bidi="en-US"/>
        </w:rPr>
        <w:tab/>
      </w:r>
      <w:r w:rsidRPr="00802E1A">
        <w:rPr>
          <w:u w:val="single"/>
          <w:lang w:bidi="en-US"/>
        </w:rPr>
        <w:t xml:space="preserve">A licensed health care professional may possess noncontrolled  legend drugs or devices such as water for injection, normal saline for an IV, and heparin flushes to facilitate in the administration of prescribed CSPs. </w:t>
      </w:r>
    </w:p>
    <w:p w:rsidR="00AC4DA4" w:rsidRPr="00802E1A" w:rsidRDefault="00AC4DA4" w:rsidP="00AC4DA4">
      <w:r w:rsidRPr="00802E1A">
        <w:rPr>
          <w:lang w:bidi="en-US"/>
        </w:rPr>
        <w:tab/>
      </w:r>
      <w:r w:rsidRPr="00802E1A">
        <w:rPr>
          <w:u w:val="single"/>
          <w:lang w:bidi="en-US"/>
        </w:rPr>
        <w:t>(M)</w:t>
      </w:r>
      <w:r w:rsidRPr="00802E1A">
        <w:rPr>
          <w:lang w:bidi="en-US"/>
        </w:rPr>
        <w:tab/>
      </w:r>
      <w:r w:rsidRPr="00802E1A">
        <w:rPr>
          <w:szCs w:val="24"/>
          <w:u w:val="single"/>
        </w:rPr>
        <w:t>There must be a system that requires an institutional or home infusion pharmacist to be available</w:t>
      </w:r>
      <w:r w:rsidRPr="00802E1A">
        <w:rPr>
          <w:u w:val="single"/>
          <w:lang w:bidi="en-US"/>
        </w:rPr>
        <w:t xml:space="preserve"> twenty</w:t>
      </w:r>
      <w:r w:rsidRPr="00802E1A">
        <w:rPr>
          <w:u w:val="single"/>
          <w:lang w:bidi="en-US"/>
        </w:rPr>
        <w:noBreakHyphen/>
        <w:t>four hours a day for a patient, nursing agency, or physician to which the pharmacy is providing services.</w:t>
      </w:r>
      <w:r w:rsidRPr="00802E1A">
        <w:rPr>
          <w:lang w:bidi="en-US"/>
        </w:rPr>
        <w:t>”</w:t>
      </w:r>
    </w:p>
    <w:p w:rsidR="00FE7F5E" w:rsidRDefault="00FE7F5E">
      <w:pPr>
        <w:ind w:firstLine="0"/>
        <w:jc w:val="left"/>
      </w:pPr>
      <w:r>
        <w:br w:type="page"/>
      </w:r>
    </w:p>
    <w:p w:rsidR="00AC4DA4" w:rsidRPr="00802E1A" w:rsidRDefault="00AC4DA4" w:rsidP="00AC4DA4">
      <w:pPr>
        <w:suppressAutoHyphens/>
      </w:pPr>
      <w:r w:rsidRPr="00802E1A">
        <w:t>SECTION</w:t>
      </w:r>
      <w:r w:rsidRPr="00802E1A">
        <w:tab/>
        <w:t>4.</w:t>
      </w:r>
      <w:r w:rsidRPr="00802E1A">
        <w:tab/>
        <w:t>This act takes effect upon approval by the Governor. /</w:t>
      </w:r>
    </w:p>
    <w:p w:rsidR="00AC4DA4" w:rsidRPr="00802E1A" w:rsidRDefault="00AC4DA4" w:rsidP="00AC4DA4">
      <w:r w:rsidRPr="00802E1A">
        <w:t>Renumber sections to conform.</w:t>
      </w:r>
    </w:p>
    <w:p w:rsidR="00AC4DA4" w:rsidRDefault="00AC4DA4" w:rsidP="00AC4DA4">
      <w:r w:rsidRPr="00802E1A">
        <w:t>Amend title to conform.</w:t>
      </w:r>
    </w:p>
    <w:p w:rsidR="00AC4DA4" w:rsidRDefault="00AC4DA4" w:rsidP="00AC4DA4"/>
    <w:p w:rsidR="00AC4DA4" w:rsidRDefault="00AC4DA4" w:rsidP="00AC4DA4">
      <w:r>
        <w:t>Rep. PARKS explained the amendment.</w:t>
      </w:r>
    </w:p>
    <w:p w:rsidR="00AC4DA4" w:rsidRDefault="00AC4DA4" w:rsidP="00AC4DA4">
      <w:r>
        <w:t>The amendment was then adopted.</w:t>
      </w:r>
    </w:p>
    <w:p w:rsidR="00AC4DA4" w:rsidRDefault="00AC4DA4" w:rsidP="00AC4DA4"/>
    <w:p w:rsidR="00AC4DA4" w:rsidRDefault="00AC4DA4" w:rsidP="00AC4DA4">
      <w:r>
        <w:t>The question then recurred to the passage of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52" w:name="vote_start102"/>
      <w:bookmarkEnd w:id="52"/>
      <w:r>
        <w:t>Yeas 113; Nays 0</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Anthony</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Ballentine</w:t>
            </w:r>
          </w:p>
        </w:tc>
      </w:tr>
      <w:tr w:rsidR="00AC4DA4" w:rsidRPr="00AC4DA4" w:rsidTr="00AC4DA4">
        <w:tc>
          <w:tcPr>
            <w:tcW w:w="2179" w:type="dxa"/>
            <w:shd w:val="clear" w:color="auto" w:fill="auto"/>
          </w:tcPr>
          <w:p w:rsidR="00AC4DA4" w:rsidRPr="00AC4DA4" w:rsidRDefault="00AC4DA4" w:rsidP="00AC4DA4">
            <w:pPr>
              <w:ind w:firstLine="0"/>
            </w:pPr>
            <w:r>
              <w:t>Bannister</w:t>
            </w:r>
          </w:p>
        </w:tc>
        <w:tc>
          <w:tcPr>
            <w:tcW w:w="2179" w:type="dxa"/>
            <w:shd w:val="clear" w:color="auto" w:fill="auto"/>
          </w:tcPr>
          <w:p w:rsidR="00AC4DA4" w:rsidRPr="00AC4DA4" w:rsidRDefault="00AC4DA4" w:rsidP="00AC4DA4">
            <w:pPr>
              <w:ind w:firstLine="0"/>
            </w:pPr>
            <w:r>
              <w:t>Barfield</w:t>
            </w:r>
          </w:p>
        </w:tc>
        <w:tc>
          <w:tcPr>
            <w:tcW w:w="2180" w:type="dxa"/>
            <w:shd w:val="clear" w:color="auto" w:fill="auto"/>
          </w:tcPr>
          <w:p w:rsidR="00AC4DA4" w:rsidRPr="00AC4DA4" w:rsidRDefault="00AC4DA4" w:rsidP="00AC4DA4">
            <w:pPr>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Bowen</w:t>
            </w:r>
          </w:p>
        </w:tc>
      </w:tr>
      <w:tr w:rsidR="00AC4DA4" w:rsidRPr="00AC4DA4" w:rsidTr="00AC4DA4">
        <w:tc>
          <w:tcPr>
            <w:tcW w:w="2179" w:type="dxa"/>
            <w:shd w:val="clear" w:color="auto" w:fill="auto"/>
          </w:tcPr>
          <w:p w:rsidR="00AC4DA4" w:rsidRPr="00AC4DA4" w:rsidRDefault="00AC4DA4" w:rsidP="00AC4DA4">
            <w:pPr>
              <w:ind w:firstLine="0"/>
            </w:pPr>
            <w:r>
              <w:t>Bowers</w:t>
            </w:r>
          </w:p>
        </w:tc>
        <w:tc>
          <w:tcPr>
            <w:tcW w:w="2179" w:type="dxa"/>
            <w:shd w:val="clear" w:color="auto" w:fill="auto"/>
          </w:tcPr>
          <w:p w:rsidR="00AC4DA4" w:rsidRPr="00AC4DA4" w:rsidRDefault="00AC4DA4" w:rsidP="00AC4DA4">
            <w:pPr>
              <w:ind w:firstLine="0"/>
            </w:pPr>
            <w:r>
              <w:t>Brannon</w:t>
            </w:r>
          </w:p>
        </w:tc>
        <w:tc>
          <w:tcPr>
            <w:tcW w:w="2180" w:type="dxa"/>
            <w:shd w:val="clear" w:color="auto" w:fill="auto"/>
          </w:tcPr>
          <w:p w:rsidR="00AC4DA4" w:rsidRPr="00AC4DA4" w:rsidRDefault="00AC4DA4" w:rsidP="00AC4DA4">
            <w:pPr>
              <w:ind w:firstLine="0"/>
            </w:pPr>
            <w:r>
              <w:t>G. A. Brown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Chumley</w:t>
            </w:r>
          </w:p>
        </w:tc>
        <w:tc>
          <w:tcPr>
            <w:tcW w:w="2180" w:type="dxa"/>
            <w:shd w:val="clear" w:color="auto" w:fill="auto"/>
          </w:tcPr>
          <w:p w:rsidR="00AC4DA4" w:rsidRPr="00AC4DA4" w:rsidRDefault="00AC4DA4" w:rsidP="00AC4DA4">
            <w:pPr>
              <w:ind w:firstLine="0"/>
            </w:pPr>
            <w:r>
              <w:t>Clemmons</w:t>
            </w:r>
          </w:p>
        </w:tc>
      </w:tr>
      <w:tr w:rsidR="00AC4DA4" w:rsidRPr="00AC4DA4" w:rsidTr="00AC4DA4">
        <w:tc>
          <w:tcPr>
            <w:tcW w:w="2179" w:type="dxa"/>
            <w:shd w:val="clear" w:color="auto" w:fill="auto"/>
          </w:tcPr>
          <w:p w:rsidR="00AC4DA4" w:rsidRPr="00AC4DA4" w:rsidRDefault="00AC4DA4" w:rsidP="00AC4DA4">
            <w:pPr>
              <w:ind w:firstLine="0"/>
            </w:pPr>
            <w:r>
              <w:t>Clyburn</w:t>
            </w:r>
          </w:p>
        </w:tc>
        <w:tc>
          <w:tcPr>
            <w:tcW w:w="2179" w:type="dxa"/>
            <w:shd w:val="clear" w:color="auto" w:fill="auto"/>
          </w:tcPr>
          <w:p w:rsidR="00AC4DA4" w:rsidRPr="00AC4DA4" w:rsidRDefault="00AC4DA4" w:rsidP="00AC4DA4">
            <w:pPr>
              <w:ind w:firstLine="0"/>
            </w:pPr>
            <w:r>
              <w:t>Cobb-Hunter</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Crosby</w:t>
            </w:r>
          </w:p>
        </w:tc>
      </w:tr>
      <w:tr w:rsidR="00AC4DA4" w:rsidRPr="00AC4DA4" w:rsidTr="00AC4DA4">
        <w:tc>
          <w:tcPr>
            <w:tcW w:w="2179" w:type="dxa"/>
            <w:shd w:val="clear" w:color="auto" w:fill="auto"/>
          </w:tcPr>
          <w:p w:rsidR="00AC4DA4" w:rsidRPr="00AC4DA4" w:rsidRDefault="00AC4DA4" w:rsidP="00AC4DA4">
            <w:pPr>
              <w:ind w:firstLine="0"/>
            </w:pPr>
            <w:r>
              <w:t>Daning</w:t>
            </w:r>
          </w:p>
        </w:tc>
        <w:tc>
          <w:tcPr>
            <w:tcW w:w="2179" w:type="dxa"/>
            <w:shd w:val="clear" w:color="auto" w:fill="auto"/>
          </w:tcPr>
          <w:p w:rsidR="00AC4DA4" w:rsidRPr="00AC4DA4" w:rsidRDefault="00AC4DA4" w:rsidP="00AC4DA4">
            <w:pPr>
              <w:ind w:firstLine="0"/>
            </w:pPr>
            <w:r>
              <w:t>Delleney</w:t>
            </w:r>
          </w:p>
        </w:tc>
        <w:tc>
          <w:tcPr>
            <w:tcW w:w="2180" w:type="dxa"/>
            <w:shd w:val="clear" w:color="auto" w:fill="auto"/>
          </w:tcPr>
          <w:p w:rsidR="00AC4DA4" w:rsidRPr="00AC4DA4" w:rsidRDefault="00AC4DA4" w:rsidP="00AC4DA4">
            <w:pPr>
              <w:ind w:firstLine="0"/>
            </w:pPr>
            <w:r>
              <w:t>Dillard</w:t>
            </w:r>
          </w:p>
        </w:tc>
      </w:tr>
      <w:tr w:rsidR="00AC4DA4" w:rsidRPr="00AC4DA4" w:rsidTr="00AC4DA4">
        <w:tc>
          <w:tcPr>
            <w:tcW w:w="2179" w:type="dxa"/>
            <w:shd w:val="clear" w:color="auto" w:fill="auto"/>
          </w:tcPr>
          <w:p w:rsidR="00AC4DA4" w:rsidRPr="00AC4DA4" w:rsidRDefault="00AC4DA4" w:rsidP="00AC4DA4">
            <w:pPr>
              <w:ind w:firstLine="0"/>
            </w:pPr>
            <w:r>
              <w:t>Douglas</w:t>
            </w:r>
          </w:p>
        </w:tc>
        <w:tc>
          <w:tcPr>
            <w:tcW w:w="2179" w:type="dxa"/>
            <w:shd w:val="clear" w:color="auto" w:fill="auto"/>
          </w:tcPr>
          <w:p w:rsidR="00AC4DA4" w:rsidRPr="00AC4DA4" w:rsidRDefault="00AC4DA4" w:rsidP="00AC4DA4">
            <w:pPr>
              <w:ind w:firstLine="0"/>
            </w:pPr>
            <w:r>
              <w:t>Edge</w:t>
            </w:r>
          </w:p>
        </w:tc>
        <w:tc>
          <w:tcPr>
            <w:tcW w:w="2180" w:type="dxa"/>
            <w:shd w:val="clear" w:color="auto" w:fill="auto"/>
          </w:tcPr>
          <w:p w:rsidR="00AC4DA4" w:rsidRPr="00AC4DA4" w:rsidRDefault="00AC4DA4" w:rsidP="00AC4DA4">
            <w:pPr>
              <w:ind w:firstLine="0"/>
            </w:pPr>
            <w:r>
              <w:t>Erickson</w:t>
            </w:r>
          </w:p>
        </w:tc>
      </w:tr>
      <w:tr w:rsidR="00AC4DA4" w:rsidRPr="00AC4DA4" w:rsidTr="00AC4DA4">
        <w:tc>
          <w:tcPr>
            <w:tcW w:w="2179" w:type="dxa"/>
            <w:shd w:val="clear" w:color="auto" w:fill="auto"/>
          </w:tcPr>
          <w:p w:rsidR="00AC4DA4" w:rsidRPr="00AC4DA4" w:rsidRDefault="00AC4DA4" w:rsidP="00AC4DA4">
            <w:pPr>
              <w:ind w:firstLine="0"/>
            </w:pPr>
            <w:r>
              <w:t>Felder</w:t>
            </w:r>
          </w:p>
        </w:tc>
        <w:tc>
          <w:tcPr>
            <w:tcW w:w="2179" w:type="dxa"/>
            <w:shd w:val="clear" w:color="auto" w:fill="auto"/>
          </w:tcPr>
          <w:p w:rsidR="00AC4DA4" w:rsidRPr="00AC4DA4" w:rsidRDefault="00AC4DA4" w:rsidP="00AC4DA4">
            <w:pPr>
              <w:ind w:firstLine="0"/>
            </w:pPr>
            <w:r>
              <w:t>Finlay</w:t>
            </w:r>
          </w:p>
        </w:tc>
        <w:tc>
          <w:tcPr>
            <w:tcW w:w="2180" w:type="dxa"/>
            <w:shd w:val="clear" w:color="auto" w:fill="auto"/>
          </w:tcPr>
          <w:p w:rsidR="00AC4DA4" w:rsidRPr="00AC4DA4" w:rsidRDefault="00AC4DA4" w:rsidP="00AC4DA4">
            <w:pPr>
              <w:ind w:firstLine="0"/>
            </w:pPr>
            <w:r>
              <w:t>Forrester</w:t>
            </w:r>
          </w:p>
        </w:tc>
      </w:tr>
      <w:tr w:rsidR="00AC4DA4" w:rsidRPr="00AC4DA4" w:rsidTr="00AC4DA4">
        <w:tc>
          <w:tcPr>
            <w:tcW w:w="2179" w:type="dxa"/>
            <w:shd w:val="clear" w:color="auto" w:fill="auto"/>
          </w:tcPr>
          <w:p w:rsidR="00AC4DA4" w:rsidRPr="00AC4DA4" w:rsidRDefault="00AC4DA4" w:rsidP="00AC4DA4">
            <w:pPr>
              <w:ind w:firstLine="0"/>
            </w:pPr>
            <w:r>
              <w:t>Funderburk</w:t>
            </w:r>
          </w:p>
        </w:tc>
        <w:tc>
          <w:tcPr>
            <w:tcW w:w="2179" w:type="dxa"/>
            <w:shd w:val="clear" w:color="auto" w:fill="auto"/>
          </w:tcPr>
          <w:p w:rsidR="00AC4DA4" w:rsidRPr="00AC4DA4" w:rsidRDefault="00AC4DA4" w:rsidP="00AC4DA4">
            <w:pPr>
              <w:ind w:firstLine="0"/>
            </w:pPr>
            <w:r>
              <w:t>Gagnon</w:t>
            </w:r>
          </w:p>
        </w:tc>
        <w:tc>
          <w:tcPr>
            <w:tcW w:w="2180" w:type="dxa"/>
            <w:shd w:val="clear" w:color="auto" w:fill="auto"/>
          </w:tcPr>
          <w:p w:rsidR="00AC4DA4" w:rsidRPr="00AC4DA4" w:rsidRDefault="00AC4DA4" w:rsidP="00AC4DA4">
            <w:pPr>
              <w:ind w:firstLine="0"/>
            </w:pPr>
            <w:r>
              <w:t>Gambrell</w:t>
            </w:r>
          </w:p>
        </w:tc>
      </w:tr>
      <w:tr w:rsidR="00AC4DA4" w:rsidRPr="00AC4DA4" w:rsidTr="00AC4DA4">
        <w:tc>
          <w:tcPr>
            <w:tcW w:w="2179" w:type="dxa"/>
            <w:shd w:val="clear" w:color="auto" w:fill="auto"/>
          </w:tcPr>
          <w:p w:rsidR="00AC4DA4" w:rsidRPr="00AC4DA4" w:rsidRDefault="00AC4DA4" w:rsidP="00AC4DA4">
            <w:pPr>
              <w:ind w:firstLine="0"/>
            </w:pPr>
            <w:r>
              <w:t>George</w:t>
            </w:r>
          </w:p>
        </w:tc>
        <w:tc>
          <w:tcPr>
            <w:tcW w:w="2179" w:type="dxa"/>
            <w:shd w:val="clear" w:color="auto" w:fill="auto"/>
          </w:tcPr>
          <w:p w:rsidR="00AC4DA4" w:rsidRPr="00AC4DA4" w:rsidRDefault="00AC4DA4" w:rsidP="00AC4DA4">
            <w:pPr>
              <w:ind w:firstLine="0"/>
            </w:pPr>
            <w:r>
              <w:t>Gilliard</w:t>
            </w:r>
          </w:p>
        </w:tc>
        <w:tc>
          <w:tcPr>
            <w:tcW w:w="2180" w:type="dxa"/>
            <w:shd w:val="clear" w:color="auto" w:fill="auto"/>
          </w:tcPr>
          <w:p w:rsidR="00AC4DA4" w:rsidRPr="00AC4DA4" w:rsidRDefault="00AC4DA4" w:rsidP="00AC4DA4">
            <w:pPr>
              <w:ind w:firstLine="0"/>
            </w:pPr>
            <w:r>
              <w:t>Goldfinch</w:t>
            </w:r>
          </w:p>
        </w:tc>
      </w:tr>
      <w:tr w:rsidR="00AC4DA4" w:rsidRPr="00AC4DA4" w:rsidTr="00AC4DA4">
        <w:tc>
          <w:tcPr>
            <w:tcW w:w="2179" w:type="dxa"/>
            <w:shd w:val="clear" w:color="auto" w:fill="auto"/>
          </w:tcPr>
          <w:p w:rsidR="00AC4DA4" w:rsidRPr="00AC4DA4" w:rsidRDefault="00AC4DA4" w:rsidP="00AC4DA4">
            <w:pPr>
              <w:ind w:firstLine="0"/>
            </w:pPr>
            <w:r>
              <w:t>Govan</w:t>
            </w:r>
          </w:p>
        </w:tc>
        <w:tc>
          <w:tcPr>
            <w:tcW w:w="2179" w:type="dxa"/>
            <w:shd w:val="clear" w:color="auto" w:fill="auto"/>
          </w:tcPr>
          <w:p w:rsidR="00AC4DA4" w:rsidRPr="00AC4DA4" w:rsidRDefault="00AC4DA4" w:rsidP="00AC4DA4">
            <w:pPr>
              <w:ind w:firstLine="0"/>
            </w:pPr>
            <w:r>
              <w:t>Hardee</w:t>
            </w:r>
          </w:p>
        </w:tc>
        <w:tc>
          <w:tcPr>
            <w:tcW w:w="2180" w:type="dxa"/>
            <w:shd w:val="clear" w:color="auto" w:fill="auto"/>
          </w:tcPr>
          <w:p w:rsidR="00AC4DA4" w:rsidRPr="00AC4DA4" w:rsidRDefault="00AC4DA4" w:rsidP="00AC4DA4">
            <w:pPr>
              <w:ind w:firstLine="0"/>
            </w:pPr>
            <w:r>
              <w:t>Hardwick</w:t>
            </w:r>
          </w:p>
        </w:tc>
      </w:tr>
      <w:tr w:rsidR="00AC4DA4" w:rsidRPr="00AC4DA4" w:rsidTr="00AC4DA4">
        <w:tc>
          <w:tcPr>
            <w:tcW w:w="2179" w:type="dxa"/>
            <w:shd w:val="clear" w:color="auto" w:fill="auto"/>
          </w:tcPr>
          <w:p w:rsidR="00AC4DA4" w:rsidRPr="00AC4DA4" w:rsidRDefault="00AC4DA4" w:rsidP="00AC4DA4">
            <w:pPr>
              <w:ind w:firstLine="0"/>
            </w:pPr>
            <w:r>
              <w:t>Harrell</w:t>
            </w:r>
          </w:p>
        </w:tc>
        <w:tc>
          <w:tcPr>
            <w:tcW w:w="2179" w:type="dxa"/>
            <w:shd w:val="clear" w:color="auto" w:fill="auto"/>
          </w:tcPr>
          <w:p w:rsidR="00AC4DA4" w:rsidRPr="00AC4DA4" w:rsidRDefault="00AC4DA4" w:rsidP="00AC4DA4">
            <w:pPr>
              <w:ind w:firstLine="0"/>
            </w:pPr>
            <w:r>
              <w:t>Hart</w:t>
            </w:r>
          </w:p>
        </w:tc>
        <w:tc>
          <w:tcPr>
            <w:tcW w:w="2180" w:type="dxa"/>
            <w:shd w:val="clear" w:color="auto" w:fill="auto"/>
          </w:tcPr>
          <w:p w:rsidR="00AC4DA4" w:rsidRPr="00AC4DA4" w:rsidRDefault="00AC4DA4" w:rsidP="00AC4DA4">
            <w:pPr>
              <w:ind w:firstLine="0"/>
            </w:pPr>
            <w:r>
              <w:t>Henderson</w:t>
            </w:r>
          </w:p>
        </w:tc>
      </w:tr>
      <w:tr w:rsidR="00AC4DA4" w:rsidRPr="00AC4DA4" w:rsidTr="00AC4DA4">
        <w:tc>
          <w:tcPr>
            <w:tcW w:w="2179" w:type="dxa"/>
            <w:shd w:val="clear" w:color="auto" w:fill="auto"/>
          </w:tcPr>
          <w:p w:rsidR="00AC4DA4" w:rsidRPr="00AC4DA4" w:rsidRDefault="00AC4DA4" w:rsidP="00AC4DA4">
            <w:pPr>
              <w:ind w:firstLine="0"/>
            </w:pPr>
            <w:r>
              <w:t>Herbkersman</w:t>
            </w:r>
          </w:p>
        </w:tc>
        <w:tc>
          <w:tcPr>
            <w:tcW w:w="2179" w:type="dxa"/>
            <w:shd w:val="clear" w:color="auto" w:fill="auto"/>
          </w:tcPr>
          <w:p w:rsidR="00AC4DA4" w:rsidRPr="00AC4DA4" w:rsidRDefault="00AC4DA4" w:rsidP="00AC4DA4">
            <w:pPr>
              <w:ind w:firstLine="0"/>
            </w:pPr>
            <w:r>
              <w:t>Hiott</w:t>
            </w:r>
          </w:p>
        </w:tc>
        <w:tc>
          <w:tcPr>
            <w:tcW w:w="2180" w:type="dxa"/>
            <w:shd w:val="clear" w:color="auto" w:fill="auto"/>
          </w:tcPr>
          <w:p w:rsidR="00AC4DA4" w:rsidRPr="00AC4DA4" w:rsidRDefault="00AC4DA4" w:rsidP="00AC4DA4">
            <w:pPr>
              <w:ind w:firstLine="0"/>
            </w:pPr>
            <w:r>
              <w:t>Hixon</w:t>
            </w:r>
          </w:p>
        </w:tc>
      </w:tr>
      <w:tr w:rsidR="00AC4DA4" w:rsidRPr="00AC4DA4" w:rsidTr="00AC4DA4">
        <w:tc>
          <w:tcPr>
            <w:tcW w:w="2179" w:type="dxa"/>
            <w:shd w:val="clear" w:color="auto" w:fill="auto"/>
          </w:tcPr>
          <w:p w:rsidR="00AC4DA4" w:rsidRPr="00AC4DA4" w:rsidRDefault="00AC4DA4" w:rsidP="00AC4DA4">
            <w:pPr>
              <w:ind w:firstLine="0"/>
            </w:pPr>
            <w:r>
              <w:t>Hodges</w:t>
            </w:r>
          </w:p>
        </w:tc>
        <w:tc>
          <w:tcPr>
            <w:tcW w:w="2179" w:type="dxa"/>
            <w:shd w:val="clear" w:color="auto" w:fill="auto"/>
          </w:tcPr>
          <w:p w:rsidR="00AC4DA4" w:rsidRPr="00AC4DA4" w:rsidRDefault="00AC4DA4" w:rsidP="00AC4DA4">
            <w:pPr>
              <w:ind w:firstLine="0"/>
            </w:pPr>
            <w:r>
              <w:t>Horne</w:t>
            </w:r>
          </w:p>
        </w:tc>
        <w:tc>
          <w:tcPr>
            <w:tcW w:w="2180" w:type="dxa"/>
            <w:shd w:val="clear" w:color="auto" w:fill="auto"/>
          </w:tcPr>
          <w:p w:rsidR="00AC4DA4" w:rsidRPr="00AC4DA4" w:rsidRDefault="00AC4DA4" w:rsidP="00AC4DA4">
            <w:pPr>
              <w:ind w:firstLine="0"/>
            </w:pPr>
            <w:r>
              <w:t>Hosey</w:t>
            </w:r>
          </w:p>
        </w:tc>
      </w:tr>
      <w:tr w:rsidR="00AC4DA4" w:rsidRPr="00AC4DA4" w:rsidTr="00AC4DA4">
        <w:tc>
          <w:tcPr>
            <w:tcW w:w="2179" w:type="dxa"/>
            <w:shd w:val="clear" w:color="auto" w:fill="auto"/>
          </w:tcPr>
          <w:p w:rsidR="00AC4DA4" w:rsidRPr="00AC4DA4" w:rsidRDefault="00AC4DA4" w:rsidP="00AC4DA4">
            <w:pPr>
              <w:ind w:firstLine="0"/>
            </w:pPr>
            <w:r>
              <w:t>Huggins</w:t>
            </w:r>
          </w:p>
        </w:tc>
        <w:tc>
          <w:tcPr>
            <w:tcW w:w="2179" w:type="dxa"/>
            <w:shd w:val="clear" w:color="auto" w:fill="auto"/>
          </w:tcPr>
          <w:p w:rsidR="00AC4DA4" w:rsidRPr="00AC4DA4" w:rsidRDefault="00AC4DA4" w:rsidP="00AC4DA4">
            <w:pPr>
              <w:ind w:firstLine="0"/>
            </w:pPr>
            <w:r>
              <w:t>Jefferson</w:t>
            </w:r>
          </w:p>
        </w:tc>
        <w:tc>
          <w:tcPr>
            <w:tcW w:w="2180" w:type="dxa"/>
            <w:shd w:val="clear" w:color="auto" w:fill="auto"/>
          </w:tcPr>
          <w:p w:rsidR="00AC4DA4" w:rsidRPr="00AC4DA4" w:rsidRDefault="00AC4DA4" w:rsidP="00AC4DA4">
            <w:pPr>
              <w:ind w:firstLine="0"/>
            </w:pPr>
            <w:r>
              <w:t>Kennedy</w:t>
            </w:r>
          </w:p>
        </w:tc>
      </w:tr>
      <w:tr w:rsidR="00AC4DA4" w:rsidRPr="00AC4DA4" w:rsidTr="00AC4DA4">
        <w:tc>
          <w:tcPr>
            <w:tcW w:w="2179" w:type="dxa"/>
            <w:shd w:val="clear" w:color="auto" w:fill="auto"/>
          </w:tcPr>
          <w:p w:rsidR="00AC4DA4" w:rsidRPr="00AC4DA4" w:rsidRDefault="00AC4DA4" w:rsidP="00AC4DA4">
            <w:pPr>
              <w:ind w:firstLine="0"/>
            </w:pPr>
            <w:r>
              <w:t>King</w:t>
            </w:r>
          </w:p>
        </w:tc>
        <w:tc>
          <w:tcPr>
            <w:tcW w:w="2179" w:type="dxa"/>
            <w:shd w:val="clear" w:color="auto" w:fill="auto"/>
          </w:tcPr>
          <w:p w:rsidR="00AC4DA4" w:rsidRPr="00AC4DA4" w:rsidRDefault="00AC4DA4" w:rsidP="00AC4DA4">
            <w:pPr>
              <w:ind w:firstLine="0"/>
            </w:pPr>
            <w:r>
              <w:t>Knight</w:t>
            </w:r>
          </w:p>
        </w:tc>
        <w:tc>
          <w:tcPr>
            <w:tcW w:w="2180" w:type="dxa"/>
            <w:shd w:val="clear" w:color="auto" w:fill="auto"/>
          </w:tcPr>
          <w:p w:rsidR="00AC4DA4" w:rsidRPr="00AC4DA4" w:rsidRDefault="00AC4DA4" w:rsidP="00AC4DA4">
            <w:pPr>
              <w:ind w:firstLine="0"/>
            </w:pPr>
            <w:r>
              <w:t>Limehouse</w:t>
            </w:r>
          </w:p>
        </w:tc>
      </w:tr>
      <w:tr w:rsidR="00AC4DA4" w:rsidRPr="00AC4DA4" w:rsidTr="00AC4DA4">
        <w:tc>
          <w:tcPr>
            <w:tcW w:w="2179" w:type="dxa"/>
            <w:shd w:val="clear" w:color="auto" w:fill="auto"/>
          </w:tcPr>
          <w:p w:rsidR="00AC4DA4" w:rsidRPr="00AC4DA4" w:rsidRDefault="00AC4DA4" w:rsidP="00AC4DA4">
            <w:pPr>
              <w:ind w:firstLine="0"/>
            </w:pPr>
            <w:r>
              <w:t>Loftis</w:t>
            </w:r>
          </w:p>
        </w:tc>
        <w:tc>
          <w:tcPr>
            <w:tcW w:w="2179" w:type="dxa"/>
            <w:shd w:val="clear" w:color="auto" w:fill="auto"/>
          </w:tcPr>
          <w:p w:rsidR="00AC4DA4" w:rsidRPr="00AC4DA4" w:rsidRDefault="00AC4DA4" w:rsidP="00AC4DA4">
            <w:pPr>
              <w:ind w:firstLine="0"/>
            </w:pPr>
            <w:r>
              <w:t>Long</w:t>
            </w:r>
          </w:p>
        </w:tc>
        <w:tc>
          <w:tcPr>
            <w:tcW w:w="2180" w:type="dxa"/>
            <w:shd w:val="clear" w:color="auto" w:fill="auto"/>
          </w:tcPr>
          <w:p w:rsidR="00AC4DA4" w:rsidRPr="00AC4DA4" w:rsidRDefault="00AC4DA4" w:rsidP="00AC4DA4">
            <w:pPr>
              <w:ind w:firstLine="0"/>
            </w:pPr>
            <w:r>
              <w:t>Lowe</w:t>
            </w:r>
          </w:p>
        </w:tc>
      </w:tr>
      <w:tr w:rsidR="00AC4DA4" w:rsidRPr="00AC4DA4" w:rsidTr="00AC4DA4">
        <w:tc>
          <w:tcPr>
            <w:tcW w:w="2179" w:type="dxa"/>
            <w:shd w:val="clear" w:color="auto" w:fill="auto"/>
          </w:tcPr>
          <w:p w:rsidR="00AC4DA4" w:rsidRPr="00AC4DA4" w:rsidRDefault="00AC4DA4" w:rsidP="00AC4DA4">
            <w:pPr>
              <w:ind w:firstLine="0"/>
            </w:pPr>
            <w:r>
              <w:t>Lucas</w:t>
            </w:r>
          </w:p>
        </w:tc>
        <w:tc>
          <w:tcPr>
            <w:tcW w:w="2179" w:type="dxa"/>
            <w:shd w:val="clear" w:color="auto" w:fill="auto"/>
          </w:tcPr>
          <w:p w:rsidR="00AC4DA4" w:rsidRPr="00AC4DA4" w:rsidRDefault="00AC4DA4" w:rsidP="00AC4DA4">
            <w:pPr>
              <w:ind w:firstLine="0"/>
            </w:pPr>
            <w:r>
              <w:t>McCoy</w:t>
            </w:r>
          </w:p>
        </w:tc>
        <w:tc>
          <w:tcPr>
            <w:tcW w:w="2180" w:type="dxa"/>
            <w:shd w:val="clear" w:color="auto" w:fill="auto"/>
          </w:tcPr>
          <w:p w:rsidR="00AC4DA4" w:rsidRPr="00AC4DA4" w:rsidRDefault="00AC4DA4" w:rsidP="00AC4DA4">
            <w:pPr>
              <w:ind w:firstLine="0"/>
            </w:pPr>
            <w:r>
              <w:t>McEachern</w:t>
            </w:r>
          </w:p>
        </w:tc>
      </w:tr>
      <w:tr w:rsidR="00AC4DA4" w:rsidRPr="00AC4DA4" w:rsidTr="00AC4DA4">
        <w:tc>
          <w:tcPr>
            <w:tcW w:w="2179" w:type="dxa"/>
            <w:shd w:val="clear" w:color="auto" w:fill="auto"/>
          </w:tcPr>
          <w:p w:rsidR="00AC4DA4" w:rsidRPr="00AC4DA4" w:rsidRDefault="00AC4DA4" w:rsidP="00AC4DA4">
            <w:pPr>
              <w:ind w:firstLine="0"/>
            </w:pPr>
            <w:r>
              <w:t>W. J. McLeod</w:t>
            </w:r>
          </w:p>
        </w:tc>
        <w:tc>
          <w:tcPr>
            <w:tcW w:w="2179" w:type="dxa"/>
            <w:shd w:val="clear" w:color="auto" w:fill="auto"/>
          </w:tcPr>
          <w:p w:rsidR="00AC4DA4" w:rsidRPr="00AC4DA4" w:rsidRDefault="00AC4DA4" w:rsidP="00AC4DA4">
            <w:pPr>
              <w:ind w:firstLine="0"/>
            </w:pPr>
            <w:r>
              <w:t>Merrill</w:t>
            </w:r>
          </w:p>
        </w:tc>
        <w:tc>
          <w:tcPr>
            <w:tcW w:w="2180" w:type="dxa"/>
            <w:shd w:val="clear" w:color="auto" w:fill="auto"/>
          </w:tcPr>
          <w:p w:rsidR="00AC4DA4" w:rsidRPr="00AC4DA4" w:rsidRDefault="00AC4DA4" w:rsidP="00AC4DA4">
            <w:pPr>
              <w:ind w:firstLine="0"/>
            </w:pPr>
            <w:r>
              <w:t>Mitchell</w:t>
            </w:r>
          </w:p>
        </w:tc>
      </w:tr>
      <w:tr w:rsidR="00AC4DA4" w:rsidRPr="00AC4DA4" w:rsidTr="00AC4DA4">
        <w:tc>
          <w:tcPr>
            <w:tcW w:w="2179" w:type="dxa"/>
            <w:shd w:val="clear" w:color="auto" w:fill="auto"/>
          </w:tcPr>
          <w:p w:rsidR="00AC4DA4" w:rsidRPr="00AC4DA4" w:rsidRDefault="00AC4DA4" w:rsidP="00AC4DA4">
            <w:pPr>
              <w:ind w:firstLine="0"/>
            </w:pPr>
            <w:r>
              <w:t>D. C. Moss</w:t>
            </w:r>
          </w:p>
        </w:tc>
        <w:tc>
          <w:tcPr>
            <w:tcW w:w="2179" w:type="dxa"/>
            <w:shd w:val="clear" w:color="auto" w:fill="auto"/>
          </w:tcPr>
          <w:p w:rsidR="00AC4DA4" w:rsidRPr="00AC4DA4" w:rsidRDefault="00AC4DA4" w:rsidP="00AC4DA4">
            <w:pPr>
              <w:ind w:firstLine="0"/>
            </w:pPr>
            <w:r>
              <w:t>V. S. Moss</w:t>
            </w:r>
          </w:p>
        </w:tc>
        <w:tc>
          <w:tcPr>
            <w:tcW w:w="2180" w:type="dxa"/>
            <w:shd w:val="clear" w:color="auto" w:fill="auto"/>
          </w:tcPr>
          <w:p w:rsidR="00AC4DA4" w:rsidRPr="00AC4DA4" w:rsidRDefault="00AC4DA4" w:rsidP="00AC4DA4">
            <w:pPr>
              <w:ind w:firstLine="0"/>
            </w:pPr>
            <w:r>
              <w:t>Munnerlyn</w:t>
            </w:r>
          </w:p>
        </w:tc>
      </w:tr>
      <w:tr w:rsidR="00AC4DA4" w:rsidRPr="00AC4DA4" w:rsidTr="00AC4DA4">
        <w:tc>
          <w:tcPr>
            <w:tcW w:w="2179" w:type="dxa"/>
            <w:shd w:val="clear" w:color="auto" w:fill="auto"/>
          </w:tcPr>
          <w:p w:rsidR="00AC4DA4" w:rsidRPr="00AC4DA4" w:rsidRDefault="00AC4DA4" w:rsidP="00AC4DA4">
            <w:pPr>
              <w:ind w:firstLine="0"/>
            </w:pPr>
            <w:r>
              <w:t>Nanney</w:t>
            </w:r>
          </w:p>
        </w:tc>
        <w:tc>
          <w:tcPr>
            <w:tcW w:w="2179" w:type="dxa"/>
            <w:shd w:val="clear" w:color="auto" w:fill="auto"/>
          </w:tcPr>
          <w:p w:rsidR="00AC4DA4" w:rsidRPr="00AC4DA4" w:rsidRDefault="00AC4DA4" w:rsidP="00AC4DA4">
            <w:pPr>
              <w:ind w:firstLine="0"/>
            </w:pPr>
            <w:r>
              <w:t>Neal</w:t>
            </w:r>
          </w:p>
        </w:tc>
        <w:tc>
          <w:tcPr>
            <w:tcW w:w="2180" w:type="dxa"/>
            <w:shd w:val="clear" w:color="auto" w:fill="auto"/>
          </w:tcPr>
          <w:p w:rsidR="00AC4DA4" w:rsidRPr="00AC4DA4" w:rsidRDefault="00AC4DA4" w:rsidP="00AC4DA4">
            <w:pPr>
              <w:ind w:firstLine="0"/>
            </w:pPr>
            <w:r>
              <w:t>Newton</w:t>
            </w:r>
          </w:p>
        </w:tc>
      </w:tr>
      <w:tr w:rsidR="00AC4DA4" w:rsidRPr="00AC4DA4" w:rsidTr="00AC4DA4">
        <w:tc>
          <w:tcPr>
            <w:tcW w:w="2179" w:type="dxa"/>
            <w:shd w:val="clear" w:color="auto" w:fill="auto"/>
          </w:tcPr>
          <w:p w:rsidR="00AC4DA4" w:rsidRPr="00AC4DA4" w:rsidRDefault="00AC4DA4" w:rsidP="00AC4DA4">
            <w:pPr>
              <w:ind w:firstLine="0"/>
            </w:pPr>
            <w:r>
              <w:t>Norman</w:t>
            </w:r>
          </w:p>
        </w:tc>
        <w:tc>
          <w:tcPr>
            <w:tcW w:w="2179" w:type="dxa"/>
            <w:shd w:val="clear" w:color="auto" w:fill="auto"/>
          </w:tcPr>
          <w:p w:rsidR="00AC4DA4" w:rsidRPr="00AC4DA4" w:rsidRDefault="00AC4DA4" w:rsidP="00AC4DA4">
            <w:pPr>
              <w:ind w:firstLine="0"/>
            </w:pPr>
            <w:r>
              <w:t>Ott</w:t>
            </w:r>
          </w:p>
        </w:tc>
        <w:tc>
          <w:tcPr>
            <w:tcW w:w="2180" w:type="dxa"/>
            <w:shd w:val="clear" w:color="auto" w:fill="auto"/>
          </w:tcPr>
          <w:p w:rsidR="00AC4DA4" w:rsidRPr="00AC4DA4" w:rsidRDefault="00AC4DA4" w:rsidP="00AC4DA4">
            <w:pPr>
              <w:ind w:firstLine="0"/>
            </w:pPr>
            <w:r>
              <w:t>Owens</w:t>
            </w:r>
          </w:p>
        </w:tc>
      </w:tr>
      <w:tr w:rsidR="00AC4DA4" w:rsidRPr="00AC4DA4" w:rsidTr="00AC4DA4">
        <w:tc>
          <w:tcPr>
            <w:tcW w:w="2179" w:type="dxa"/>
            <w:shd w:val="clear" w:color="auto" w:fill="auto"/>
          </w:tcPr>
          <w:p w:rsidR="00AC4DA4" w:rsidRPr="00AC4DA4" w:rsidRDefault="00AC4DA4" w:rsidP="00AC4DA4">
            <w:pPr>
              <w:ind w:firstLine="0"/>
            </w:pPr>
            <w:r>
              <w:t>Parks</w:t>
            </w:r>
          </w:p>
        </w:tc>
        <w:tc>
          <w:tcPr>
            <w:tcW w:w="2179" w:type="dxa"/>
            <w:shd w:val="clear" w:color="auto" w:fill="auto"/>
          </w:tcPr>
          <w:p w:rsidR="00AC4DA4" w:rsidRPr="00AC4DA4" w:rsidRDefault="00AC4DA4" w:rsidP="00AC4DA4">
            <w:pPr>
              <w:ind w:firstLine="0"/>
            </w:pPr>
            <w:r>
              <w:t>Patrick</w:t>
            </w:r>
          </w:p>
        </w:tc>
        <w:tc>
          <w:tcPr>
            <w:tcW w:w="2180" w:type="dxa"/>
            <w:shd w:val="clear" w:color="auto" w:fill="auto"/>
          </w:tcPr>
          <w:p w:rsidR="00AC4DA4" w:rsidRPr="00AC4DA4" w:rsidRDefault="00AC4DA4" w:rsidP="00AC4DA4">
            <w:pPr>
              <w:ind w:firstLine="0"/>
            </w:pPr>
            <w:r>
              <w:t>Pitts</w:t>
            </w:r>
          </w:p>
        </w:tc>
      </w:tr>
      <w:tr w:rsidR="00AC4DA4" w:rsidRPr="00AC4DA4" w:rsidTr="00AC4DA4">
        <w:tc>
          <w:tcPr>
            <w:tcW w:w="2179" w:type="dxa"/>
            <w:shd w:val="clear" w:color="auto" w:fill="auto"/>
          </w:tcPr>
          <w:p w:rsidR="00AC4DA4" w:rsidRPr="00AC4DA4" w:rsidRDefault="00AC4DA4" w:rsidP="00AC4DA4">
            <w:pPr>
              <w:ind w:firstLine="0"/>
            </w:pPr>
            <w:r>
              <w:t>Pope</w:t>
            </w:r>
          </w:p>
        </w:tc>
        <w:tc>
          <w:tcPr>
            <w:tcW w:w="2179" w:type="dxa"/>
            <w:shd w:val="clear" w:color="auto" w:fill="auto"/>
          </w:tcPr>
          <w:p w:rsidR="00AC4DA4" w:rsidRPr="00AC4DA4" w:rsidRDefault="00AC4DA4" w:rsidP="00AC4DA4">
            <w:pPr>
              <w:ind w:firstLine="0"/>
            </w:pPr>
            <w:r>
              <w:t>Powers Norrell</w:t>
            </w:r>
          </w:p>
        </w:tc>
        <w:tc>
          <w:tcPr>
            <w:tcW w:w="2180" w:type="dxa"/>
            <w:shd w:val="clear" w:color="auto" w:fill="auto"/>
          </w:tcPr>
          <w:p w:rsidR="00AC4DA4" w:rsidRPr="00AC4DA4" w:rsidRDefault="00AC4DA4" w:rsidP="00AC4DA4">
            <w:pPr>
              <w:ind w:firstLine="0"/>
            </w:pPr>
            <w:r>
              <w:t>Putnam</w:t>
            </w:r>
          </w:p>
        </w:tc>
      </w:tr>
      <w:tr w:rsidR="00AC4DA4" w:rsidRPr="00AC4DA4" w:rsidTr="00AC4DA4">
        <w:tc>
          <w:tcPr>
            <w:tcW w:w="2179" w:type="dxa"/>
            <w:shd w:val="clear" w:color="auto" w:fill="auto"/>
          </w:tcPr>
          <w:p w:rsidR="00AC4DA4" w:rsidRPr="00AC4DA4" w:rsidRDefault="00AC4DA4" w:rsidP="00AC4DA4">
            <w:pPr>
              <w:ind w:firstLine="0"/>
            </w:pPr>
            <w:r>
              <w:t>Quinn</w:t>
            </w:r>
          </w:p>
        </w:tc>
        <w:tc>
          <w:tcPr>
            <w:tcW w:w="2179" w:type="dxa"/>
            <w:shd w:val="clear" w:color="auto" w:fill="auto"/>
          </w:tcPr>
          <w:p w:rsidR="00AC4DA4" w:rsidRPr="00AC4DA4" w:rsidRDefault="00AC4DA4" w:rsidP="00AC4DA4">
            <w:pPr>
              <w:ind w:firstLine="0"/>
            </w:pPr>
            <w:r>
              <w:t>Ridgeway</w:t>
            </w:r>
          </w:p>
        </w:tc>
        <w:tc>
          <w:tcPr>
            <w:tcW w:w="2180" w:type="dxa"/>
            <w:shd w:val="clear" w:color="auto" w:fill="auto"/>
          </w:tcPr>
          <w:p w:rsidR="00AC4DA4" w:rsidRPr="00AC4DA4" w:rsidRDefault="00AC4DA4" w:rsidP="00AC4DA4">
            <w:pPr>
              <w:ind w:firstLine="0"/>
            </w:pPr>
            <w:r>
              <w:t>Riley</w:t>
            </w:r>
          </w:p>
        </w:tc>
      </w:tr>
      <w:tr w:rsidR="00AC4DA4" w:rsidRPr="00AC4DA4" w:rsidTr="00AC4DA4">
        <w:tc>
          <w:tcPr>
            <w:tcW w:w="2179" w:type="dxa"/>
            <w:shd w:val="clear" w:color="auto" w:fill="auto"/>
          </w:tcPr>
          <w:p w:rsidR="00AC4DA4" w:rsidRPr="00AC4DA4" w:rsidRDefault="00AC4DA4" w:rsidP="00AC4DA4">
            <w:pPr>
              <w:ind w:firstLine="0"/>
            </w:pPr>
            <w:r>
              <w:t>Rivers</w:t>
            </w:r>
          </w:p>
        </w:tc>
        <w:tc>
          <w:tcPr>
            <w:tcW w:w="2179" w:type="dxa"/>
            <w:shd w:val="clear" w:color="auto" w:fill="auto"/>
          </w:tcPr>
          <w:p w:rsidR="00AC4DA4" w:rsidRPr="00AC4DA4" w:rsidRDefault="00AC4DA4" w:rsidP="00AC4DA4">
            <w:pPr>
              <w:ind w:firstLine="0"/>
            </w:pPr>
            <w:r>
              <w:t>Robinson-Simpson</w:t>
            </w:r>
          </w:p>
        </w:tc>
        <w:tc>
          <w:tcPr>
            <w:tcW w:w="2180" w:type="dxa"/>
            <w:shd w:val="clear" w:color="auto" w:fill="auto"/>
          </w:tcPr>
          <w:p w:rsidR="00AC4DA4" w:rsidRPr="00AC4DA4" w:rsidRDefault="00AC4DA4" w:rsidP="00AC4DA4">
            <w:pPr>
              <w:ind w:firstLine="0"/>
            </w:pPr>
            <w:r>
              <w:t>Rutherford</w:t>
            </w:r>
          </w:p>
        </w:tc>
      </w:tr>
      <w:tr w:rsidR="00AC4DA4" w:rsidRPr="00AC4DA4" w:rsidTr="00AC4DA4">
        <w:tc>
          <w:tcPr>
            <w:tcW w:w="2179" w:type="dxa"/>
            <w:shd w:val="clear" w:color="auto" w:fill="auto"/>
          </w:tcPr>
          <w:p w:rsidR="00AC4DA4" w:rsidRPr="00AC4DA4" w:rsidRDefault="00AC4DA4" w:rsidP="00AC4DA4">
            <w:pPr>
              <w:ind w:firstLine="0"/>
            </w:pPr>
            <w:r>
              <w:t>Ryhal</w:t>
            </w:r>
          </w:p>
        </w:tc>
        <w:tc>
          <w:tcPr>
            <w:tcW w:w="2179" w:type="dxa"/>
            <w:shd w:val="clear" w:color="auto" w:fill="auto"/>
          </w:tcPr>
          <w:p w:rsidR="00AC4DA4" w:rsidRPr="00AC4DA4" w:rsidRDefault="00AC4DA4" w:rsidP="00AC4DA4">
            <w:pPr>
              <w:ind w:firstLine="0"/>
            </w:pPr>
            <w:r>
              <w:t>Sabb</w:t>
            </w:r>
          </w:p>
        </w:tc>
        <w:tc>
          <w:tcPr>
            <w:tcW w:w="2180" w:type="dxa"/>
            <w:shd w:val="clear" w:color="auto" w:fill="auto"/>
          </w:tcPr>
          <w:p w:rsidR="00AC4DA4" w:rsidRPr="00AC4DA4" w:rsidRDefault="00AC4DA4" w:rsidP="00AC4DA4">
            <w:pPr>
              <w:ind w:firstLine="0"/>
            </w:pPr>
            <w:r>
              <w:t>Sandifer</w:t>
            </w:r>
          </w:p>
        </w:tc>
      </w:tr>
      <w:tr w:rsidR="00AC4DA4" w:rsidRPr="00AC4DA4" w:rsidTr="00AC4DA4">
        <w:tc>
          <w:tcPr>
            <w:tcW w:w="2179" w:type="dxa"/>
            <w:shd w:val="clear" w:color="auto" w:fill="auto"/>
          </w:tcPr>
          <w:p w:rsidR="00AC4DA4" w:rsidRPr="00AC4DA4" w:rsidRDefault="00AC4DA4" w:rsidP="00AC4DA4">
            <w:pPr>
              <w:ind w:firstLine="0"/>
            </w:pPr>
            <w:r>
              <w:t>Simrill</w:t>
            </w:r>
          </w:p>
        </w:tc>
        <w:tc>
          <w:tcPr>
            <w:tcW w:w="2179" w:type="dxa"/>
            <w:shd w:val="clear" w:color="auto" w:fill="auto"/>
          </w:tcPr>
          <w:p w:rsidR="00AC4DA4" w:rsidRPr="00AC4DA4" w:rsidRDefault="00AC4DA4" w:rsidP="00AC4DA4">
            <w:pPr>
              <w:ind w:firstLine="0"/>
            </w:pPr>
            <w:r>
              <w:t>Skelton</w:t>
            </w:r>
          </w:p>
        </w:tc>
        <w:tc>
          <w:tcPr>
            <w:tcW w:w="2180" w:type="dxa"/>
            <w:shd w:val="clear" w:color="auto" w:fill="auto"/>
          </w:tcPr>
          <w:p w:rsidR="00AC4DA4" w:rsidRPr="00AC4DA4" w:rsidRDefault="00AC4DA4" w:rsidP="00AC4DA4">
            <w:pPr>
              <w:ind w:firstLine="0"/>
            </w:pPr>
            <w:r>
              <w:t>G. M. Smith</w:t>
            </w:r>
          </w:p>
        </w:tc>
      </w:tr>
      <w:tr w:rsidR="00AC4DA4" w:rsidRPr="00AC4DA4" w:rsidTr="00AC4DA4">
        <w:tc>
          <w:tcPr>
            <w:tcW w:w="2179" w:type="dxa"/>
            <w:shd w:val="clear" w:color="auto" w:fill="auto"/>
          </w:tcPr>
          <w:p w:rsidR="00AC4DA4" w:rsidRPr="00AC4DA4" w:rsidRDefault="00AC4DA4" w:rsidP="00AC4DA4">
            <w:pPr>
              <w:ind w:firstLine="0"/>
            </w:pPr>
            <w:r>
              <w:t>G. R. Smith</w:t>
            </w:r>
          </w:p>
        </w:tc>
        <w:tc>
          <w:tcPr>
            <w:tcW w:w="2179" w:type="dxa"/>
            <w:shd w:val="clear" w:color="auto" w:fill="auto"/>
          </w:tcPr>
          <w:p w:rsidR="00AC4DA4" w:rsidRPr="00AC4DA4" w:rsidRDefault="00AC4DA4" w:rsidP="00AC4DA4">
            <w:pPr>
              <w:ind w:firstLine="0"/>
            </w:pPr>
            <w:r>
              <w:t>J. E. Smith</w:t>
            </w:r>
          </w:p>
        </w:tc>
        <w:tc>
          <w:tcPr>
            <w:tcW w:w="2180" w:type="dxa"/>
            <w:shd w:val="clear" w:color="auto" w:fill="auto"/>
          </w:tcPr>
          <w:p w:rsidR="00AC4DA4" w:rsidRPr="00AC4DA4" w:rsidRDefault="00AC4DA4" w:rsidP="00AC4DA4">
            <w:pPr>
              <w:ind w:firstLine="0"/>
            </w:pPr>
            <w:r>
              <w:t>J. R. Smith</w:t>
            </w:r>
          </w:p>
        </w:tc>
      </w:tr>
      <w:tr w:rsidR="00AC4DA4" w:rsidRPr="00AC4DA4" w:rsidTr="00AC4DA4">
        <w:tc>
          <w:tcPr>
            <w:tcW w:w="2179" w:type="dxa"/>
            <w:shd w:val="clear" w:color="auto" w:fill="auto"/>
          </w:tcPr>
          <w:p w:rsidR="00AC4DA4" w:rsidRPr="00AC4DA4" w:rsidRDefault="00AC4DA4" w:rsidP="00AC4DA4">
            <w:pPr>
              <w:ind w:firstLine="0"/>
            </w:pPr>
            <w:r>
              <w:t>Sottile</w:t>
            </w:r>
          </w:p>
        </w:tc>
        <w:tc>
          <w:tcPr>
            <w:tcW w:w="2179" w:type="dxa"/>
            <w:shd w:val="clear" w:color="auto" w:fill="auto"/>
          </w:tcPr>
          <w:p w:rsidR="00AC4DA4" w:rsidRPr="00AC4DA4" w:rsidRDefault="00AC4DA4" w:rsidP="00AC4DA4">
            <w:pPr>
              <w:ind w:firstLine="0"/>
            </w:pPr>
            <w:r>
              <w:t>Southard</w:t>
            </w:r>
          </w:p>
        </w:tc>
        <w:tc>
          <w:tcPr>
            <w:tcW w:w="2180" w:type="dxa"/>
            <w:shd w:val="clear" w:color="auto" w:fill="auto"/>
          </w:tcPr>
          <w:p w:rsidR="00AC4DA4" w:rsidRPr="00AC4DA4" w:rsidRDefault="00AC4DA4" w:rsidP="00AC4DA4">
            <w:pPr>
              <w:ind w:firstLine="0"/>
            </w:pPr>
            <w:r>
              <w:t>Spires</w:t>
            </w:r>
          </w:p>
        </w:tc>
      </w:tr>
      <w:tr w:rsidR="00AC4DA4" w:rsidRPr="00AC4DA4" w:rsidTr="00AC4DA4">
        <w:tc>
          <w:tcPr>
            <w:tcW w:w="2179" w:type="dxa"/>
            <w:shd w:val="clear" w:color="auto" w:fill="auto"/>
          </w:tcPr>
          <w:p w:rsidR="00AC4DA4" w:rsidRPr="00AC4DA4" w:rsidRDefault="00AC4DA4" w:rsidP="00AC4DA4">
            <w:pPr>
              <w:ind w:firstLine="0"/>
            </w:pPr>
            <w:r>
              <w:t>Stavrinakis</w:t>
            </w:r>
          </w:p>
        </w:tc>
        <w:tc>
          <w:tcPr>
            <w:tcW w:w="2179" w:type="dxa"/>
            <w:shd w:val="clear" w:color="auto" w:fill="auto"/>
          </w:tcPr>
          <w:p w:rsidR="00AC4DA4" w:rsidRPr="00AC4DA4" w:rsidRDefault="00AC4DA4" w:rsidP="00AC4DA4">
            <w:pPr>
              <w:ind w:firstLine="0"/>
            </w:pPr>
            <w:r>
              <w:t>Stringer</w:t>
            </w:r>
          </w:p>
        </w:tc>
        <w:tc>
          <w:tcPr>
            <w:tcW w:w="2180" w:type="dxa"/>
            <w:shd w:val="clear" w:color="auto" w:fill="auto"/>
          </w:tcPr>
          <w:p w:rsidR="00AC4DA4" w:rsidRPr="00AC4DA4" w:rsidRDefault="00AC4DA4" w:rsidP="00AC4DA4">
            <w:pPr>
              <w:ind w:firstLine="0"/>
            </w:pPr>
            <w:r>
              <w:t>Tallon</w:t>
            </w:r>
          </w:p>
        </w:tc>
      </w:tr>
      <w:tr w:rsidR="00AC4DA4" w:rsidRPr="00AC4DA4" w:rsidTr="00AC4DA4">
        <w:tc>
          <w:tcPr>
            <w:tcW w:w="2179" w:type="dxa"/>
            <w:shd w:val="clear" w:color="auto" w:fill="auto"/>
          </w:tcPr>
          <w:p w:rsidR="00AC4DA4" w:rsidRPr="00AC4DA4" w:rsidRDefault="00AC4DA4" w:rsidP="00AC4DA4">
            <w:pPr>
              <w:ind w:firstLine="0"/>
            </w:pPr>
            <w:r>
              <w:t>Taylor</w:t>
            </w:r>
          </w:p>
        </w:tc>
        <w:tc>
          <w:tcPr>
            <w:tcW w:w="2179" w:type="dxa"/>
            <w:shd w:val="clear" w:color="auto" w:fill="auto"/>
          </w:tcPr>
          <w:p w:rsidR="00AC4DA4" w:rsidRPr="00AC4DA4" w:rsidRDefault="00AC4DA4" w:rsidP="00AC4DA4">
            <w:pPr>
              <w:ind w:firstLine="0"/>
            </w:pPr>
            <w:r>
              <w:t>Toole</w:t>
            </w:r>
          </w:p>
        </w:tc>
        <w:tc>
          <w:tcPr>
            <w:tcW w:w="2180" w:type="dxa"/>
            <w:shd w:val="clear" w:color="auto" w:fill="auto"/>
          </w:tcPr>
          <w:p w:rsidR="00AC4DA4" w:rsidRPr="00AC4DA4" w:rsidRDefault="00AC4DA4" w:rsidP="00AC4DA4">
            <w:pPr>
              <w:ind w:firstLine="0"/>
            </w:pPr>
            <w:r>
              <w:t>Vick</w:t>
            </w:r>
          </w:p>
        </w:tc>
      </w:tr>
      <w:tr w:rsidR="00AC4DA4" w:rsidRPr="00AC4DA4" w:rsidTr="00AC4DA4">
        <w:tc>
          <w:tcPr>
            <w:tcW w:w="2179" w:type="dxa"/>
            <w:shd w:val="clear" w:color="auto" w:fill="auto"/>
          </w:tcPr>
          <w:p w:rsidR="00AC4DA4" w:rsidRPr="00AC4DA4" w:rsidRDefault="00AC4DA4" w:rsidP="00AC4DA4">
            <w:pPr>
              <w:ind w:firstLine="0"/>
            </w:pPr>
            <w:r>
              <w:t>Weeks</w:t>
            </w:r>
          </w:p>
        </w:tc>
        <w:tc>
          <w:tcPr>
            <w:tcW w:w="2179" w:type="dxa"/>
            <w:shd w:val="clear" w:color="auto" w:fill="auto"/>
          </w:tcPr>
          <w:p w:rsidR="00AC4DA4" w:rsidRPr="00AC4DA4" w:rsidRDefault="00AC4DA4" w:rsidP="00AC4DA4">
            <w:pPr>
              <w:ind w:firstLine="0"/>
            </w:pPr>
            <w:r>
              <w:t>Wells</w:t>
            </w:r>
          </w:p>
        </w:tc>
        <w:tc>
          <w:tcPr>
            <w:tcW w:w="2180" w:type="dxa"/>
            <w:shd w:val="clear" w:color="auto" w:fill="auto"/>
          </w:tcPr>
          <w:p w:rsidR="00AC4DA4" w:rsidRPr="00AC4DA4" w:rsidRDefault="00AC4DA4" w:rsidP="00AC4DA4">
            <w:pPr>
              <w:ind w:firstLine="0"/>
            </w:pPr>
            <w:r>
              <w:t>Whipper</w:t>
            </w:r>
          </w:p>
        </w:tc>
      </w:tr>
      <w:tr w:rsidR="00AC4DA4" w:rsidRPr="00AC4DA4" w:rsidTr="00AC4DA4">
        <w:tc>
          <w:tcPr>
            <w:tcW w:w="2179" w:type="dxa"/>
            <w:shd w:val="clear" w:color="auto" w:fill="auto"/>
          </w:tcPr>
          <w:p w:rsidR="00AC4DA4" w:rsidRPr="00AC4DA4" w:rsidRDefault="00AC4DA4" w:rsidP="00AC4DA4">
            <w:pPr>
              <w:keepNext/>
              <w:ind w:firstLine="0"/>
            </w:pPr>
            <w:r>
              <w:t>White</w:t>
            </w:r>
          </w:p>
        </w:tc>
        <w:tc>
          <w:tcPr>
            <w:tcW w:w="2179" w:type="dxa"/>
            <w:shd w:val="clear" w:color="auto" w:fill="auto"/>
          </w:tcPr>
          <w:p w:rsidR="00AC4DA4" w:rsidRPr="00AC4DA4" w:rsidRDefault="00AC4DA4" w:rsidP="00AC4DA4">
            <w:pPr>
              <w:keepNext/>
              <w:ind w:firstLine="0"/>
            </w:pPr>
            <w:r>
              <w:t>Whitmire</w:t>
            </w:r>
          </w:p>
        </w:tc>
        <w:tc>
          <w:tcPr>
            <w:tcW w:w="2180" w:type="dxa"/>
            <w:shd w:val="clear" w:color="auto" w:fill="auto"/>
          </w:tcPr>
          <w:p w:rsidR="00AC4DA4" w:rsidRPr="00AC4DA4" w:rsidRDefault="00AC4DA4" w:rsidP="00AC4DA4">
            <w:pPr>
              <w:keepNext/>
              <w:ind w:firstLine="0"/>
            </w:pPr>
            <w:r>
              <w:t>Williams</w:t>
            </w:r>
          </w:p>
        </w:tc>
      </w:tr>
      <w:tr w:rsidR="00AC4DA4" w:rsidRPr="00AC4DA4" w:rsidTr="00AC4DA4">
        <w:tc>
          <w:tcPr>
            <w:tcW w:w="2179" w:type="dxa"/>
            <w:shd w:val="clear" w:color="auto" w:fill="auto"/>
          </w:tcPr>
          <w:p w:rsidR="00AC4DA4" w:rsidRPr="00AC4DA4" w:rsidRDefault="00AC4DA4" w:rsidP="00AC4DA4">
            <w:pPr>
              <w:keepNext/>
              <w:ind w:firstLine="0"/>
            </w:pPr>
            <w:r>
              <w:t>Willis</w:t>
            </w:r>
          </w:p>
        </w:tc>
        <w:tc>
          <w:tcPr>
            <w:tcW w:w="2179" w:type="dxa"/>
            <w:shd w:val="clear" w:color="auto" w:fill="auto"/>
          </w:tcPr>
          <w:p w:rsidR="00AC4DA4" w:rsidRPr="00AC4DA4" w:rsidRDefault="00AC4DA4" w:rsidP="00AC4DA4">
            <w:pPr>
              <w:keepNext/>
              <w:ind w:firstLine="0"/>
            </w:pPr>
            <w:r>
              <w:t>Wood</w:t>
            </w: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Total--113</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p w:rsidR="00AC4DA4" w:rsidRDefault="00AC4DA4" w:rsidP="00AC4DA4"/>
    <w:p w:rsidR="00AC4DA4" w:rsidRDefault="00AC4DA4" w:rsidP="00AC4DA4">
      <w:pPr>
        <w:jc w:val="center"/>
        <w:rPr>
          <w:b/>
        </w:rPr>
      </w:pPr>
      <w:r w:rsidRPr="00AC4DA4">
        <w:rPr>
          <w:b/>
        </w:rPr>
        <w:t>Total--0</w:t>
      </w:r>
    </w:p>
    <w:p w:rsidR="00AC4DA4" w:rsidRDefault="00AC4DA4" w:rsidP="00AC4DA4">
      <w:pPr>
        <w:jc w:val="center"/>
        <w:rPr>
          <w:b/>
        </w:rPr>
      </w:pPr>
    </w:p>
    <w:p w:rsidR="00AC4DA4" w:rsidRDefault="00AC4DA4" w:rsidP="00AC4DA4">
      <w:r>
        <w:t>So, the Bill, as amended, was read the second time and ordered to third reading.</w:t>
      </w:r>
    </w:p>
    <w:p w:rsidR="00AC4DA4" w:rsidRDefault="00AC4DA4" w:rsidP="00AC4DA4"/>
    <w:p w:rsidR="00AC4DA4" w:rsidRDefault="00AC4DA4" w:rsidP="00AC4DA4">
      <w:pPr>
        <w:keepNext/>
        <w:jc w:val="center"/>
        <w:rPr>
          <w:b/>
        </w:rPr>
      </w:pPr>
      <w:r w:rsidRPr="00AC4DA4">
        <w:rPr>
          <w:b/>
        </w:rPr>
        <w:t>H. 3356--AMENDED AND ORDERED TO THIRD READING</w:t>
      </w:r>
    </w:p>
    <w:p w:rsidR="00AC4DA4" w:rsidRDefault="00AC4DA4" w:rsidP="00AC4DA4">
      <w:pPr>
        <w:keepNext/>
      </w:pPr>
      <w:r>
        <w:t>The following Bill was taken up:</w:t>
      </w:r>
    </w:p>
    <w:p w:rsidR="00AC4DA4" w:rsidRDefault="00AC4DA4" w:rsidP="00AC4DA4">
      <w:pPr>
        <w:keepNext/>
      </w:pPr>
      <w:bookmarkStart w:id="53" w:name="include_clip_start_105"/>
      <w:bookmarkEnd w:id="53"/>
    </w:p>
    <w:p w:rsidR="00AC4DA4" w:rsidRDefault="00AC4DA4" w:rsidP="00AC4DA4">
      <w:r>
        <w:t>H. 3356 -- Reps. Williams, J. E. Smith, Dillard, Robinson-Simpson, Wood, Gilliard and Anderson: A BILL TO AMEND SECTION 25-1-350, CODE OF LAWS OF SOUTH CAROLINA, 1976, RELATING TO THE GENERAL POWERS AND DUTIES OF THE ADJUTANT GENERAL, SO AS TO REQUIRE THE ADJUTANT GENERAL TO SUBMIT AN ANNUAL REPORT TO THE GENERAL ASSEMBLY.</w:t>
      </w:r>
    </w:p>
    <w:p w:rsidR="00AC4DA4" w:rsidRDefault="00AC4DA4" w:rsidP="00AC4DA4"/>
    <w:p w:rsidR="00AC4DA4" w:rsidRPr="00957918" w:rsidRDefault="00AC4DA4" w:rsidP="00AC4DA4">
      <w:r w:rsidRPr="00957918">
        <w:t xml:space="preserve">The Committee on Medical, Military, Public and Municipal Affairs proposed the following Amendment No. 1 </w:t>
      </w:r>
      <w:r w:rsidR="00FE7F5E">
        <w:t xml:space="preserve">to </w:t>
      </w:r>
      <w:r w:rsidRPr="00957918">
        <w:t>H. 3356 (COUNCIL\</w:t>
      </w:r>
      <w:r w:rsidR="00FE7F5E">
        <w:t xml:space="preserve"> </w:t>
      </w:r>
      <w:r w:rsidRPr="00957918">
        <w:t>BBM\3356C001.BBM.ZW13), which was adopted:</w:t>
      </w:r>
    </w:p>
    <w:p w:rsidR="00AC4DA4" w:rsidRPr="00957918" w:rsidRDefault="00AC4DA4" w:rsidP="00AC4DA4">
      <w:r w:rsidRPr="00957918">
        <w:t>Amend the bill, as and if amended, Section 25</w:t>
      </w:r>
      <w:r w:rsidRPr="00957918">
        <w:noBreakHyphen/>
        <w:t>1</w:t>
      </w:r>
      <w:r w:rsidRPr="00957918">
        <w:noBreakHyphen/>
        <w:t>350(2), as contained in SECTION 1, by deleting item (2) in its entirety and inserting:</w:t>
      </w:r>
    </w:p>
    <w:p w:rsidR="00AC4DA4" w:rsidRPr="00957918" w:rsidRDefault="00AC4DA4" w:rsidP="00AC4DA4">
      <w:r w:rsidRPr="00957918">
        <w:t>/  (2)</w:t>
      </w:r>
      <w:r w:rsidR="00C13220">
        <w:t xml:space="preserve"> </w:t>
      </w:r>
      <w:r w:rsidRPr="00957918">
        <w:rPr>
          <w:color w:val="000000"/>
        </w:rPr>
        <w:t xml:space="preserve">keep rosters of all active, reserve and retired officers of the militia of the State, keep in his office all records and papers required to be kept and filed therein and submit to the Governor </w:t>
      </w:r>
      <w:r w:rsidRPr="00957918">
        <w:rPr>
          <w:color w:val="000000"/>
          <w:u w:val="single"/>
        </w:rPr>
        <w:t>and General Assembly</w:t>
      </w:r>
      <w:r w:rsidRPr="00957918">
        <w:rPr>
          <w:color w:val="000000"/>
        </w:rPr>
        <w:t xml:space="preserve"> each year a printed annual </w:t>
      </w:r>
      <w:r w:rsidRPr="00957918">
        <w:rPr>
          <w:strike/>
          <w:color w:val="000000"/>
        </w:rPr>
        <w:t>report of</w:t>
      </w:r>
      <w:r w:rsidRPr="00957918">
        <w:rPr>
          <w:color w:val="000000"/>
        </w:rPr>
        <w:t xml:space="preserve"> </w:t>
      </w:r>
      <w:r w:rsidRPr="00957918">
        <w:rPr>
          <w:color w:val="000000"/>
          <w:u w:val="single"/>
        </w:rPr>
        <w:t>Report of the Adjutant General of the State of South Carolina that includes</w:t>
      </w:r>
      <w:r w:rsidRPr="00957918">
        <w:rPr>
          <w:color w:val="000000"/>
        </w:rPr>
        <w:t xml:space="preserve"> the operations and conditions of the National Guard of South Carolina;  /</w:t>
      </w:r>
    </w:p>
    <w:p w:rsidR="00AC4DA4" w:rsidRPr="00957918" w:rsidRDefault="00AC4DA4" w:rsidP="00AC4DA4">
      <w:bookmarkStart w:id="54" w:name="temp"/>
      <w:bookmarkEnd w:id="54"/>
      <w:r w:rsidRPr="00957918">
        <w:t>Renumber sections to conform.</w:t>
      </w:r>
    </w:p>
    <w:p w:rsidR="00AC4DA4" w:rsidRDefault="00AC4DA4" w:rsidP="00AC4DA4">
      <w:r w:rsidRPr="00957918">
        <w:t>Amend title to conform.</w:t>
      </w:r>
    </w:p>
    <w:p w:rsidR="00AC4DA4" w:rsidRDefault="00AC4DA4" w:rsidP="00AC4DA4"/>
    <w:p w:rsidR="00AC4DA4" w:rsidRDefault="00AC4DA4" w:rsidP="00AC4DA4">
      <w:r>
        <w:t>Rep. DOUGLAS explained the amendment.</w:t>
      </w:r>
    </w:p>
    <w:p w:rsidR="00AC4DA4" w:rsidRDefault="00AC4DA4" w:rsidP="00AC4DA4">
      <w:r>
        <w:t>The amendment was then adopted.</w:t>
      </w:r>
    </w:p>
    <w:p w:rsidR="00AC4DA4" w:rsidRDefault="00AC4DA4" w:rsidP="00AC4DA4"/>
    <w:p w:rsidR="00AC4DA4" w:rsidRDefault="00AC4DA4" w:rsidP="00AC4DA4">
      <w:r>
        <w:t>The question then recurred to the passage of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55" w:name="vote_start110"/>
      <w:bookmarkEnd w:id="55"/>
      <w:r>
        <w:t>Yeas 108; Nays 0</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Anthony</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Bannister</w:t>
            </w:r>
          </w:p>
        </w:tc>
      </w:tr>
      <w:tr w:rsidR="00AC4DA4" w:rsidRPr="00AC4DA4" w:rsidTr="00AC4DA4">
        <w:tc>
          <w:tcPr>
            <w:tcW w:w="2179" w:type="dxa"/>
            <w:shd w:val="clear" w:color="auto" w:fill="auto"/>
          </w:tcPr>
          <w:p w:rsidR="00AC4DA4" w:rsidRPr="00AC4DA4" w:rsidRDefault="00AC4DA4" w:rsidP="00AC4DA4">
            <w:pPr>
              <w:ind w:firstLine="0"/>
            </w:pPr>
            <w:r>
              <w:t>Barfield</w:t>
            </w:r>
          </w:p>
        </w:tc>
        <w:tc>
          <w:tcPr>
            <w:tcW w:w="2179" w:type="dxa"/>
            <w:shd w:val="clear" w:color="auto" w:fill="auto"/>
          </w:tcPr>
          <w:p w:rsidR="00AC4DA4" w:rsidRPr="00AC4DA4" w:rsidRDefault="00AC4DA4" w:rsidP="00AC4DA4">
            <w:pPr>
              <w:ind w:firstLine="0"/>
            </w:pPr>
            <w:r>
              <w:t>Bedingfield</w:t>
            </w:r>
          </w:p>
        </w:tc>
        <w:tc>
          <w:tcPr>
            <w:tcW w:w="2180" w:type="dxa"/>
            <w:shd w:val="clear" w:color="auto" w:fill="auto"/>
          </w:tcPr>
          <w:p w:rsidR="00AC4DA4" w:rsidRPr="00AC4DA4" w:rsidRDefault="00AC4DA4" w:rsidP="00AC4DA4">
            <w:pPr>
              <w:ind w:firstLine="0"/>
            </w:pPr>
            <w:r>
              <w:t>Bernstein</w:t>
            </w:r>
          </w:p>
        </w:tc>
      </w:tr>
      <w:tr w:rsidR="00AC4DA4" w:rsidRPr="00AC4DA4" w:rsidTr="00AC4DA4">
        <w:tc>
          <w:tcPr>
            <w:tcW w:w="2179" w:type="dxa"/>
            <w:shd w:val="clear" w:color="auto" w:fill="auto"/>
          </w:tcPr>
          <w:p w:rsidR="00AC4DA4" w:rsidRPr="00AC4DA4" w:rsidRDefault="00AC4DA4" w:rsidP="00AC4DA4">
            <w:pPr>
              <w:ind w:firstLine="0"/>
            </w:pPr>
            <w:r>
              <w:t>Bingham</w:t>
            </w:r>
          </w:p>
        </w:tc>
        <w:tc>
          <w:tcPr>
            <w:tcW w:w="2179" w:type="dxa"/>
            <w:shd w:val="clear" w:color="auto" w:fill="auto"/>
          </w:tcPr>
          <w:p w:rsidR="00AC4DA4" w:rsidRPr="00AC4DA4" w:rsidRDefault="00AC4DA4" w:rsidP="00AC4DA4">
            <w:pPr>
              <w:ind w:firstLine="0"/>
            </w:pPr>
            <w:r>
              <w:t>Bowen</w:t>
            </w:r>
          </w:p>
        </w:tc>
        <w:tc>
          <w:tcPr>
            <w:tcW w:w="2180" w:type="dxa"/>
            <w:shd w:val="clear" w:color="auto" w:fill="auto"/>
          </w:tcPr>
          <w:p w:rsidR="00AC4DA4" w:rsidRPr="00AC4DA4" w:rsidRDefault="00AC4DA4" w:rsidP="00AC4DA4">
            <w:pPr>
              <w:ind w:firstLine="0"/>
            </w:pPr>
            <w:r>
              <w:t>Bowers</w:t>
            </w:r>
          </w:p>
        </w:tc>
      </w:tr>
      <w:tr w:rsidR="00AC4DA4" w:rsidRPr="00AC4DA4" w:rsidTr="00AC4DA4">
        <w:tc>
          <w:tcPr>
            <w:tcW w:w="2179" w:type="dxa"/>
            <w:shd w:val="clear" w:color="auto" w:fill="auto"/>
          </w:tcPr>
          <w:p w:rsidR="00AC4DA4" w:rsidRPr="00AC4DA4" w:rsidRDefault="00AC4DA4" w:rsidP="00AC4DA4">
            <w:pPr>
              <w:ind w:firstLine="0"/>
            </w:pPr>
            <w:r>
              <w:t>Brannon</w:t>
            </w:r>
          </w:p>
        </w:tc>
        <w:tc>
          <w:tcPr>
            <w:tcW w:w="2179" w:type="dxa"/>
            <w:shd w:val="clear" w:color="auto" w:fill="auto"/>
          </w:tcPr>
          <w:p w:rsidR="00AC4DA4" w:rsidRPr="00AC4DA4" w:rsidRDefault="00AC4DA4" w:rsidP="00AC4DA4">
            <w:pPr>
              <w:ind w:firstLine="0"/>
            </w:pPr>
            <w:r>
              <w:t>G. A. Brown</w:t>
            </w:r>
          </w:p>
        </w:tc>
        <w:tc>
          <w:tcPr>
            <w:tcW w:w="2180" w:type="dxa"/>
            <w:shd w:val="clear" w:color="auto" w:fill="auto"/>
          </w:tcPr>
          <w:p w:rsidR="00AC4DA4" w:rsidRPr="00AC4DA4" w:rsidRDefault="00AC4DA4" w:rsidP="00AC4DA4">
            <w:pPr>
              <w:ind w:firstLine="0"/>
            </w:pPr>
            <w:r>
              <w:t>R. L. Brown</w:t>
            </w:r>
          </w:p>
        </w:tc>
      </w:tr>
      <w:tr w:rsidR="00AC4DA4" w:rsidRPr="00AC4DA4" w:rsidTr="00AC4DA4">
        <w:tc>
          <w:tcPr>
            <w:tcW w:w="2179" w:type="dxa"/>
            <w:shd w:val="clear" w:color="auto" w:fill="auto"/>
          </w:tcPr>
          <w:p w:rsidR="00AC4DA4" w:rsidRPr="00AC4DA4" w:rsidRDefault="00AC4DA4" w:rsidP="00AC4DA4">
            <w:pPr>
              <w:ind w:firstLine="0"/>
            </w:pPr>
            <w:r>
              <w:t>Chumley</w:t>
            </w:r>
          </w:p>
        </w:tc>
        <w:tc>
          <w:tcPr>
            <w:tcW w:w="2179" w:type="dxa"/>
            <w:shd w:val="clear" w:color="auto" w:fill="auto"/>
          </w:tcPr>
          <w:p w:rsidR="00AC4DA4" w:rsidRPr="00AC4DA4" w:rsidRDefault="00AC4DA4" w:rsidP="00AC4DA4">
            <w:pPr>
              <w:ind w:firstLine="0"/>
            </w:pPr>
            <w:r>
              <w:t>Clemmons</w:t>
            </w:r>
          </w:p>
        </w:tc>
        <w:tc>
          <w:tcPr>
            <w:tcW w:w="2180" w:type="dxa"/>
            <w:shd w:val="clear" w:color="auto" w:fill="auto"/>
          </w:tcPr>
          <w:p w:rsidR="00AC4DA4" w:rsidRPr="00AC4DA4" w:rsidRDefault="00AC4DA4" w:rsidP="00AC4DA4">
            <w:pPr>
              <w:ind w:firstLine="0"/>
            </w:pPr>
            <w:r>
              <w:t>Clyburn</w:t>
            </w:r>
          </w:p>
        </w:tc>
      </w:tr>
      <w:tr w:rsidR="00AC4DA4" w:rsidRPr="00AC4DA4" w:rsidTr="00AC4DA4">
        <w:tc>
          <w:tcPr>
            <w:tcW w:w="2179" w:type="dxa"/>
            <w:shd w:val="clear" w:color="auto" w:fill="auto"/>
          </w:tcPr>
          <w:p w:rsidR="00AC4DA4" w:rsidRPr="00AC4DA4" w:rsidRDefault="00AC4DA4" w:rsidP="00AC4DA4">
            <w:pPr>
              <w:ind w:firstLine="0"/>
            </w:pPr>
            <w:r>
              <w:t>Cobb-Hunter</w:t>
            </w:r>
          </w:p>
        </w:tc>
        <w:tc>
          <w:tcPr>
            <w:tcW w:w="2179" w:type="dxa"/>
            <w:shd w:val="clear" w:color="auto" w:fill="auto"/>
          </w:tcPr>
          <w:p w:rsidR="00AC4DA4" w:rsidRPr="00AC4DA4" w:rsidRDefault="00AC4DA4" w:rsidP="00AC4DA4">
            <w:pPr>
              <w:ind w:firstLine="0"/>
            </w:pPr>
            <w:r>
              <w:t>Cole</w:t>
            </w:r>
          </w:p>
        </w:tc>
        <w:tc>
          <w:tcPr>
            <w:tcW w:w="2180" w:type="dxa"/>
            <w:shd w:val="clear" w:color="auto" w:fill="auto"/>
          </w:tcPr>
          <w:p w:rsidR="00AC4DA4" w:rsidRPr="00AC4DA4" w:rsidRDefault="00AC4DA4" w:rsidP="00AC4DA4">
            <w:pPr>
              <w:ind w:firstLine="0"/>
            </w:pPr>
            <w:r>
              <w:t>H. A. Crawford</w:t>
            </w:r>
          </w:p>
        </w:tc>
      </w:tr>
      <w:tr w:rsidR="00AC4DA4" w:rsidRPr="00AC4DA4" w:rsidTr="00AC4DA4">
        <w:tc>
          <w:tcPr>
            <w:tcW w:w="2179" w:type="dxa"/>
            <w:shd w:val="clear" w:color="auto" w:fill="auto"/>
          </w:tcPr>
          <w:p w:rsidR="00AC4DA4" w:rsidRPr="00AC4DA4" w:rsidRDefault="00AC4DA4" w:rsidP="00AC4DA4">
            <w:pPr>
              <w:ind w:firstLine="0"/>
            </w:pPr>
            <w:r>
              <w:t>K. R. Crawford</w:t>
            </w:r>
          </w:p>
        </w:tc>
        <w:tc>
          <w:tcPr>
            <w:tcW w:w="2179" w:type="dxa"/>
            <w:shd w:val="clear" w:color="auto" w:fill="auto"/>
          </w:tcPr>
          <w:p w:rsidR="00AC4DA4" w:rsidRPr="00AC4DA4" w:rsidRDefault="00AC4DA4" w:rsidP="00AC4DA4">
            <w:pPr>
              <w:ind w:firstLine="0"/>
            </w:pPr>
            <w:r>
              <w:t>Crosby</w:t>
            </w:r>
          </w:p>
        </w:tc>
        <w:tc>
          <w:tcPr>
            <w:tcW w:w="2180" w:type="dxa"/>
            <w:shd w:val="clear" w:color="auto" w:fill="auto"/>
          </w:tcPr>
          <w:p w:rsidR="00AC4DA4" w:rsidRPr="00AC4DA4" w:rsidRDefault="00AC4DA4" w:rsidP="00AC4DA4">
            <w:pPr>
              <w:ind w:firstLine="0"/>
            </w:pPr>
            <w:r>
              <w:t>Daning</w:t>
            </w:r>
          </w:p>
        </w:tc>
      </w:tr>
      <w:tr w:rsidR="00AC4DA4" w:rsidRPr="00AC4DA4" w:rsidTr="00AC4DA4">
        <w:tc>
          <w:tcPr>
            <w:tcW w:w="2179" w:type="dxa"/>
            <w:shd w:val="clear" w:color="auto" w:fill="auto"/>
          </w:tcPr>
          <w:p w:rsidR="00AC4DA4" w:rsidRPr="00AC4DA4" w:rsidRDefault="00AC4DA4" w:rsidP="00AC4DA4">
            <w:pPr>
              <w:ind w:firstLine="0"/>
            </w:pPr>
            <w:r>
              <w:t>Delleney</w:t>
            </w:r>
          </w:p>
        </w:tc>
        <w:tc>
          <w:tcPr>
            <w:tcW w:w="2179" w:type="dxa"/>
            <w:shd w:val="clear" w:color="auto" w:fill="auto"/>
          </w:tcPr>
          <w:p w:rsidR="00AC4DA4" w:rsidRPr="00AC4DA4" w:rsidRDefault="00AC4DA4" w:rsidP="00AC4DA4">
            <w:pPr>
              <w:ind w:firstLine="0"/>
            </w:pPr>
            <w:r>
              <w:t>Dillard</w:t>
            </w:r>
          </w:p>
        </w:tc>
        <w:tc>
          <w:tcPr>
            <w:tcW w:w="2180" w:type="dxa"/>
            <w:shd w:val="clear" w:color="auto" w:fill="auto"/>
          </w:tcPr>
          <w:p w:rsidR="00AC4DA4" w:rsidRPr="00AC4DA4" w:rsidRDefault="00AC4DA4" w:rsidP="00AC4DA4">
            <w:pPr>
              <w:ind w:firstLine="0"/>
            </w:pPr>
            <w:r>
              <w:t>Douglas</w:t>
            </w:r>
          </w:p>
        </w:tc>
      </w:tr>
      <w:tr w:rsidR="00AC4DA4" w:rsidRPr="00AC4DA4" w:rsidTr="00AC4DA4">
        <w:tc>
          <w:tcPr>
            <w:tcW w:w="2179" w:type="dxa"/>
            <w:shd w:val="clear" w:color="auto" w:fill="auto"/>
          </w:tcPr>
          <w:p w:rsidR="00AC4DA4" w:rsidRPr="00AC4DA4" w:rsidRDefault="00AC4DA4" w:rsidP="00AC4DA4">
            <w:pPr>
              <w:ind w:firstLine="0"/>
            </w:pPr>
            <w:r>
              <w:t>Edge</w:t>
            </w:r>
          </w:p>
        </w:tc>
        <w:tc>
          <w:tcPr>
            <w:tcW w:w="2179" w:type="dxa"/>
            <w:shd w:val="clear" w:color="auto" w:fill="auto"/>
          </w:tcPr>
          <w:p w:rsidR="00AC4DA4" w:rsidRPr="00AC4DA4" w:rsidRDefault="00AC4DA4" w:rsidP="00AC4DA4">
            <w:pPr>
              <w:ind w:firstLine="0"/>
            </w:pPr>
            <w:r>
              <w:t>Erickson</w:t>
            </w:r>
          </w:p>
        </w:tc>
        <w:tc>
          <w:tcPr>
            <w:tcW w:w="2180" w:type="dxa"/>
            <w:shd w:val="clear" w:color="auto" w:fill="auto"/>
          </w:tcPr>
          <w:p w:rsidR="00AC4DA4" w:rsidRPr="00AC4DA4" w:rsidRDefault="00AC4DA4" w:rsidP="00AC4DA4">
            <w:pPr>
              <w:ind w:firstLine="0"/>
            </w:pPr>
            <w:r>
              <w:t>Felder</w:t>
            </w:r>
          </w:p>
        </w:tc>
      </w:tr>
      <w:tr w:rsidR="00AC4DA4" w:rsidRPr="00AC4DA4" w:rsidTr="00AC4DA4">
        <w:tc>
          <w:tcPr>
            <w:tcW w:w="2179" w:type="dxa"/>
            <w:shd w:val="clear" w:color="auto" w:fill="auto"/>
          </w:tcPr>
          <w:p w:rsidR="00AC4DA4" w:rsidRPr="00AC4DA4" w:rsidRDefault="00AC4DA4" w:rsidP="00AC4DA4">
            <w:pPr>
              <w:ind w:firstLine="0"/>
            </w:pPr>
            <w:r>
              <w:t>Finlay</w:t>
            </w:r>
          </w:p>
        </w:tc>
        <w:tc>
          <w:tcPr>
            <w:tcW w:w="2179" w:type="dxa"/>
            <w:shd w:val="clear" w:color="auto" w:fill="auto"/>
          </w:tcPr>
          <w:p w:rsidR="00AC4DA4" w:rsidRPr="00AC4DA4" w:rsidRDefault="00AC4DA4" w:rsidP="00AC4DA4">
            <w:pPr>
              <w:ind w:firstLine="0"/>
            </w:pPr>
            <w:r>
              <w:t>Forrester</w:t>
            </w:r>
          </w:p>
        </w:tc>
        <w:tc>
          <w:tcPr>
            <w:tcW w:w="2180" w:type="dxa"/>
            <w:shd w:val="clear" w:color="auto" w:fill="auto"/>
          </w:tcPr>
          <w:p w:rsidR="00AC4DA4" w:rsidRPr="00AC4DA4" w:rsidRDefault="00AC4DA4" w:rsidP="00AC4DA4">
            <w:pPr>
              <w:ind w:firstLine="0"/>
            </w:pPr>
            <w:r>
              <w:t>Funderburk</w:t>
            </w:r>
          </w:p>
        </w:tc>
      </w:tr>
      <w:tr w:rsidR="00AC4DA4" w:rsidRPr="00AC4DA4" w:rsidTr="00AC4DA4">
        <w:tc>
          <w:tcPr>
            <w:tcW w:w="2179" w:type="dxa"/>
            <w:shd w:val="clear" w:color="auto" w:fill="auto"/>
          </w:tcPr>
          <w:p w:rsidR="00AC4DA4" w:rsidRPr="00AC4DA4" w:rsidRDefault="00AC4DA4" w:rsidP="00AC4DA4">
            <w:pPr>
              <w:ind w:firstLine="0"/>
            </w:pPr>
            <w:r>
              <w:t>Gagnon</w:t>
            </w:r>
          </w:p>
        </w:tc>
        <w:tc>
          <w:tcPr>
            <w:tcW w:w="2179" w:type="dxa"/>
            <w:shd w:val="clear" w:color="auto" w:fill="auto"/>
          </w:tcPr>
          <w:p w:rsidR="00AC4DA4" w:rsidRPr="00AC4DA4" w:rsidRDefault="00AC4DA4" w:rsidP="00AC4DA4">
            <w:pPr>
              <w:ind w:firstLine="0"/>
            </w:pPr>
            <w:r>
              <w:t>Gambrell</w:t>
            </w:r>
          </w:p>
        </w:tc>
        <w:tc>
          <w:tcPr>
            <w:tcW w:w="2180" w:type="dxa"/>
            <w:shd w:val="clear" w:color="auto" w:fill="auto"/>
          </w:tcPr>
          <w:p w:rsidR="00AC4DA4" w:rsidRPr="00AC4DA4" w:rsidRDefault="00AC4DA4" w:rsidP="00AC4DA4">
            <w:pPr>
              <w:ind w:firstLine="0"/>
            </w:pPr>
            <w:r>
              <w:t>George</w:t>
            </w:r>
          </w:p>
        </w:tc>
      </w:tr>
      <w:tr w:rsidR="00AC4DA4" w:rsidRPr="00AC4DA4" w:rsidTr="00AC4DA4">
        <w:tc>
          <w:tcPr>
            <w:tcW w:w="2179" w:type="dxa"/>
            <w:shd w:val="clear" w:color="auto" w:fill="auto"/>
          </w:tcPr>
          <w:p w:rsidR="00AC4DA4" w:rsidRPr="00AC4DA4" w:rsidRDefault="00AC4DA4" w:rsidP="00AC4DA4">
            <w:pPr>
              <w:ind w:firstLine="0"/>
            </w:pPr>
            <w:r>
              <w:t>Gilliard</w:t>
            </w:r>
          </w:p>
        </w:tc>
        <w:tc>
          <w:tcPr>
            <w:tcW w:w="2179" w:type="dxa"/>
            <w:shd w:val="clear" w:color="auto" w:fill="auto"/>
          </w:tcPr>
          <w:p w:rsidR="00AC4DA4" w:rsidRPr="00AC4DA4" w:rsidRDefault="00AC4DA4" w:rsidP="00AC4DA4">
            <w:pPr>
              <w:ind w:firstLine="0"/>
            </w:pPr>
            <w:r>
              <w:t>Goldfinch</w:t>
            </w:r>
          </w:p>
        </w:tc>
        <w:tc>
          <w:tcPr>
            <w:tcW w:w="2180" w:type="dxa"/>
            <w:shd w:val="clear" w:color="auto" w:fill="auto"/>
          </w:tcPr>
          <w:p w:rsidR="00AC4DA4" w:rsidRPr="00AC4DA4" w:rsidRDefault="00AC4DA4" w:rsidP="00AC4DA4">
            <w:pPr>
              <w:ind w:firstLine="0"/>
            </w:pPr>
            <w:r>
              <w:t>Govan</w:t>
            </w:r>
          </w:p>
        </w:tc>
      </w:tr>
      <w:tr w:rsidR="00AC4DA4" w:rsidRPr="00AC4DA4" w:rsidTr="00AC4DA4">
        <w:tc>
          <w:tcPr>
            <w:tcW w:w="2179" w:type="dxa"/>
            <w:shd w:val="clear" w:color="auto" w:fill="auto"/>
          </w:tcPr>
          <w:p w:rsidR="00AC4DA4" w:rsidRPr="00AC4DA4" w:rsidRDefault="00AC4DA4" w:rsidP="00AC4DA4">
            <w:pPr>
              <w:ind w:firstLine="0"/>
            </w:pPr>
            <w:r>
              <w:t>Hamilton</w:t>
            </w:r>
          </w:p>
        </w:tc>
        <w:tc>
          <w:tcPr>
            <w:tcW w:w="2179" w:type="dxa"/>
            <w:shd w:val="clear" w:color="auto" w:fill="auto"/>
          </w:tcPr>
          <w:p w:rsidR="00AC4DA4" w:rsidRPr="00AC4DA4" w:rsidRDefault="00AC4DA4" w:rsidP="00AC4DA4">
            <w:pPr>
              <w:ind w:firstLine="0"/>
            </w:pPr>
            <w:r>
              <w:t>Hardee</w:t>
            </w:r>
          </w:p>
        </w:tc>
        <w:tc>
          <w:tcPr>
            <w:tcW w:w="2180" w:type="dxa"/>
            <w:shd w:val="clear" w:color="auto" w:fill="auto"/>
          </w:tcPr>
          <w:p w:rsidR="00AC4DA4" w:rsidRPr="00AC4DA4" w:rsidRDefault="00AC4DA4" w:rsidP="00AC4DA4">
            <w:pPr>
              <w:ind w:firstLine="0"/>
            </w:pPr>
            <w:r>
              <w:t>Hardwick</w:t>
            </w:r>
          </w:p>
        </w:tc>
      </w:tr>
      <w:tr w:rsidR="00AC4DA4" w:rsidRPr="00AC4DA4" w:rsidTr="00AC4DA4">
        <w:tc>
          <w:tcPr>
            <w:tcW w:w="2179" w:type="dxa"/>
            <w:shd w:val="clear" w:color="auto" w:fill="auto"/>
          </w:tcPr>
          <w:p w:rsidR="00AC4DA4" w:rsidRPr="00AC4DA4" w:rsidRDefault="00AC4DA4" w:rsidP="00AC4DA4">
            <w:pPr>
              <w:ind w:firstLine="0"/>
            </w:pPr>
            <w:r>
              <w:t>Harrell</w:t>
            </w:r>
          </w:p>
        </w:tc>
        <w:tc>
          <w:tcPr>
            <w:tcW w:w="2179" w:type="dxa"/>
            <w:shd w:val="clear" w:color="auto" w:fill="auto"/>
          </w:tcPr>
          <w:p w:rsidR="00AC4DA4" w:rsidRPr="00AC4DA4" w:rsidRDefault="00AC4DA4" w:rsidP="00AC4DA4">
            <w:pPr>
              <w:ind w:firstLine="0"/>
            </w:pPr>
            <w:r>
              <w:t>Henderson</w:t>
            </w:r>
          </w:p>
        </w:tc>
        <w:tc>
          <w:tcPr>
            <w:tcW w:w="2180" w:type="dxa"/>
            <w:shd w:val="clear" w:color="auto" w:fill="auto"/>
          </w:tcPr>
          <w:p w:rsidR="00AC4DA4" w:rsidRPr="00AC4DA4" w:rsidRDefault="00AC4DA4" w:rsidP="00AC4DA4">
            <w:pPr>
              <w:ind w:firstLine="0"/>
            </w:pPr>
            <w:r>
              <w:t>Herbkersman</w:t>
            </w:r>
          </w:p>
        </w:tc>
      </w:tr>
      <w:tr w:rsidR="00AC4DA4" w:rsidRPr="00AC4DA4" w:rsidTr="00AC4DA4">
        <w:tc>
          <w:tcPr>
            <w:tcW w:w="2179" w:type="dxa"/>
            <w:shd w:val="clear" w:color="auto" w:fill="auto"/>
          </w:tcPr>
          <w:p w:rsidR="00AC4DA4" w:rsidRPr="00AC4DA4" w:rsidRDefault="00AC4DA4" w:rsidP="00AC4DA4">
            <w:pPr>
              <w:ind w:firstLine="0"/>
            </w:pPr>
            <w:r>
              <w:t>Hiott</w:t>
            </w:r>
          </w:p>
        </w:tc>
        <w:tc>
          <w:tcPr>
            <w:tcW w:w="2179" w:type="dxa"/>
            <w:shd w:val="clear" w:color="auto" w:fill="auto"/>
          </w:tcPr>
          <w:p w:rsidR="00AC4DA4" w:rsidRPr="00AC4DA4" w:rsidRDefault="00AC4DA4" w:rsidP="00AC4DA4">
            <w:pPr>
              <w:ind w:firstLine="0"/>
            </w:pPr>
            <w:r>
              <w:t>Hixon</w:t>
            </w:r>
          </w:p>
        </w:tc>
        <w:tc>
          <w:tcPr>
            <w:tcW w:w="2180" w:type="dxa"/>
            <w:shd w:val="clear" w:color="auto" w:fill="auto"/>
          </w:tcPr>
          <w:p w:rsidR="00AC4DA4" w:rsidRPr="00AC4DA4" w:rsidRDefault="00AC4DA4" w:rsidP="00AC4DA4">
            <w:pPr>
              <w:ind w:firstLine="0"/>
            </w:pPr>
            <w:r>
              <w:t>Hodges</w:t>
            </w:r>
          </w:p>
        </w:tc>
      </w:tr>
      <w:tr w:rsidR="00AC4DA4" w:rsidRPr="00AC4DA4" w:rsidTr="00AC4DA4">
        <w:tc>
          <w:tcPr>
            <w:tcW w:w="2179" w:type="dxa"/>
            <w:shd w:val="clear" w:color="auto" w:fill="auto"/>
          </w:tcPr>
          <w:p w:rsidR="00AC4DA4" w:rsidRPr="00AC4DA4" w:rsidRDefault="00AC4DA4" w:rsidP="00AC4DA4">
            <w:pPr>
              <w:ind w:firstLine="0"/>
            </w:pPr>
            <w:r>
              <w:t>Horne</w:t>
            </w:r>
          </w:p>
        </w:tc>
        <w:tc>
          <w:tcPr>
            <w:tcW w:w="2179" w:type="dxa"/>
            <w:shd w:val="clear" w:color="auto" w:fill="auto"/>
          </w:tcPr>
          <w:p w:rsidR="00AC4DA4" w:rsidRPr="00AC4DA4" w:rsidRDefault="00AC4DA4" w:rsidP="00AC4DA4">
            <w:pPr>
              <w:ind w:firstLine="0"/>
            </w:pPr>
            <w:r>
              <w:t>Hosey</w:t>
            </w:r>
          </w:p>
        </w:tc>
        <w:tc>
          <w:tcPr>
            <w:tcW w:w="2180" w:type="dxa"/>
            <w:shd w:val="clear" w:color="auto" w:fill="auto"/>
          </w:tcPr>
          <w:p w:rsidR="00AC4DA4" w:rsidRPr="00AC4DA4" w:rsidRDefault="00AC4DA4" w:rsidP="00AC4DA4">
            <w:pPr>
              <w:ind w:firstLine="0"/>
            </w:pPr>
            <w:r>
              <w:t>Huggins</w:t>
            </w:r>
          </w:p>
        </w:tc>
      </w:tr>
      <w:tr w:rsidR="00AC4DA4" w:rsidRPr="00AC4DA4" w:rsidTr="00AC4DA4">
        <w:tc>
          <w:tcPr>
            <w:tcW w:w="2179" w:type="dxa"/>
            <w:shd w:val="clear" w:color="auto" w:fill="auto"/>
          </w:tcPr>
          <w:p w:rsidR="00AC4DA4" w:rsidRPr="00AC4DA4" w:rsidRDefault="00AC4DA4" w:rsidP="00AC4DA4">
            <w:pPr>
              <w:ind w:firstLine="0"/>
            </w:pPr>
            <w:r>
              <w:t>Jefferson</w:t>
            </w:r>
          </w:p>
        </w:tc>
        <w:tc>
          <w:tcPr>
            <w:tcW w:w="2179" w:type="dxa"/>
            <w:shd w:val="clear" w:color="auto" w:fill="auto"/>
          </w:tcPr>
          <w:p w:rsidR="00AC4DA4" w:rsidRPr="00AC4DA4" w:rsidRDefault="00AC4DA4" w:rsidP="00AC4DA4">
            <w:pPr>
              <w:ind w:firstLine="0"/>
            </w:pPr>
            <w:r>
              <w:t>Kennedy</w:t>
            </w:r>
          </w:p>
        </w:tc>
        <w:tc>
          <w:tcPr>
            <w:tcW w:w="2180" w:type="dxa"/>
            <w:shd w:val="clear" w:color="auto" w:fill="auto"/>
          </w:tcPr>
          <w:p w:rsidR="00AC4DA4" w:rsidRPr="00AC4DA4" w:rsidRDefault="00AC4DA4" w:rsidP="00AC4DA4">
            <w:pPr>
              <w:ind w:firstLine="0"/>
            </w:pPr>
            <w:r>
              <w:t>King</w:t>
            </w:r>
          </w:p>
        </w:tc>
      </w:tr>
      <w:tr w:rsidR="00AC4DA4" w:rsidRPr="00AC4DA4" w:rsidTr="00AC4DA4">
        <w:tc>
          <w:tcPr>
            <w:tcW w:w="2179" w:type="dxa"/>
            <w:shd w:val="clear" w:color="auto" w:fill="auto"/>
          </w:tcPr>
          <w:p w:rsidR="00AC4DA4" w:rsidRPr="00AC4DA4" w:rsidRDefault="00AC4DA4" w:rsidP="00AC4DA4">
            <w:pPr>
              <w:ind w:firstLine="0"/>
            </w:pPr>
            <w:r>
              <w:t>Knight</w:t>
            </w:r>
          </w:p>
        </w:tc>
        <w:tc>
          <w:tcPr>
            <w:tcW w:w="2179" w:type="dxa"/>
            <w:shd w:val="clear" w:color="auto" w:fill="auto"/>
          </w:tcPr>
          <w:p w:rsidR="00AC4DA4" w:rsidRPr="00AC4DA4" w:rsidRDefault="00AC4DA4" w:rsidP="00AC4DA4">
            <w:pPr>
              <w:ind w:firstLine="0"/>
            </w:pPr>
            <w:r>
              <w:t>Limehouse</w:t>
            </w:r>
          </w:p>
        </w:tc>
        <w:tc>
          <w:tcPr>
            <w:tcW w:w="2180" w:type="dxa"/>
            <w:shd w:val="clear" w:color="auto" w:fill="auto"/>
          </w:tcPr>
          <w:p w:rsidR="00AC4DA4" w:rsidRPr="00AC4DA4" w:rsidRDefault="00AC4DA4" w:rsidP="00AC4DA4">
            <w:pPr>
              <w:ind w:firstLine="0"/>
            </w:pPr>
            <w:r>
              <w:t>Loftis</w:t>
            </w:r>
          </w:p>
        </w:tc>
      </w:tr>
      <w:tr w:rsidR="00AC4DA4" w:rsidRPr="00AC4DA4" w:rsidTr="00AC4DA4">
        <w:tc>
          <w:tcPr>
            <w:tcW w:w="2179" w:type="dxa"/>
            <w:shd w:val="clear" w:color="auto" w:fill="auto"/>
          </w:tcPr>
          <w:p w:rsidR="00AC4DA4" w:rsidRPr="00AC4DA4" w:rsidRDefault="00AC4DA4" w:rsidP="00AC4DA4">
            <w:pPr>
              <w:ind w:firstLine="0"/>
            </w:pPr>
            <w:r>
              <w:t>Long</w:t>
            </w:r>
          </w:p>
        </w:tc>
        <w:tc>
          <w:tcPr>
            <w:tcW w:w="2179" w:type="dxa"/>
            <w:shd w:val="clear" w:color="auto" w:fill="auto"/>
          </w:tcPr>
          <w:p w:rsidR="00AC4DA4" w:rsidRPr="00AC4DA4" w:rsidRDefault="00AC4DA4" w:rsidP="00AC4DA4">
            <w:pPr>
              <w:ind w:firstLine="0"/>
            </w:pPr>
            <w:r>
              <w:t>Lowe</w:t>
            </w:r>
          </w:p>
        </w:tc>
        <w:tc>
          <w:tcPr>
            <w:tcW w:w="2180" w:type="dxa"/>
            <w:shd w:val="clear" w:color="auto" w:fill="auto"/>
          </w:tcPr>
          <w:p w:rsidR="00AC4DA4" w:rsidRPr="00AC4DA4" w:rsidRDefault="00AC4DA4" w:rsidP="00AC4DA4">
            <w:pPr>
              <w:ind w:firstLine="0"/>
            </w:pPr>
            <w:r>
              <w:t>Lucas</w:t>
            </w:r>
          </w:p>
        </w:tc>
      </w:tr>
      <w:tr w:rsidR="00AC4DA4" w:rsidRPr="00AC4DA4" w:rsidTr="00AC4DA4">
        <w:tc>
          <w:tcPr>
            <w:tcW w:w="2179" w:type="dxa"/>
            <w:shd w:val="clear" w:color="auto" w:fill="auto"/>
          </w:tcPr>
          <w:p w:rsidR="00AC4DA4" w:rsidRPr="00AC4DA4" w:rsidRDefault="00AC4DA4" w:rsidP="00AC4DA4">
            <w:pPr>
              <w:ind w:firstLine="0"/>
            </w:pPr>
            <w:r>
              <w:t>McCoy</w:t>
            </w:r>
          </w:p>
        </w:tc>
        <w:tc>
          <w:tcPr>
            <w:tcW w:w="2179" w:type="dxa"/>
            <w:shd w:val="clear" w:color="auto" w:fill="auto"/>
          </w:tcPr>
          <w:p w:rsidR="00AC4DA4" w:rsidRPr="00AC4DA4" w:rsidRDefault="00AC4DA4" w:rsidP="00AC4DA4">
            <w:pPr>
              <w:ind w:firstLine="0"/>
            </w:pPr>
            <w:r>
              <w:t>McEachern</w:t>
            </w:r>
          </w:p>
        </w:tc>
        <w:tc>
          <w:tcPr>
            <w:tcW w:w="2180" w:type="dxa"/>
            <w:shd w:val="clear" w:color="auto" w:fill="auto"/>
          </w:tcPr>
          <w:p w:rsidR="00AC4DA4" w:rsidRPr="00AC4DA4" w:rsidRDefault="00AC4DA4" w:rsidP="00AC4DA4">
            <w:pPr>
              <w:ind w:firstLine="0"/>
            </w:pPr>
            <w:r>
              <w:t>Merrill</w:t>
            </w:r>
          </w:p>
        </w:tc>
      </w:tr>
      <w:tr w:rsidR="00AC4DA4" w:rsidRPr="00AC4DA4" w:rsidTr="00AC4DA4">
        <w:tc>
          <w:tcPr>
            <w:tcW w:w="2179" w:type="dxa"/>
            <w:shd w:val="clear" w:color="auto" w:fill="auto"/>
          </w:tcPr>
          <w:p w:rsidR="00AC4DA4" w:rsidRPr="00AC4DA4" w:rsidRDefault="00AC4DA4" w:rsidP="00AC4DA4">
            <w:pPr>
              <w:ind w:firstLine="0"/>
            </w:pPr>
            <w:r>
              <w:t>Mitchell</w:t>
            </w:r>
          </w:p>
        </w:tc>
        <w:tc>
          <w:tcPr>
            <w:tcW w:w="2179" w:type="dxa"/>
            <w:shd w:val="clear" w:color="auto" w:fill="auto"/>
          </w:tcPr>
          <w:p w:rsidR="00AC4DA4" w:rsidRPr="00AC4DA4" w:rsidRDefault="00AC4DA4" w:rsidP="00AC4DA4">
            <w:pPr>
              <w:ind w:firstLine="0"/>
            </w:pPr>
            <w:r>
              <w:t>D. C. Moss</w:t>
            </w:r>
          </w:p>
        </w:tc>
        <w:tc>
          <w:tcPr>
            <w:tcW w:w="2180" w:type="dxa"/>
            <w:shd w:val="clear" w:color="auto" w:fill="auto"/>
          </w:tcPr>
          <w:p w:rsidR="00AC4DA4" w:rsidRPr="00AC4DA4" w:rsidRDefault="00AC4DA4" w:rsidP="00AC4DA4">
            <w:pPr>
              <w:ind w:firstLine="0"/>
            </w:pPr>
            <w:r>
              <w:t>V. S. Moss</w:t>
            </w:r>
          </w:p>
        </w:tc>
      </w:tr>
      <w:tr w:rsidR="00AC4DA4" w:rsidRPr="00AC4DA4" w:rsidTr="00AC4DA4">
        <w:tc>
          <w:tcPr>
            <w:tcW w:w="2179" w:type="dxa"/>
            <w:shd w:val="clear" w:color="auto" w:fill="auto"/>
          </w:tcPr>
          <w:p w:rsidR="00AC4DA4" w:rsidRPr="00AC4DA4" w:rsidRDefault="00AC4DA4" w:rsidP="00AC4DA4">
            <w:pPr>
              <w:ind w:firstLine="0"/>
            </w:pPr>
            <w:r>
              <w:t>Munnerlyn</w:t>
            </w:r>
          </w:p>
        </w:tc>
        <w:tc>
          <w:tcPr>
            <w:tcW w:w="2179" w:type="dxa"/>
            <w:shd w:val="clear" w:color="auto" w:fill="auto"/>
          </w:tcPr>
          <w:p w:rsidR="00AC4DA4" w:rsidRPr="00AC4DA4" w:rsidRDefault="00AC4DA4" w:rsidP="00AC4DA4">
            <w:pPr>
              <w:ind w:firstLine="0"/>
            </w:pPr>
            <w:r>
              <w:t>Nanney</w:t>
            </w:r>
          </w:p>
        </w:tc>
        <w:tc>
          <w:tcPr>
            <w:tcW w:w="2180" w:type="dxa"/>
            <w:shd w:val="clear" w:color="auto" w:fill="auto"/>
          </w:tcPr>
          <w:p w:rsidR="00AC4DA4" w:rsidRPr="00AC4DA4" w:rsidRDefault="00AC4DA4" w:rsidP="00AC4DA4">
            <w:pPr>
              <w:ind w:firstLine="0"/>
            </w:pPr>
            <w:r>
              <w:t>Neal</w:t>
            </w:r>
          </w:p>
        </w:tc>
      </w:tr>
      <w:tr w:rsidR="00AC4DA4" w:rsidRPr="00AC4DA4" w:rsidTr="00AC4DA4">
        <w:tc>
          <w:tcPr>
            <w:tcW w:w="2179" w:type="dxa"/>
            <w:shd w:val="clear" w:color="auto" w:fill="auto"/>
          </w:tcPr>
          <w:p w:rsidR="00AC4DA4" w:rsidRPr="00AC4DA4" w:rsidRDefault="00AC4DA4" w:rsidP="00AC4DA4">
            <w:pPr>
              <w:ind w:firstLine="0"/>
            </w:pPr>
            <w:r>
              <w:t>Newton</w:t>
            </w:r>
          </w:p>
        </w:tc>
        <w:tc>
          <w:tcPr>
            <w:tcW w:w="2179" w:type="dxa"/>
            <w:shd w:val="clear" w:color="auto" w:fill="auto"/>
          </w:tcPr>
          <w:p w:rsidR="00AC4DA4" w:rsidRPr="00AC4DA4" w:rsidRDefault="00AC4DA4" w:rsidP="00AC4DA4">
            <w:pPr>
              <w:ind w:firstLine="0"/>
            </w:pPr>
            <w:r>
              <w:t>Norman</w:t>
            </w:r>
          </w:p>
        </w:tc>
        <w:tc>
          <w:tcPr>
            <w:tcW w:w="2180" w:type="dxa"/>
            <w:shd w:val="clear" w:color="auto" w:fill="auto"/>
          </w:tcPr>
          <w:p w:rsidR="00AC4DA4" w:rsidRPr="00AC4DA4" w:rsidRDefault="00AC4DA4" w:rsidP="00AC4DA4">
            <w:pPr>
              <w:ind w:firstLine="0"/>
            </w:pPr>
            <w:r>
              <w:t>Ott</w:t>
            </w:r>
          </w:p>
        </w:tc>
      </w:tr>
      <w:tr w:rsidR="00AC4DA4" w:rsidRPr="00AC4DA4" w:rsidTr="00AC4DA4">
        <w:tc>
          <w:tcPr>
            <w:tcW w:w="2179" w:type="dxa"/>
            <w:shd w:val="clear" w:color="auto" w:fill="auto"/>
          </w:tcPr>
          <w:p w:rsidR="00AC4DA4" w:rsidRPr="00AC4DA4" w:rsidRDefault="00AC4DA4" w:rsidP="00AC4DA4">
            <w:pPr>
              <w:ind w:firstLine="0"/>
            </w:pPr>
            <w:r>
              <w:t>Owens</w:t>
            </w:r>
          </w:p>
        </w:tc>
        <w:tc>
          <w:tcPr>
            <w:tcW w:w="2179" w:type="dxa"/>
            <w:shd w:val="clear" w:color="auto" w:fill="auto"/>
          </w:tcPr>
          <w:p w:rsidR="00AC4DA4" w:rsidRPr="00AC4DA4" w:rsidRDefault="00AC4DA4" w:rsidP="00AC4DA4">
            <w:pPr>
              <w:ind w:firstLine="0"/>
            </w:pPr>
            <w:r>
              <w:t>Parks</w:t>
            </w:r>
          </w:p>
        </w:tc>
        <w:tc>
          <w:tcPr>
            <w:tcW w:w="2180" w:type="dxa"/>
            <w:shd w:val="clear" w:color="auto" w:fill="auto"/>
          </w:tcPr>
          <w:p w:rsidR="00AC4DA4" w:rsidRPr="00AC4DA4" w:rsidRDefault="00AC4DA4" w:rsidP="00AC4DA4">
            <w:pPr>
              <w:ind w:firstLine="0"/>
            </w:pPr>
            <w:r>
              <w:t>Patrick</w:t>
            </w:r>
          </w:p>
        </w:tc>
      </w:tr>
      <w:tr w:rsidR="00AC4DA4" w:rsidRPr="00AC4DA4" w:rsidTr="00AC4DA4">
        <w:tc>
          <w:tcPr>
            <w:tcW w:w="2179" w:type="dxa"/>
            <w:shd w:val="clear" w:color="auto" w:fill="auto"/>
          </w:tcPr>
          <w:p w:rsidR="00AC4DA4" w:rsidRPr="00AC4DA4" w:rsidRDefault="00AC4DA4" w:rsidP="00AC4DA4">
            <w:pPr>
              <w:ind w:firstLine="0"/>
            </w:pPr>
            <w:r>
              <w:t>Pitts</w:t>
            </w:r>
          </w:p>
        </w:tc>
        <w:tc>
          <w:tcPr>
            <w:tcW w:w="2179" w:type="dxa"/>
            <w:shd w:val="clear" w:color="auto" w:fill="auto"/>
          </w:tcPr>
          <w:p w:rsidR="00AC4DA4" w:rsidRPr="00AC4DA4" w:rsidRDefault="00AC4DA4" w:rsidP="00AC4DA4">
            <w:pPr>
              <w:ind w:firstLine="0"/>
            </w:pPr>
            <w:r>
              <w:t>Pope</w:t>
            </w:r>
          </w:p>
        </w:tc>
        <w:tc>
          <w:tcPr>
            <w:tcW w:w="2180" w:type="dxa"/>
            <w:shd w:val="clear" w:color="auto" w:fill="auto"/>
          </w:tcPr>
          <w:p w:rsidR="00AC4DA4" w:rsidRPr="00AC4DA4" w:rsidRDefault="00AC4DA4" w:rsidP="00AC4DA4">
            <w:pPr>
              <w:ind w:firstLine="0"/>
            </w:pPr>
            <w:r>
              <w:t>Powers Norrell</w:t>
            </w:r>
          </w:p>
        </w:tc>
      </w:tr>
      <w:tr w:rsidR="00AC4DA4" w:rsidRPr="00AC4DA4" w:rsidTr="00AC4DA4">
        <w:tc>
          <w:tcPr>
            <w:tcW w:w="2179" w:type="dxa"/>
            <w:shd w:val="clear" w:color="auto" w:fill="auto"/>
          </w:tcPr>
          <w:p w:rsidR="00AC4DA4" w:rsidRPr="00AC4DA4" w:rsidRDefault="00AC4DA4" w:rsidP="00AC4DA4">
            <w:pPr>
              <w:ind w:firstLine="0"/>
            </w:pPr>
            <w:r>
              <w:t>Putnam</w:t>
            </w:r>
          </w:p>
        </w:tc>
        <w:tc>
          <w:tcPr>
            <w:tcW w:w="2179" w:type="dxa"/>
            <w:shd w:val="clear" w:color="auto" w:fill="auto"/>
          </w:tcPr>
          <w:p w:rsidR="00AC4DA4" w:rsidRPr="00AC4DA4" w:rsidRDefault="00AC4DA4" w:rsidP="00AC4DA4">
            <w:pPr>
              <w:ind w:firstLine="0"/>
            </w:pPr>
            <w:r>
              <w:t>Quinn</w:t>
            </w:r>
          </w:p>
        </w:tc>
        <w:tc>
          <w:tcPr>
            <w:tcW w:w="2180" w:type="dxa"/>
            <w:shd w:val="clear" w:color="auto" w:fill="auto"/>
          </w:tcPr>
          <w:p w:rsidR="00AC4DA4" w:rsidRPr="00AC4DA4" w:rsidRDefault="00AC4DA4" w:rsidP="00AC4DA4">
            <w:pPr>
              <w:ind w:firstLine="0"/>
            </w:pPr>
            <w:r>
              <w:t>Ridgeway</w:t>
            </w:r>
          </w:p>
        </w:tc>
      </w:tr>
      <w:tr w:rsidR="00AC4DA4" w:rsidRPr="00AC4DA4" w:rsidTr="00AC4DA4">
        <w:tc>
          <w:tcPr>
            <w:tcW w:w="2179" w:type="dxa"/>
            <w:shd w:val="clear" w:color="auto" w:fill="auto"/>
          </w:tcPr>
          <w:p w:rsidR="00AC4DA4" w:rsidRPr="00AC4DA4" w:rsidRDefault="00AC4DA4" w:rsidP="00AC4DA4">
            <w:pPr>
              <w:ind w:firstLine="0"/>
            </w:pPr>
            <w:r>
              <w:t>Riley</w:t>
            </w:r>
          </w:p>
        </w:tc>
        <w:tc>
          <w:tcPr>
            <w:tcW w:w="2179" w:type="dxa"/>
            <w:shd w:val="clear" w:color="auto" w:fill="auto"/>
          </w:tcPr>
          <w:p w:rsidR="00AC4DA4" w:rsidRPr="00AC4DA4" w:rsidRDefault="00AC4DA4" w:rsidP="00AC4DA4">
            <w:pPr>
              <w:ind w:firstLine="0"/>
            </w:pPr>
            <w:r>
              <w:t>Rivers</w:t>
            </w:r>
          </w:p>
        </w:tc>
        <w:tc>
          <w:tcPr>
            <w:tcW w:w="2180" w:type="dxa"/>
            <w:shd w:val="clear" w:color="auto" w:fill="auto"/>
          </w:tcPr>
          <w:p w:rsidR="00AC4DA4" w:rsidRPr="00AC4DA4" w:rsidRDefault="00AC4DA4" w:rsidP="00AC4DA4">
            <w:pPr>
              <w:ind w:firstLine="0"/>
            </w:pPr>
            <w:r>
              <w:t>Robinson-Simpson</w:t>
            </w:r>
          </w:p>
        </w:tc>
      </w:tr>
      <w:tr w:rsidR="00AC4DA4" w:rsidRPr="00AC4DA4" w:rsidTr="00AC4DA4">
        <w:tc>
          <w:tcPr>
            <w:tcW w:w="2179" w:type="dxa"/>
            <w:shd w:val="clear" w:color="auto" w:fill="auto"/>
          </w:tcPr>
          <w:p w:rsidR="00AC4DA4" w:rsidRPr="00AC4DA4" w:rsidRDefault="00AC4DA4" w:rsidP="00AC4DA4">
            <w:pPr>
              <w:ind w:firstLine="0"/>
            </w:pPr>
            <w:r>
              <w:t>Rutherford</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Sabb</w:t>
            </w:r>
          </w:p>
        </w:tc>
      </w:tr>
      <w:tr w:rsidR="00AC4DA4" w:rsidRPr="00AC4DA4" w:rsidTr="00AC4DA4">
        <w:tc>
          <w:tcPr>
            <w:tcW w:w="2179" w:type="dxa"/>
            <w:shd w:val="clear" w:color="auto" w:fill="auto"/>
          </w:tcPr>
          <w:p w:rsidR="00AC4DA4" w:rsidRPr="00AC4DA4" w:rsidRDefault="00AC4DA4" w:rsidP="00AC4DA4">
            <w:pPr>
              <w:ind w:firstLine="0"/>
            </w:pPr>
            <w:r>
              <w:t>Sandifer</w:t>
            </w:r>
          </w:p>
        </w:tc>
        <w:tc>
          <w:tcPr>
            <w:tcW w:w="2179" w:type="dxa"/>
            <w:shd w:val="clear" w:color="auto" w:fill="auto"/>
          </w:tcPr>
          <w:p w:rsidR="00AC4DA4" w:rsidRPr="00AC4DA4" w:rsidRDefault="00AC4DA4" w:rsidP="00AC4DA4">
            <w:pPr>
              <w:ind w:firstLine="0"/>
            </w:pPr>
            <w:r>
              <w:t>Simrill</w:t>
            </w:r>
          </w:p>
        </w:tc>
        <w:tc>
          <w:tcPr>
            <w:tcW w:w="2180" w:type="dxa"/>
            <w:shd w:val="clear" w:color="auto" w:fill="auto"/>
          </w:tcPr>
          <w:p w:rsidR="00AC4DA4" w:rsidRPr="00AC4DA4" w:rsidRDefault="00AC4DA4" w:rsidP="00AC4DA4">
            <w:pPr>
              <w:ind w:firstLine="0"/>
            </w:pPr>
            <w:r>
              <w:t>Skelton</w:t>
            </w:r>
          </w:p>
        </w:tc>
      </w:tr>
      <w:tr w:rsidR="00AC4DA4" w:rsidRPr="00AC4DA4" w:rsidTr="00AC4DA4">
        <w:tc>
          <w:tcPr>
            <w:tcW w:w="2179" w:type="dxa"/>
            <w:shd w:val="clear" w:color="auto" w:fill="auto"/>
          </w:tcPr>
          <w:p w:rsidR="00AC4DA4" w:rsidRPr="00AC4DA4" w:rsidRDefault="00AC4DA4" w:rsidP="00AC4DA4">
            <w:pPr>
              <w:ind w:firstLine="0"/>
            </w:pPr>
            <w:r>
              <w:t>G. M. Smith</w:t>
            </w:r>
          </w:p>
        </w:tc>
        <w:tc>
          <w:tcPr>
            <w:tcW w:w="2179" w:type="dxa"/>
            <w:shd w:val="clear" w:color="auto" w:fill="auto"/>
          </w:tcPr>
          <w:p w:rsidR="00AC4DA4" w:rsidRPr="00AC4DA4" w:rsidRDefault="00AC4DA4" w:rsidP="00AC4DA4">
            <w:pPr>
              <w:ind w:firstLine="0"/>
            </w:pPr>
            <w:r>
              <w:t>G. R. Smith</w:t>
            </w:r>
          </w:p>
        </w:tc>
        <w:tc>
          <w:tcPr>
            <w:tcW w:w="2180" w:type="dxa"/>
            <w:shd w:val="clear" w:color="auto" w:fill="auto"/>
          </w:tcPr>
          <w:p w:rsidR="00AC4DA4" w:rsidRPr="00AC4DA4" w:rsidRDefault="00AC4DA4" w:rsidP="00AC4DA4">
            <w:pPr>
              <w:ind w:firstLine="0"/>
            </w:pPr>
            <w:r>
              <w:t>J. E. Smith</w:t>
            </w:r>
          </w:p>
        </w:tc>
      </w:tr>
      <w:tr w:rsidR="00AC4DA4" w:rsidRPr="00AC4DA4" w:rsidTr="00AC4DA4">
        <w:tc>
          <w:tcPr>
            <w:tcW w:w="2179" w:type="dxa"/>
            <w:shd w:val="clear" w:color="auto" w:fill="auto"/>
          </w:tcPr>
          <w:p w:rsidR="00AC4DA4" w:rsidRPr="00AC4DA4" w:rsidRDefault="00AC4DA4" w:rsidP="00AC4DA4">
            <w:pPr>
              <w:ind w:firstLine="0"/>
            </w:pPr>
            <w:r>
              <w:t>J. R. Smith</w:t>
            </w:r>
          </w:p>
        </w:tc>
        <w:tc>
          <w:tcPr>
            <w:tcW w:w="2179" w:type="dxa"/>
            <w:shd w:val="clear" w:color="auto" w:fill="auto"/>
          </w:tcPr>
          <w:p w:rsidR="00AC4DA4" w:rsidRPr="00AC4DA4" w:rsidRDefault="00AC4DA4" w:rsidP="00AC4DA4">
            <w:pPr>
              <w:ind w:firstLine="0"/>
            </w:pPr>
            <w:r>
              <w:t>Sottile</w:t>
            </w:r>
          </w:p>
        </w:tc>
        <w:tc>
          <w:tcPr>
            <w:tcW w:w="2180" w:type="dxa"/>
            <w:shd w:val="clear" w:color="auto" w:fill="auto"/>
          </w:tcPr>
          <w:p w:rsidR="00AC4DA4" w:rsidRPr="00AC4DA4" w:rsidRDefault="00AC4DA4" w:rsidP="00AC4DA4">
            <w:pPr>
              <w:ind w:firstLine="0"/>
            </w:pPr>
            <w:r>
              <w:t>Southard</w:t>
            </w:r>
          </w:p>
        </w:tc>
      </w:tr>
      <w:tr w:rsidR="00AC4DA4" w:rsidRPr="00AC4DA4" w:rsidTr="00AC4DA4">
        <w:tc>
          <w:tcPr>
            <w:tcW w:w="2179" w:type="dxa"/>
            <w:shd w:val="clear" w:color="auto" w:fill="auto"/>
          </w:tcPr>
          <w:p w:rsidR="00AC4DA4" w:rsidRPr="00AC4DA4" w:rsidRDefault="00AC4DA4" w:rsidP="00AC4DA4">
            <w:pPr>
              <w:ind w:firstLine="0"/>
            </w:pPr>
            <w:r>
              <w:t>Spires</w:t>
            </w:r>
          </w:p>
        </w:tc>
        <w:tc>
          <w:tcPr>
            <w:tcW w:w="2179" w:type="dxa"/>
            <w:shd w:val="clear" w:color="auto" w:fill="auto"/>
          </w:tcPr>
          <w:p w:rsidR="00AC4DA4" w:rsidRPr="00AC4DA4" w:rsidRDefault="00AC4DA4" w:rsidP="00AC4DA4">
            <w:pPr>
              <w:ind w:firstLine="0"/>
            </w:pPr>
            <w:r>
              <w:t>Stavrinakis</w:t>
            </w:r>
          </w:p>
        </w:tc>
        <w:tc>
          <w:tcPr>
            <w:tcW w:w="2180" w:type="dxa"/>
            <w:shd w:val="clear" w:color="auto" w:fill="auto"/>
          </w:tcPr>
          <w:p w:rsidR="00AC4DA4" w:rsidRPr="00AC4DA4" w:rsidRDefault="00AC4DA4" w:rsidP="00AC4DA4">
            <w:pPr>
              <w:ind w:firstLine="0"/>
            </w:pPr>
            <w:r>
              <w:t>Stringer</w:t>
            </w:r>
          </w:p>
        </w:tc>
      </w:tr>
      <w:tr w:rsidR="00AC4DA4" w:rsidRPr="00AC4DA4" w:rsidTr="00AC4DA4">
        <w:tc>
          <w:tcPr>
            <w:tcW w:w="2179" w:type="dxa"/>
            <w:shd w:val="clear" w:color="auto" w:fill="auto"/>
          </w:tcPr>
          <w:p w:rsidR="00AC4DA4" w:rsidRPr="00AC4DA4" w:rsidRDefault="00AC4DA4" w:rsidP="00AC4DA4">
            <w:pPr>
              <w:ind w:firstLine="0"/>
            </w:pPr>
            <w:r>
              <w:t>Tallon</w:t>
            </w:r>
          </w:p>
        </w:tc>
        <w:tc>
          <w:tcPr>
            <w:tcW w:w="2179" w:type="dxa"/>
            <w:shd w:val="clear" w:color="auto" w:fill="auto"/>
          </w:tcPr>
          <w:p w:rsidR="00AC4DA4" w:rsidRPr="00AC4DA4" w:rsidRDefault="00AC4DA4" w:rsidP="00AC4DA4">
            <w:pPr>
              <w:ind w:firstLine="0"/>
            </w:pPr>
            <w:r>
              <w:t>Toole</w:t>
            </w:r>
          </w:p>
        </w:tc>
        <w:tc>
          <w:tcPr>
            <w:tcW w:w="2180" w:type="dxa"/>
            <w:shd w:val="clear" w:color="auto" w:fill="auto"/>
          </w:tcPr>
          <w:p w:rsidR="00AC4DA4" w:rsidRPr="00AC4DA4" w:rsidRDefault="00AC4DA4" w:rsidP="00AC4DA4">
            <w:pPr>
              <w:ind w:firstLine="0"/>
            </w:pPr>
            <w:r>
              <w:t>Vick</w:t>
            </w:r>
          </w:p>
        </w:tc>
      </w:tr>
      <w:tr w:rsidR="00AC4DA4" w:rsidRPr="00AC4DA4" w:rsidTr="00AC4DA4">
        <w:tc>
          <w:tcPr>
            <w:tcW w:w="2179" w:type="dxa"/>
            <w:shd w:val="clear" w:color="auto" w:fill="auto"/>
          </w:tcPr>
          <w:p w:rsidR="00AC4DA4" w:rsidRPr="00AC4DA4" w:rsidRDefault="00AC4DA4" w:rsidP="00AC4DA4">
            <w:pPr>
              <w:keepNext/>
              <w:ind w:firstLine="0"/>
            </w:pPr>
            <w:r>
              <w:t>Weeks</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Williams</w:t>
            </w:r>
          </w:p>
        </w:tc>
        <w:tc>
          <w:tcPr>
            <w:tcW w:w="2179" w:type="dxa"/>
            <w:shd w:val="clear" w:color="auto" w:fill="auto"/>
          </w:tcPr>
          <w:p w:rsidR="00AC4DA4" w:rsidRPr="00AC4DA4" w:rsidRDefault="00AC4DA4" w:rsidP="00AC4DA4">
            <w:pPr>
              <w:keepNext/>
              <w:ind w:firstLine="0"/>
            </w:pPr>
            <w:r>
              <w:t>Willis</w:t>
            </w:r>
          </w:p>
        </w:tc>
        <w:tc>
          <w:tcPr>
            <w:tcW w:w="2180" w:type="dxa"/>
            <w:shd w:val="clear" w:color="auto" w:fill="auto"/>
          </w:tcPr>
          <w:p w:rsidR="00AC4DA4" w:rsidRPr="00AC4DA4" w:rsidRDefault="00AC4DA4" w:rsidP="00AC4DA4">
            <w:pPr>
              <w:keepNext/>
              <w:ind w:firstLine="0"/>
            </w:pPr>
            <w:r>
              <w:t>Wood</w:t>
            </w:r>
          </w:p>
        </w:tc>
      </w:tr>
    </w:tbl>
    <w:p w:rsidR="00AC4DA4" w:rsidRDefault="00AC4DA4" w:rsidP="00AC4DA4"/>
    <w:p w:rsidR="00AC4DA4" w:rsidRDefault="00AC4DA4" w:rsidP="00AC4DA4">
      <w:pPr>
        <w:jc w:val="center"/>
        <w:rPr>
          <w:b/>
        </w:rPr>
      </w:pPr>
      <w:r w:rsidRPr="00AC4DA4">
        <w:rPr>
          <w:b/>
        </w:rPr>
        <w:t>Total--108</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p w:rsidR="00AC4DA4" w:rsidRDefault="00AC4DA4" w:rsidP="00AC4DA4"/>
    <w:p w:rsidR="00AC4DA4" w:rsidRDefault="00AC4DA4" w:rsidP="00AC4DA4">
      <w:pPr>
        <w:jc w:val="center"/>
        <w:rPr>
          <w:b/>
        </w:rPr>
      </w:pPr>
      <w:r w:rsidRPr="00AC4DA4">
        <w:rPr>
          <w:b/>
        </w:rPr>
        <w:t>Total--0</w:t>
      </w:r>
    </w:p>
    <w:p w:rsidR="00AC4DA4" w:rsidRDefault="00AC4DA4" w:rsidP="00AC4DA4">
      <w:pPr>
        <w:jc w:val="center"/>
        <w:rPr>
          <w:b/>
        </w:rPr>
      </w:pPr>
    </w:p>
    <w:p w:rsidR="00AC4DA4" w:rsidRDefault="00AC4DA4" w:rsidP="00AC4DA4">
      <w:r>
        <w:t>So, the Bill, as amended, was read the second time and ordered to third reading.</w:t>
      </w:r>
    </w:p>
    <w:p w:rsidR="00AC4DA4" w:rsidRDefault="00AC4DA4" w:rsidP="00AC4DA4"/>
    <w:p w:rsidR="00AC4DA4" w:rsidRDefault="00AC4DA4" w:rsidP="00AC4DA4">
      <w:pPr>
        <w:keepNext/>
        <w:jc w:val="center"/>
        <w:rPr>
          <w:b/>
        </w:rPr>
      </w:pPr>
      <w:r w:rsidRPr="00AC4DA4">
        <w:rPr>
          <w:b/>
        </w:rPr>
        <w:t>LEAVE OF ABSENCE</w:t>
      </w:r>
    </w:p>
    <w:p w:rsidR="00AC4DA4" w:rsidRDefault="00AC4DA4" w:rsidP="00AC4DA4">
      <w:r>
        <w:t>The SPEAKER granted Rep. SKELTON a temporary leave of absence.</w:t>
      </w:r>
    </w:p>
    <w:p w:rsidR="00AC4DA4" w:rsidRDefault="00AC4DA4" w:rsidP="00AC4DA4"/>
    <w:p w:rsidR="00AC4DA4" w:rsidRDefault="00AC4DA4" w:rsidP="00AC4DA4">
      <w:pPr>
        <w:keepNext/>
        <w:jc w:val="center"/>
        <w:rPr>
          <w:b/>
        </w:rPr>
      </w:pPr>
      <w:r w:rsidRPr="00AC4DA4">
        <w:rPr>
          <w:b/>
        </w:rPr>
        <w:t>H. 3411--ORDERED TO THIRD READING</w:t>
      </w:r>
    </w:p>
    <w:p w:rsidR="00AC4DA4" w:rsidRDefault="00AC4DA4" w:rsidP="00AC4DA4">
      <w:pPr>
        <w:keepNext/>
      </w:pPr>
      <w:r>
        <w:t>The following Bill was taken up:</w:t>
      </w:r>
    </w:p>
    <w:p w:rsidR="00AC4DA4" w:rsidRDefault="00AC4DA4" w:rsidP="00AC4DA4">
      <w:pPr>
        <w:keepNext/>
      </w:pPr>
      <w:bookmarkStart w:id="56" w:name="include_clip_start_115"/>
      <w:bookmarkEnd w:id="56"/>
    </w:p>
    <w:p w:rsidR="00AC4DA4" w:rsidRDefault="00AC4DA4" w:rsidP="00AC4DA4">
      <w:r>
        <w:t>H. 3411 -- Reps. R. L. Brown, G. A. Brown, Cobb-Hunter, Mitchell, Neal, Weeks, Whipper, Williams and Gilliard: A BILL TO AMEND SECTION 40-7-20, CODE OF LAWS OF SOUTH CAROLINA, 1976, RELATING TO THE DEFINITION OF "HAIR BRAIDING" ASSOCIATED WITH THE LICENSURE AND REGULATION OF BARBERS, SO AS TO PERMIT THE USE OF HAIR EXTENSIONS IN HAIR BRAIDING, EXCEPT IN PUBLIC PLACES.</w:t>
      </w:r>
    </w:p>
    <w:p w:rsidR="00AC4DA4" w:rsidRDefault="00AC4DA4" w:rsidP="00AC4DA4">
      <w:bookmarkStart w:id="57" w:name="include_clip_end_115"/>
      <w:bookmarkEnd w:id="57"/>
    </w:p>
    <w:p w:rsidR="00AC4DA4" w:rsidRDefault="00AC4DA4" w:rsidP="00AC4DA4">
      <w:r>
        <w:t>Rep. SPIRES explained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58" w:name="vote_start117"/>
      <w:bookmarkEnd w:id="58"/>
      <w:r>
        <w:t>Yeas 79; Nays 27</w:t>
      </w:r>
    </w:p>
    <w:p w:rsidR="00AC4DA4" w:rsidRDefault="00AC4DA4" w:rsidP="00AC4DA4">
      <w:pPr>
        <w:jc w:val="center"/>
      </w:pPr>
    </w:p>
    <w:p w:rsidR="00FE7F5E" w:rsidRDefault="00FE7F5E">
      <w:pPr>
        <w:ind w:firstLine="0"/>
        <w:jc w:val="left"/>
      </w:pPr>
      <w:r>
        <w:br w:type="page"/>
      </w: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Anderson</w:t>
            </w:r>
          </w:p>
        </w:tc>
        <w:tc>
          <w:tcPr>
            <w:tcW w:w="2179" w:type="dxa"/>
            <w:shd w:val="clear" w:color="auto" w:fill="auto"/>
          </w:tcPr>
          <w:p w:rsidR="00AC4DA4" w:rsidRPr="00AC4DA4" w:rsidRDefault="00AC4DA4" w:rsidP="00AC4DA4">
            <w:pPr>
              <w:keepNext/>
              <w:ind w:firstLine="0"/>
            </w:pPr>
            <w:r>
              <w:t>Anthony</w:t>
            </w:r>
          </w:p>
        </w:tc>
        <w:tc>
          <w:tcPr>
            <w:tcW w:w="2180" w:type="dxa"/>
            <w:shd w:val="clear" w:color="auto" w:fill="auto"/>
          </w:tcPr>
          <w:p w:rsidR="00AC4DA4" w:rsidRPr="00AC4DA4" w:rsidRDefault="00AC4DA4" w:rsidP="00AC4DA4">
            <w:pPr>
              <w:keepNext/>
              <w:ind w:firstLine="0"/>
            </w:pPr>
            <w:r>
              <w:t>Atwater</w:t>
            </w:r>
          </w:p>
        </w:tc>
      </w:tr>
      <w:tr w:rsidR="00AC4DA4" w:rsidRPr="00AC4DA4" w:rsidTr="00AC4DA4">
        <w:tc>
          <w:tcPr>
            <w:tcW w:w="2179" w:type="dxa"/>
            <w:shd w:val="clear" w:color="auto" w:fill="auto"/>
          </w:tcPr>
          <w:p w:rsidR="00AC4DA4" w:rsidRPr="00AC4DA4" w:rsidRDefault="00AC4DA4" w:rsidP="00AC4DA4">
            <w:pPr>
              <w:ind w:firstLine="0"/>
            </w:pPr>
            <w:r>
              <w:t>Bales</w:t>
            </w:r>
          </w:p>
        </w:tc>
        <w:tc>
          <w:tcPr>
            <w:tcW w:w="2179" w:type="dxa"/>
            <w:shd w:val="clear" w:color="auto" w:fill="auto"/>
          </w:tcPr>
          <w:p w:rsidR="00AC4DA4" w:rsidRPr="00AC4DA4" w:rsidRDefault="00AC4DA4" w:rsidP="00AC4DA4">
            <w:pPr>
              <w:ind w:firstLine="0"/>
            </w:pPr>
            <w:r>
              <w:t>Bannister</w:t>
            </w:r>
          </w:p>
        </w:tc>
        <w:tc>
          <w:tcPr>
            <w:tcW w:w="2180" w:type="dxa"/>
            <w:shd w:val="clear" w:color="auto" w:fill="auto"/>
          </w:tcPr>
          <w:p w:rsidR="00AC4DA4" w:rsidRPr="00AC4DA4" w:rsidRDefault="00AC4DA4" w:rsidP="00AC4DA4">
            <w:pPr>
              <w:ind w:firstLine="0"/>
            </w:pPr>
            <w:r>
              <w:t>Barfield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Bowen</w:t>
            </w:r>
          </w:p>
        </w:tc>
      </w:tr>
      <w:tr w:rsidR="00AC4DA4" w:rsidRPr="00AC4DA4" w:rsidTr="00AC4DA4">
        <w:tc>
          <w:tcPr>
            <w:tcW w:w="2179" w:type="dxa"/>
            <w:shd w:val="clear" w:color="auto" w:fill="auto"/>
          </w:tcPr>
          <w:p w:rsidR="00AC4DA4" w:rsidRPr="00AC4DA4" w:rsidRDefault="00AC4DA4" w:rsidP="00AC4DA4">
            <w:pPr>
              <w:ind w:firstLine="0"/>
            </w:pPr>
            <w:r>
              <w:t>Bowers</w:t>
            </w:r>
          </w:p>
        </w:tc>
        <w:tc>
          <w:tcPr>
            <w:tcW w:w="2179" w:type="dxa"/>
            <w:shd w:val="clear" w:color="auto" w:fill="auto"/>
          </w:tcPr>
          <w:p w:rsidR="00AC4DA4" w:rsidRPr="00AC4DA4" w:rsidRDefault="00AC4DA4" w:rsidP="00AC4DA4">
            <w:pPr>
              <w:ind w:firstLine="0"/>
            </w:pPr>
            <w:r>
              <w:t>G. A. Brown</w:t>
            </w:r>
          </w:p>
        </w:tc>
        <w:tc>
          <w:tcPr>
            <w:tcW w:w="2180" w:type="dxa"/>
            <w:shd w:val="clear" w:color="auto" w:fill="auto"/>
          </w:tcPr>
          <w:p w:rsidR="00AC4DA4" w:rsidRPr="00AC4DA4" w:rsidRDefault="00AC4DA4" w:rsidP="00AC4DA4">
            <w:pPr>
              <w:ind w:firstLine="0"/>
            </w:pPr>
            <w:r>
              <w:t>R. L. Brown</w:t>
            </w:r>
          </w:p>
        </w:tc>
      </w:tr>
      <w:tr w:rsidR="00AC4DA4" w:rsidRPr="00AC4DA4" w:rsidTr="00AC4DA4">
        <w:tc>
          <w:tcPr>
            <w:tcW w:w="2179" w:type="dxa"/>
            <w:shd w:val="clear" w:color="auto" w:fill="auto"/>
          </w:tcPr>
          <w:p w:rsidR="00AC4DA4" w:rsidRPr="00AC4DA4" w:rsidRDefault="00AC4DA4" w:rsidP="00AC4DA4">
            <w:pPr>
              <w:ind w:firstLine="0"/>
            </w:pPr>
            <w:r>
              <w:t>Clyburn</w:t>
            </w:r>
          </w:p>
        </w:tc>
        <w:tc>
          <w:tcPr>
            <w:tcW w:w="2179" w:type="dxa"/>
            <w:shd w:val="clear" w:color="auto" w:fill="auto"/>
          </w:tcPr>
          <w:p w:rsidR="00AC4DA4" w:rsidRPr="00AC4DA4" w:rsidRDefault="00AC4DA4" w:rsidP="00AC4DA4">
            <w:pPr>
              <w:ind w:firstLine="0"/>
            </w:pPr>
            <w:r>
              <w:t>Cobb-Hunter</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Crosby</w:t>
            </w:r>
          </w:p>
        </w:tc>
        <w:tc>
          <w:tcPr>
            <w:tcW w:w="2179" w:type="dxa"/>
            <w:shd w:val="clear" w:color="auto" w:fill="auto"/>
          </w:tcPr>
          <w:p w:rsidR="00AC4DA4" w:rsidRPr="00AC4DA4" w:rsidRDefault="00AC4DA4" w:rsidP="00AC4DA4">
            <w:pPr>
              <w:ind w:firstLine="0"/>
            </w:pPr>
            <w:r>
              <w:t>Daning</w:t>
            </w:r>
          </w:p>
        </w:tc>
        <w:tc>
          <w:tcPr>
            <w:tcW w:w="2180" w:type="dxa"/>
            <w:shd w:val="clear" w:color="auto" w:fill="auto"/>
          </w:tcPr>
          <w:p w:rsidR="00AC4DA4" w:rsidRPr="00AC4DA4" w:rsidRDefault="00AC4DA4" w:rsidP="00AC4DA4">
            <w:pPr>
              <w:ind w:firstLine="0"/>
            </w:pPr>
            <w:r>
              <w:t>Dillard</w:t>
            </w:r>
          </w:p>
        </w:tc>
      </w:tr>
      <w:tr w:rsidR="00AC4DA4" w:rsidRPr="00AC4DA4" w:rsidTr="00AC4DA4">
        <w:tc>
          <w:tcPr>
            <w:tcW w:w="2179" w:type="dxa"/>
            <w:shd w:val="clear" w:color="auto" w:fill="auto"/>
          </w:tcPr>
          <w:p w:rsidR="00AC4DA4" w:rsidRPr="00AC4DA4" w:rsidRDefault="00AC4DA4" w:rsidP="00AC4DA4">
            <w:pPr>
              <w:ind w:firstLine="0"/>
            </w:pPr>
            <w:r>
              <w:t>Edge</w:t>
            </w:r>
          </w:p>
        </w:tc>
        <w:tc>
          <w:tcPr>
            <w:tcW w:w="2179" w:type="dxa"/>
            <w:shd w:val="clear" w:color="auto" w:fill="auto"/>
          </w:tcPr>
          <w:p w:rsidR="00AC4DA4" w:rsidRPr="00AC4DA4" w:rsidRDefault="00AC4DA4" w:rsidP="00AC4DA4">
            <w:pPr>
              <w:ind w:firstLine="0"/>
            </w:pPr>
            <w:r>
              <w:t>Erickson</w:t>
            </w:r>
          </w:p>
        </w:tc>
        <w:tc>
          <w:tcPr>
            <w:tcW w:w="2180" w:type="dxa"/>
            <w:shd w:val="clear" w:color="auto" w:fill="auto"/>
          </w:tcPr>
          <w:p w:rsidR="00AC4DA4" w:rsidRPr="00AC4DA4" w:rsidRDefault="00AC4DA4" w:rsidP="00AC4DA4">
            <w:pPr>
              <w:ind w:firstLine="0"/>
            </w:pPr>
            <w:r>
              <w:t>Felder</w:t>
            </w:r>
          </w:p>
        </w:tc>
      </w:tr>
      <w:tr w:rsidR="00AC4DA4" w:rsidRPr="00AC4DA4" w:rsidTr="00AC4DA4">
        <w:tc>
          <w:tcPr>
            <w:tcW w:w="2179" w:type="dxa"/>
            <w:shd w:val="clear" w:color="auto" w:fill="auto"/>
          </w:tcPr>
          <w:p w:rsidR="00AC4DA4" w:rsidRPr="00AC4DA4" w:rsidRDefault="00AC4DA4" w:rsidP="00AC4DA4">
            <w:pPr>
              <w:ind w:firstLine="0"/>
            </w:pPr>
            <w:r>
              <w:t>Finlay</w:t>
            </w:r>
          </w:p>
        </w:tc>
        <w:tc>
          <w:tcPr>
            <w:tcW w:w="2179" w:type="dxa"/>
            <w:shd w:val="clear" w:color="auto" w:fill="auto"/>
          </w:tcPr>
          <w:p w:rsidR="00AC4DA4" w:rsidRPr="00AC4DA4" w:rsidRDefault="00AC4DA4" w:rsidP="00AC4DA4">
            <w:pPr>
              <w:ind w:firstLine="0"/>
            </w:pPr>
            <w:r>
              <w:t>Funderburk</w:t>
            </w:r>
          </w:p>
        </w:tc>
        <w:tc>
          <w:tcPr>
            <w:tcW w:w="2180" w:type="dxa"/>
            <w:shd w:val="clear" w:color="auto" w:fill="auto"/>
          </w:tcPr>
          <w:p w:rsidR="00AC4DA4" w:rsidRPr="00AC4DA4" w:rsidRDefault="00AC4DA4" w:rsidP="00AC4DA4">
            <w:pPr>
              <w:ind w:firstLine="0"/>
            </w:pPr>
            <w:r>
              <w:t>Gagnon</w:t>
            </w:r>
          </w:p>
        </w:tc>
      </w:tr>
      <w:tr w:rsidR="00AC4DA4" w:rsidRPr="00AC4DA4" w:rsidTr="00AC4DA4">
        <w:tc>
          <w:tcPr>
            <w:tcW w:w="2179" w:type="dxa"/>
            <w:shd w:val="clear" w:color="auto" w:fill="auto"/>
          </w:tcPr>
          <w:p w:rsidR="00AC4DA4" w:rsidRPr="00AC4DA4" w:rsidRDefault="00AC4DA4" w:rsidP="00AC4DA4">
            <w:pPr>
              <w:ind w:firstLine="0"/>
            </w:pPr>
            <w:r>
              <w:t>Gambrell</w:t>
            </w:r>
          </w:p>
        </w:tc>
        <w:tc>
          <w:tcPr>
            <w:tcW w:w="2179" w:type="dxa"/>
            <w:shd w:val="clear" w:color="auto" w:fill="auto"/>
          </w:tcPr>
          <w:p w:rsidR="00AC4DA4" w:rsidRPr="00AC4DA4" w:rsidRDefault="00AC4DA4" w:rsidP="00AC4DA4">
            <w:pPr>
              <w:ind w:firstLine="0"/>
            </w:pPr>
            <w:r>
              <w:t>George</w:t>
            </w:r>
          </w:p>
        </w:tc>
        <w:tc>
          <w:tcPr>
            <w:tcW w:w="2180" w:type="dxa"/>
            <w:shd w:val="clear" w:color="auto" w:fill="auto"/>
          </w:tcPr>
          <w:p w:rsidR="00AC4DA4" w:rsidRPr="00AC4DA4" w:rsidRDefault="00AC4DA4" w:rsidP="00AC4DA4">
            <w:pPr>
              <w:ind w:firstLine="0"/>
            </w:pPr>
            <w:r>
              <w:t>Gilliard</w:t>
            </w:r>
          </w:p>
        </w:tc>
      </w:tr>
      <w:tr w:rsidR="00AC4DA4" w:rsidRPr="00AC4DA4" w:rsidTr="00AC4DA4">
        <w:tc>
          <w:tcPr>
            <w:tcW w:w="2179" w:type="dxa"/>
            <w:shd w:val="clear" w:color="auto" w:fill="auto"/>
          </w:tcPr>
          <w:p w:rsidR="00AC4DA4" w:rsidRPr="00AC4DA4" w:rsidRDefault="00AC4DA4" w:rsidP="00AC4DA4">
            <w:pPr>
              <w:ind w:firstLine="0"/>
            </w:pPr>
            <w:r>
              <w:t>Govan</w:t>
            </w:r>
          </w:p>
        </w:tc>
        <w:tc>
          <w:tcPr>
            <w:tcW w:w="2179" w:type="dxa"/>
            <w:shd w:val="clear" w:color="auto" w:fill="auto"/>
          </w:tcPr>
          <w:p w:rsidR="00AC4DA4" w:rsidRPr="00AC4DA4" w:rsidRDefault="00AC4DA4" w:rsidP="00AC4DA4">
            <w:pPr>
              <w:ind w:firstLine="0"/>
            </w:pPr>
            <w:r>
              <w:t>Hardee</w:t>
            </w:r>
          </w:p>
        </w:tc>
        <w:tc>
          <w:tcPr>
            <w:tcW w:w="2180" w:type="dxa"/>
            <w:shd w:val="clear" w:color="auto" w:fill="auto"/>
          </w:tcPr>
          <w:p w:rsidR="00AC4DA4" w:rsidRPr="00AC4DA4" w:rsidRDefault="00AC4DA4" w:rsidP="00AC4DA4">
            <w:pPr>
              <w:ind w:firstLine="0"/>
            </w:pPr>
            <w:r>
              <w:t>Harrell</w:t>
            </w:r>
          </w:p>
        </w:tc>
      </w:tr>
      <w:tr w:rsidR="00AC4DA4" w:rsidRPr="00AC4DA4" w:rsidTr="00AC4DA4">
        <w:tc>
          <w:tcPr>
            <w:tcW w:w="2179" w:type="dxa"/>
            <w:shd w:val="clear" w:color="auto" w:fill="auto"/>
          </w:tcPr>
          <w:p w:rsidR="00AC4DA4" w:rsidRPr="00AC4DA4" w:rsidRDefault="00AC4DA4" w:rsidP="00AC4DA4">
            <w:pPr>
              <w:ind w:firstLine="0"/>
            </w:pPr>
            <w:r>
              <w:t>Hart</w:t>
            </w:r>
          </w:p>
        </w:tc>
        <w:tc>
          <w:tcPr>
            <w:tcW w:w="2179" w:type="dxa"/>
            <w:shd w:val="clear" w:color="auto" w:fill="auto"/>
          </w:tcPr>
          <w:p w:rsidR="00AC4DA4" w:rsidRPr="00AC4DA4" w:rsidRDefault="00AC4DA4" w:rsidP="00AC4DA4">
            <w:pPr>
              <w:ind w:firstLine="0"/>
            </w:pPr>
            <w:r>
              <w:t>Henderson</w:t>
            </w:r>
          </w:p>
        </w:tc>
        <w:tc>
          <w:tcPr>
            <w:tcW w:w="2180" w:type="dxa"/>
            <w:shd w:val="clear" w:color="auto" w:fill="auto"/>
          </w:tcPr>
          <w:p w:rsidR="00AC4DA4" w:rsidRPr="00AC4DA4" w:rsidRDefault="00AC4DA4" w:rsidP="00AC4DA4">
            <w:pPr>
              <w:ind w:firstLine="0"/>
            </w:pPr>
            <w:r>
              <w:t>Hodges</w:t>
            </w:r>
          </w:p>
        </w:tc>
      </w:tr>
      <w:tr w:rsidR="00AC4DA4" w:rsidRPr="00AC4DA4" w:rsidTr="00AC4DA4">
        <w:tc>
          <w:tcPr>
            <w:tcW w:w="2179" w:type="dxa"/>
            <w:shd w:val="clear" w:color="auto" w:fill="auto"/>
          </w:tcPr>
          <w:p w:rsidR="00AC4DA4" w:rsidRPr="00AC4DA4" w:rsidRDefault="00AC4DA4" w:rsidP="00AC4DA4">
            <w:pPr>
              <w:ind w:firstLine="0"/>
            </w:pPr>
            <w:r>
              <w:t>Horne</w:t>
            </w:r>
          </w:p>
        </w:tc>
        <w:tc>
          <w:tcPr>
            <w:tcW w:w="2179" w:type="dxa"/>
            <w:shd w:val="clear" w:color="auto" w:fill="auto"/>
          </w:tcPr>
          <w:p w:rsidR="00AC4DA4" w:rsidRPr="00AC4DA4" w:rsidRDefault="00AC4DA4" w:rsidP="00AC4DA4">
            <w:pPr>
              <w:ind w:firstLine="0"/>
            </w:pPr>
            <w:r>
              <w:t>Hosey</w:t>
            </w:r>
          </w:p>
        </w:tc>
        <w:tc>
          <w:tcPr>
            <w:tcW w:w="2180" w:type="dxa"/>
            <w:shd w:val="clear" w:color="auto" w:fill="auto"/>
          </w:tcPr>
          <w:p w:rsidR="00AC4DA4" w:rsidRPr="00AC4DA4" w:rsidRDefault="00AC4DA4" w:rsidP="00AC4DA4">
            <w:pPr>
              <w:ind w:firstLine="0"/>
            </w:pPr>
            <w:r>
              <w:t>Huggins</w:t>
            </w:r>
          </w:p>
        </w:tc>
      </w:tr>
      <w:tr w:rsidR="00AC4DA4" w:rsidRPr="00AC4DA4" w:rsidTr="00AC4DA4">
        <w:tc>
          <w:tcPr>
            <w:tcW w:w="2179" w:type="dxa"/>
            <w:shd w:val="clear" w:color="auto" w:fill="auto"/>
          </w:tcPr>
          <w:p w:rsidR="00AC4DA4" w:rsidRPr="00AC4DA4" w:rsidRDefault="00AC4DA4" w:rsidP="00AC4DA4">
            <w:pPr>
              <w:ind w:firstLine="0"/>
            </w:pPr>
            <w:r>
              <w:t>Jefferson</w:t>
            </w:r>
          </w:p>
        </w:tc>
        <w:tc>
          <w:tcPr>
            <w:tcW w:w="2179" w:type="dxa"/>
            <w:shd w:val="clear" w:color="auto" w:fill="auto"/>
          </w:tcPr>
          <w:p w:rsidR="00AC4DA4" w:rsidRPr="00AC4DA4" w:rsidRDefault="00AC4DA4" w:rsidP="00AC4DA4">
            <w:pPr>
              <w:ind w:firstLine="0"/>
            </w:pPr>
            <w:r>
              <w:t>Kennedy</w:t>
            </w:r>
          </w:p>
        </w:tc>
        <w:tc>
          <w:tcPr>
            <w:tcW w:w="2180" w:type="dxa"/>
            <w:shd w:val="clear" w:color="auto" w:fill="auto"/>
          </w:tcPr>
          <w:p w:rsidR="00AC4DA4" w:rsidRPr="00AC4DA4" w:rsidRDefault="00AC4DA4" w:rsidP="00AC4DA4">
            <w:pPr>
              <w:ind w:firstLine="0"/>
            </w:pPr>
            <w:r>
              <w:t>King</w:t>
            </w:r>
          </w:p>
        </w:tc>
      </w:tr>
      <w:tr w:rsidR="00AC4DA4" w:rsidRPr="00AC4DA4" w:rsidTr="00AC4DA4">
        <w:tc>
          <w:tcPr>
            <w:tcW w:w="2179" w:type="dxa"/>
            <w:shd w:val="clear" w:color="auto" w:fill="auto"/>
          </w:tcPr>
          <w:p w:rsidR="00AC4DA4" w:rsidRPr="00AC4DA4" w:rsidRDefault="00AC4DA4" w:rsidP="00AC4DA4">
            <w:pPr>
              <w:ind w:firstLine="0"/>
            </w:pPr>
            <w:r>
              <w:t>Knight</w:t>
            </w:r>
          </w:p>
        </w:tc>
        <w:tc>
          <w:tcPr>
            <w:tcW w:w="2179" w:type="dxa"/>
            <w:shd w:val="clear" w:color="auto" w:fill="auto"/>
          </w:tcPr>
          <w:p w:rsidR="00AC4DA4" w:rsidRPr="00AC4DA4" w:rsidRDefault="00AC4DA4" w:rsidP="00AC4DA4">
            <w:pPr>
              <w:ind w:firstLine="0"/>
            </w:pPr>
            <w:r>
              <w:t>Limehouse</w:t>
            </w:r>
          </w:p>
        </w:tc>
        <w:tc>
          <w:tcPr>
            <w:tcW w:w="2180" w:type="dxa"/>
            <w:shd w:val="clear" w:color="auto" w:fill="auto"/>
          </w:tcPr>
          <w:p w:rsidR="00AC4DA4" w:rsidRPr="00AC4DA4" w:rsidRDefault="00AC4DA4" w:rsidP="00AC4DA4">
            <w:pPr>
              <w:ind w:firstLine="0"/>
            </w:pPr>
            <w:r>
              <w:t>Lucas</w:t>
            </w:r>
          </w:p>
        </w:tc>
      </w:tr>
      <w:tr w:rsidR="00AC4DA4" w:rsidRPr="00AC4DA4" w:rsidTr="00AC4DA4">
        <w:tc>
          <w:tcPr>
            <w:tcW w:w="2179" w:type="dxa"/>
            <w:shd w:val="clear" w:color="auto" w:fill="auto"/>
          </w:tcPr>
          <w:p w:rsidR="00AC4DA4" w:rsidRPr="00AC4DA4" w:rsidRDefault="00AC4DA4" w:rsidP="00AC4DA4">
            <w:pPr>
              <w:ind w:firstLine="0"/>
            </w:pPr>
            <w:r>
              <w:t>McCoy</w:t>
            </w:r>
          </w:p>
        </w:tc>
        <w:tc>
          <w:tcPr>
            <w:tcW w:w="2179" w:type="dxa"/>
            <w:shd w:val="clear" w:color="auto" w:fill="auto"/>
          </w:tcPr>
          <w:p w:rsidR="00AC4DA4" w:rsidRPr="00AC4DA4" w:rsidRDefault="00AC4DA4" w:rsidP="00AC4DA4">
            <w:pPr>
              <w:ind w:firstLine="0"/>
            </w:pPr>
            <w:r>
              <w:t>McEachern</w:t>
            </w:r>
          </w:p>
        </w:tc>
        <w:tc>
          <w:tcPr>
            <w:tcW w:w="2180" w:type="dxa"/>
            <w:shd w:val="clear" w:color="auto" w:fill="auto"/>
          </w:tcPr>
          <w:p w:rsidR="00AC4DA4" w:rsidRPr="00AC4DA4" w:rsidRDefault="00AC4DA4" w:rsidP="00AC4DA4">
            <w:pPr>
              <w:ind w:firstLine="0"/>
            </w:pPr>
            <w:r>
              <w:t>Mitchell</w:t>
            </w:r>
          </w:p>
        </w:tc>
      </w:tr>
      <w:tr w:rsidR="00AC4DA4" w:rsidRPr="00AC4DA4" w:rsidTr="00AC4DA4">
        <w:tc>
          <w:tcPr>
            <w:tcW w:w="2179" w:type="dxa"/>
            <w:shd w:val="clear" w:color="auto" w:fill="auto"/>
          </w:tcPr>
          <w:p w:rsidR="00AC4DA4" w:rsidRPr="00AC4DA4" w:rsidRDefault="00AC4DA4" w:rsidP="00AC4DA4">
            <w:pPr>
              <w:ind w:firstLine="0"/>
            </w:pPr>
            <w:r>
              <w:t>V. S. Moss</w:t>
            </w:r>
          </w:p>
        </w:tc>
        <w:tc>
          <w:tcPr>
            <w:tcW w:w="2179" w:type="dxa"/>
            <w:shd w:val="clear" w:color="auto" w:fill="auto"/>
          </w:tcPr>
          <w:p w:rsidR="00AC4DA4" w:rsidRPr="00AC4DA4" w:rsidRDefault="00AC4DA4" w:rsidP="00AC4DA4">
            <w:pPr>
              <w:ind w:firstLine="0"/>
            </w:pPr>
            <w:r>
              <w:t>Munnerlyn</w:t>
            </w:r>
          </w:p>
        </w:tc>
        <w:tc>
          <w:tcPr>
            <w:tcW w:w="2180" w:type="dxa"/>
            <w:shd w:val="clear" w:color="auto" w:fill="auto"/>
          </w:tcPr>
          <w:p w:rsidR="00AC4DA4" w:rsidRPr="00AC4DA4" w:rsidRDefault="00AC4DA4" w:rsidP="00AC4DA4">
            <w:pPr>
              <w:ind w:firstLine="0"/>
            </w:pPr>
            <w:r>
              <w:t>Newton</w:t>
            </w:r>
          </w:p>
        </w:tc>
      </w:tr>
      <w:tr w:rsidR="00AC4DA4" w:rsidRPr="00AC4DA4" w:rsidTr="00AC4DA4">
        <w:tc>
          <w:tcPr>
            <w:tcW w:w="2179" w:type="dxa"/>
            <w:shd w:val="clear" w:color="auto" w:fill="auto"/>
          </w:tcPr>
          <w:p w:rsidR="00AC4DA4" w:rsidRPr="00AC4DA4" w:rsidRDefault="00AC4DA4" w:rsidP="00AC4DA4">
            <w:pPr>
              <w:ind w:firstLine="0"/>
            </w:pPr>
            <w:r>
              <w:t>Ott</w:t>
            </w:r>
          </w:p>
        </w:tc>
        <w:tc>
          <w:tcPr>
            <w:tcW w:w="2179" w:type="dxa"/>
            <w:shd w:val="clear" w:color="auto" w:fill="auto"/>
          </w:tcPr>
          <w:p w:rsidR="00AC4DA4" w:rsidRPr="00AC4DA4" w:rsidRDefault="00AC4DA4" w:rsidP="00AC4DA4">
            <w:pPr>
              <w:ind w:firstLine="0"/>
            </w:pPr>
            <w:r>
              <w:t>Owens</w:t>
            </w:r>
          </w:p>
        </w:tc>
        <w:tc>
          <w:tcPr>
            <w:tcW w:w="2180" w:type="dxa"/>
            <w:shd w:val="clear" w:color="auto" w:fill="auto"/>
          </w:tcPr>
          <w:p w:rsidR="00AC4DA4" w:rsidRPr="00AC4DA4" w:rsidRDefault="00AC4DA4" w:rsidP="00AC4DA4">
            <w:pPr>
              <w:ind w:firstLine="0"/>
            </w:pPr>
            <w:r>
              <w:t>Parks</w:t>
            </w:r>
          </w:p>
        </w:tc>
      </w:tr>
      <w:tr w:rsidR="00AC4DA4" w:rsidRPr="00AC4DA4" w:rsidTr="00AC4DA4">
        <w:tc>
          <w:tcPr>
            <w:tcW w:w="2179" w:type="dxa"/>
            <w:shd w:val="clear" w:color="auto" w:fill="auto"/>
          </w:tcPr>
          <w:p w:rsidR="00AC4DA4" w:rsidRPr="00AC4DA4" w:rsidRDefault="00AC4DA4" w:rsidP="00AC4DA4">
            <w:pPr>
              <w:ind w:firstLine="0"/>
            </w:pPr>
            <w:r>
              <w:t>Patrick</w:t>
            </w:r>
          </w:p>
        </w:tc>
        <w:tc>
          <w:tcPr>
            <w:tcW w:w="2179" w:type="dxa"/>
            <w:shd w:val="clear" w:color="auto" w:fill="auto"/>
          </w:tcPr>
          <w:p w:rsidR="00AC4DA4" w:rsidRPr="00AC4DA4" w:rsidRDefault="00AC4DA4" w:rsidP="00AC4DA4">
            <w:pPr>
              <w:ind w:firstLine="0"/>
            </w:pPr>
            <w:r>
              <w:t>Pope</w:t>
            </w:r>
          </w:p>
        </w:tc>
        <w:tc>
          <w:tcPr>
            <w:tcW w:w="2180" w:type="dxa"/>
            <w:shd w:val="clear" w:color="auto" w:fill="auto"/>
          </w:tcPr>
          <w:p w:rsidR="00AC4DA4" w:rsidRPr="00AC4DA4" w:rsidRDefault="00AC4DA4" w:rsidP="00AC4DA4">
            <w:pPr>
              <w:ind w:firstLine="0"/>
            </w:pPr>
            <w:r>
              <w:t>Powers Norrell</w:t>
            </w:r>
          </w:p>
        </w:tc>
      </w:tr>
      <w:tr w:rsidR="00AC4DA4" w:rsidRPr="00AC4DA4" w:rsidTr="00AC4DA4">
        <w:tc>
          <w:tcPr>
            <w:tcW w:w="2179" w:type="dxa"/>
            <w:shd w:val="clear" w:color="auto" w:fill="auto"/>
          </w:tcPr>
          <w:p w:rsidR="00AC4DA4" w:rsidRPr="00AC4DA4" w:rsidRDefault="00AC4DA4" w:rsidP="00AC4DA4">
            <w:pPr>
              <w:ind w:firstLine="0"/>
            </w:pPr>
            <w:r>
              <w:t>Quinn</w:t>
            </w:r>
          </w:p>
        </w:tc>
        <w:tc>
          <w:tcPr>
            <w:tcW w:w="2179" w:type="dxa"/>
            <w:shd w:val="clear" w:color="auto" w:fill="auto"/>
          </w:tcPr>
          <w:p w:rsidR="00AC4DA4" w:rsidRPr="00AC4DA4" w:rsidRDefault="00AC4DA4" w:rsidP="00AC4DA4">
            <w:pPr>
              <w:ind w:firstLine="0"/>
            </w:pPr>
            <w:r>
              <w:t>Ridgeway</w:t>
            </w:r>
          </w:p>
        </w:tc>
        <w:tc>
          <w:tcPr>
            <w:tcW w:w="2180" w:type="dxa"/>
            <w:shd w:val="clear" w:color="auto" w:fill="auto"/>
          </w:tcPr>
          <w:p w:rsidR="00AC4DA4" w:rsidRPr="00AC4DA4" w:rsidRDefault="00AC4DA4" w:rsidP="00AC4DA4">
            <w:pPr>
              <w:ind w:firstLine="0"/>
            </w:pPr>
            <w:r>
              <w:t>Riley</w:t>
            </w:r>
          </w:p>
        </w:tc>
      </w:tr>
      <w:tr w:rsidR="00AC4DA4" w:rsidRPr="00AC4DA4" w:rsidTr="00AC4DA4">
        <w:tc>
          <w:tcPr>
            <w:tcW w:w="2179" w:type="dxa"/>
            <w:shd w:val="clear" w:color="auto" w:fill="auto"/>
          </w:tcPr>
          <w:p w:rsidR="00AC4DA4" w:rsidRPr="00AC4DA4" w:rsidRDefault="00AC4DA4" w:rsidP="00AC4DA4">
            <w:pPr>
              <w:ind w:firstLine="0"/>
            </w:pPr>
            <w:r>
              <w:t>Rivers</w:t>
            </w:r>
          </w:p>
        </w:tc>
        <w:tc>
          <w:tcPr>
            <w:tcW w:w="2179" w:type="dxa"/>
            <w:shd w:val="clear" w:color="auto" w:fill="auto"/>
          </w:tcPr>
          <w:p w:rsidR="00AC4DA4" w:rsidRPr="00AC4DA4" w:rsidRDefault="00AC4DA4" w:rsidP="00AC4DA4">
            <w:pPr>
              <w:ind w:firstLine="0"/>
            </w:pPr>
            <w:r>
              <w:t>Robinson-Simpson</w:t>
            </w:r>
          </w:p>
        </w:tc>
        <w:tc>
          <w:tcPr>
            <w:tcW w:w="2180" w:type="dxa"/>
            <w:shd w:val="clear" w:color="auto" w:fill="auto"/>
          </w:tcPr>
          <w:p w:rsidR="00AC4DA4" w:rsidRPr="00AC4DA4" w:rsidRDefault="00AC4DA4" w:rsidP="00AC4DA4">
            <w:pPr>
              <w:ind w:firstLine="0"/>
            </w:pPr>
            <w:r>
              <w:t>Rutherford</w:t>
            </w:r>
          </w:p>
        </w:tc>
      </w:tr>
      <w:tr w:rsidR="00AC4DA4" w:rsidRPr="00AC4DA4" w:rsidTr="00AC4DA4">
        <w:tc>
          <w:tcPr>
            <w:tcW w:w="2179" w:type="dxa"/>
            <w:shd w:val="clear" w:color="auto" w:fill="auto"/>
          </w:tcPr>
          <w:p w:rsidR="00AC4DA4" w:rsidRPr="00AC4DA4" w:rsidRDefault="00AC4DA4" w:rsidP="00AC4DA4">
            <w:pPr>
              <w:ind w:firstLine="0"/>
            </w:pPr>
            <w:r>
              <w:t>Ryhal</w:t>
            </w:r>
          </w:p>
        </w:tc>
        <w:tc>
          <w:tcPr>
            <w:tcW w:w="2179" w:type="dxa"/>
            <w:shd w:val="clear" w:color="auto" w:fill="auto"/>
          </w:tcPr>
          <w:p w:rsidR="00AC4DA4" w:rsidRPr="00AC4DA4" w:rsidRDefault="00AC4DA4" w:rsidP="00AC4DA4">
            <w:pPr>
              <w:ind w:firstLine="0"/>
            </w:pPr>
            <w:r>
              <w:t>Sabb</w:t>
            </w:r>
          </w:p>
        </w:tc>
        <w:tc>
          <w:tcPr>
            <w:tcW w:w="2180" w:type="dxa"/>
            <w:shd w:val="clear" w:color="auto" w:fill="auto"/>
          </w:tcPr>
          <w:p w:rsidR="00AC4DA4" w:rsidRPr="00AC4DA4" w:rsidRDefault="00AC4DA4" w:rsidP="00AC4DA4">
            <w:pPr>
              <w:ind w:firstLine="0"/>
            </w:pPr>
            <w:r>
              <w:t>Sandifer</w:t>
            </w:r>
          </w:p>
        </w:tc>
      </w:tr>
      <w:tr w:rsidR="00AC4DA4" w:rsidRPr="00AC4DA4" w:rsidTr="00AC4DA4">
        <w:tc>
          <w:tcPr>
            <w:tcW w:w="2179" w:type="dxa"/>
            <w:shd w:val="clear" w:color="auto" w:fill="auto"/>
          </w:tcPr>
          <w:p w:rsidR="00AC4DA4" w:rsidRPr="00AC4DA4" w:rsidRDefault="00AC4DA4" w:rsidP="00AC4DA4">
            <w:pPr>
              <w:ind w:firstLine="0"/>
            </w:pPr>
            <w:r>
              <w:t>Skelton</w:t>
            </w:r>
          </w:p>
        </w:tc>
        <w:tc>
          <w:tcPr>
            <w:tcW w:w="2179" w:type="dxa"/>
            <w:shd w:val="clear" w:color="auto" w:fill="auto"/>
          </w:tcPr>
          <w:p w:rsidR="00AC4DA4" w:rsidRPr="00AC4DA4" w:rsidRDefault="00AC4DA4" w:rsidP="00AC4DA4">
            <w:pPr>
              <w:ind w:firstLine="0"/>
            </w:pPr>
            <w:r>
              <w:t>J. E. Smith</w:t>
            </w:r>
          </w:p>
        </w:tc>
        <w:tc>
          <w:tcPr>
            <w:tcW w:w="2180" w:type="dxa"/>
            <w:shd w:val="clear" w:color="auto" w:fill="auto"/>
          </w:tcPr>
          <w:p w:rsidR="00AC4DA4" w:rsidRPr="00AC4DA4" w:rsidRDefault="00AC4DA4" w:rsidP="00AC4DA4">
            <w:pPr>
              <w:ind w:firstLine="0"/>
            </w:pPr>
            <w:r>
              <w:t>Sottile</w:t>
            </w:r>
          </w:p>
        </w:tc>
      </w:tr>
      <w:tr w:rsidR="00AC4DA4" w:rsidRPr="00AC4DA4" w:rsidTr="00AC4DA4">
        <w:tc>
          <w:tcPr>
            <w:tcW w:w="2179" w:type="dxa"/>
            <w:shd w:val="clear" w:color="auto" w:fill="auto"/>
          </w:tcPr>
          <w:p w:rsidR="00AC4DA4" w:rsidRPr="00AC4DA4" w:rsidRDefault="00AC4DA4" w:rsidP="00AC4DA4">
            <w:pPr>
              <w:ind w:firstLine="0"/>
            </w:pPr>
            <w:r>
              <w:t>Southard</w:t>
            </w:r>
          </w:p>
        </w:tc>
        <w:tc>
          <w:tcPr>
            <w:tcW w:w="2179" w:type="dxa"/>
            <w:shd w:val="clear" w:color="auto" w:fill="auto"/>
          </w:tcPr>
          <w:p w:rsidR="00AC4DA4" w:rsidRPr="00AC4DA4" w:rsidRDefault="00AC4DA4" w:rsidP="00AC4DA4">
            <w:pPr>
              <w:ind w:firstLine="0"/>
            </w:pPr>
            <w:r>
              <w:t>Spires</w:t>
            </w:r>
          </w:p>
        </w:tc>
        <w:tc>
          <w:tcPr>
            <w:tcW w:w="2180" w:type="dxa"/>
            <w:shd w:val="clear" w:color="auto" w:fill="auto"/>
          </w:tcPr>
          <w:p w:rsidR="00AC4DA4" w:rsidRPr="00AC4DA4" w:rsidRDefault="00AC4DA4" w:rsidP="00AC4DA4">
            <w:pPr>
              <w:ind w:firstLine="0"/>
            </w:pPr>
            <w:r>
              <w:t>Stavrinakis</w:t>
            </w:r>
          </w:p>
        </w:tc>
      </w:tr>
      <w:tr w:rsidR="00AC4DA4" w:rsidRPr="00AC4DA4" w:rsidTr="00AC4DA4">
        <w:tc>
          <w:tcPr>
            <w:tcW w:w="2179" w:type="dxa"/>
            <w:shd w:val="clear" w:color="auto" w:fill="auto"/>
          </w:tcPr>
          <w:p w:rsidR="00AC4DA4" w:rsidRPr="00AC4DA4" w:rsidRDefault="00AC4DA4" w:rsidP="00AC4DA4">
            <w:pPr>
              <w:ind w:firstLine="0"/>
            </w:pPr>
            <w:r>
              <w:t>Stringer</w:t>
            </w:r>
          </w:p>
        </w:tc>
        <w:tc>
          <w:tcPr>
            <w:tcW w:w="2179" w:type="dxa"/>
            <w:shd w:val="clear" w:color="auto" w:fill="auto"/>
          </w:tcPr>
          <w:p w:rsidR="00AC4DA4" w:rsidRPr="00AC4DA4" w:rsidRDefault="00AC4DA4" w:rsidP="00AC4DA4">
            <w:pPr>
              <w:ind w:firstLine="0"/>
            </w:pPr>
            <w:r>
              <w:t>Tallon</w:t>
            </w:r>
          </w:p>
        </w:tc>
        <w:tc>
          <w:tcPr>
            <w:tcW w:w="2180" w:type="dxa"/>
            <w:shd w:val="clear" w:color="auto" w:fill="auto"/>
          </w:tcPr>
          <w:p w:rsidR="00AC4DA4" w:rsidRPr="00AC4DA4" w:rsidRDefault="00AC4DA4" w:rsidP="00AC4DA4">
            <w:pPr>
              <w:ind w:firstLine="0"/>
            </w:pPr>
            <w:r>
              <w:t>Toole</w:t>
            </w:r>
          </w:p>
        </w:tc>
      </w:tr>
      <w:tr w:rsidR="00AC4DA4" w:rsidRPr="00AC4DA4" w:rsidTr="00AC4DA4">
        <w:tc>
          <w:tcPr>
            <w:tcW w:w="2179" w:type="dxa"/>
            <w:shd w:val="clear" w:color="auto" w:fill="auto"/>
          </w:tcPr>
          <w:p w:rsidR="00AC4DA4" w:rsidRPr="00AC4DA4" w:rsidRDefault="00AC4DA4" w:rsidP="00AC4DA4">
            <w:pPr>
              <w:ind w:firstLine="0"/>
            </w:pPr>
            <w:r>
              <w:t>Vick</w:t>
            </w:r>
          </w:p>
        </w:tc>
        <w:tc>
          <w:tcPr>
            <w:tcW w:w="2179" w:type="dxa"/>
            <w:shd w:val="clear" w:color="auto" w:fill="auto"/>
          </w:tcPr>
          <w:p w:rsidR="00AC4DA4" w:rsidRPr="00AC4DA4" w:rsidRDefault="00AC4DA4" w:rsidP="00AC4DA4">
            <w:pPr>
              <w:ind w:firstLine="0"/>
            </w:pPr>
            <w:r>
              <w:t>Weeks</w:t>
            </w:r>
          </w:p>
        </w:tc>
        <w:tc>
          <w:tcPr>
            <w:tcW w:w="2180" w:type="dxa"/>
            <w:shd w:val="clear" w:color="auto" w:fill="auto"/>
          </w:tcPr>
          <w:p w:rsidR="00AC4DA4" w:rsidRPr="00AC4DA4" w:rsidRDefault="00AC4DA4" w:rsidP="00AC4DA4">
            <w:pPr>
              <w:ind w:firstLine="0"/>
            </w:pPr>
            <w:r>
              <w:t>Wells</w:t>
            </w:r>
          </w:p>
        </w:tc>
      </w:tr>
      <w:tr w:rsidR="00AC4DA4" w:rsidRPr="00AC4DA4" w:rsidTr="00AC4DA4">
        <w:tc>
          <w:tcPr>
            <w:tcW w:w="2179" w:type="dxa"/>
            <w:shd w:val="clear" w:color="auto" w:fill="auto"/>
          </w:tcPr>
          <w:p w:rsidR="00AC4DA4" w:rsidRPr="00AC4DA4" w:rsidRDefault="00AC4DA4" w:rsidP="00AC4DA4">
            <w:pPr>
              <w:keepNext/>
              <w:ind w:firstLine="0"/>
            </w:pPr>
            <w:r>
              <w:t>White</w:t>
            </w:r>
          </w:p>
        </w:tc>
        <w:tc>
          <w:tcPr>
            <w:tcW w:w="2179" w:type="dxa"/>
            <w:shd w:val="clear" w:color="auto" w:fill="auto"/>
          </w:tcPr>
          <w:p w:rsidR="00AC4DA4" w:rsidRPr="00AC4DA4" w:rsidRDefault="00AC4DA4" w:rsidP="00AC4DA4">
            <w:pPr>
              <w:keepNext/>
              <w:ind w:firstLine="0"/>
            </w:pPr>
            <w:r>
              <w:t>Whitmire</w:t>
            </w:r>
          </w:p>
        </w:tc>
        <w:tc>
          <w:tcPr>
            <w:tcW w:w="2180" w:type="dxa"/>
            <w:shd w:val="clear" w:color="auto" w:fill="auto"/>
          </w:tcPr>
          <w:p w:rsidR="00AC4DA4" w:rsidRPr="00AC4DA4" w:rsidRDefault="00AC4DA4" w:rsidP="00AC4DA4">
            <w:pPr>
              <w:keepNext/>
              <w:ind w:firstLine="0"/>
            </w:pPr>
            <w:r>
              <w:t>Williams</w:t>
            </w:r>
          </w:p>
        </w:tc>
      </w:tr>
      <w:tr w:rsidR="00AC4DA4" w:rsidRPr="00AC4DA4" w:rsidTr="00AC4DA4">
        <w:tc>
          <w:tcPr>
            <w:tcW w:w="2179" w:type="dxa"/>
            <w:shd w:val="clear" w:color="auto" w:fill="auto"/>
          </w:tcPr>
          <w:p w:rsidR="00AC4DA4" w:rsidRPr="00AC4DA4" w:rsidRDefault="00AC4DA4" w:rsidP="00AC4DA4">
            <w:pPr>
              <w:keepNext/>
              <w:ind w:firstLine="0"/>
            </w:pPr>
            <w:r>
              <w:t>Wood</w:t>
            </w:r>
          </w:p>
        </w:tc>
        <w:tc>
          <w:tcPr>
            <w:tcW w:w="2179" w:type="dxa"/>
            <w:shd w:val="clear" w:color="auto" w:fill="auto"/>
          </w:tcPr>
          <w:p w:rsidR="00AC4DA4" w:rsidRPr="00AC4DA4" w:rsidRDefault="00AC4DA4" w:rsidP="00AC4DA4">
            <w:pPr>
              <w:keepNext/>
              <w:ind w:firstLine="0"/>
            </w:pP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Total--79</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Ballentine</w:t>
            </w:r>
          </w:p>
        </w:tc>
        <w:tc>
          <w:tcPr>
            <w:tcW w:w="2180" w:type="dxa"/>
            <w:shd w:val="clear" w:color="auto" w:fill="auto"/>
          </w:tcPr>
          <w:p w:rsidR="00AC4DA4" w:rsidRPr="00AC4DA4" w:rsidRDefault="00AC4DA4" w:rsidP="00AC4DA4">
            <w:pPr>
              <w:keepNext/>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Brannon</w:t>
            </w:r>
          </w:p>
        </w:tc>
        <w:tc>
          <w:tcPr>
            <w:tcW w:w="2179" w:type="dxa"/>
            <w:shd w:val="clear" w:color="auto" w:fill="auto"/>
          </w:tcPr>
          <w:p w:rsidR="00AC4DA4" w:rsidRPr="00AC4DA4" w:rsidRDefault="00AC4DA4" w:rsidP="00AC4DA4">
            <w:pPr>
              <w:ind w:firstLine="0"/>
            </w:pPr>
            <w:r>
              <w:t>Chumley</w:t>
            </w:r>
          </w:p>
        </w:tc>
        <w:tc>
          <w:tcPr>
            <w:tcW w:w="2180" w:type="dxa"/>
            <w:shd w:val="clear" w:color="auto" w:fill="auto"/>
          </w:tcPr>
          <w:p w:rsidR="00AC4DA4" w:rsidRPr="00AC4DA4" w:rsidRDefault="00AC4DA4" w:rsidP="00AC4DA4">
            <w:pPr>
              <w:ind w:firstLine="0"/>
            </w:pPr>
            <w:r>
              <w:t>Clemmons</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Delleney</w:t>
            </w:r>
          </w:p>
        </w:tc>
      </w:tr>
      <w:tr w:rsidR="00AC4DA4" w:rsidRPr="00AC4DA4" w:rsidTr="00AC4DA4">
        <w:tc>
          <w:tcPr>
            <w:tcW w:w="2179" w:type="dxa"/>
            <w:shd w:val="clear" w:color="auto" w:fill="auto"/>
          </w:tcPr>
          <w:p w:rsidR="00AC4DA4" w:rsidRPr="00AC4DA4" w:rsidRDefault="00AC4DA4" w:rsidP="00AC4DA4">
            <w:pPr>
              <w:ind w:firstLine="0"/>
            </w:pPr>
            <w:r>
              <w:t>Forrester</w:t>
            </w:r>
          </w:p>
        </w:tc>
        <w:tc>
          <w:tcPr>
            <w:tcW w:w="2179" w:type="dxa"/>
            <w:shd w:val="clear" w:color="auto" w:fill="auto"/>
          </w:tcPr>
          <w:p w:rsidR="00AC4DA4" w:rsidRPr="00AC4DA4" w:rsidRDefault="00AC4DA4" w:rsidP="00AC4DA4">
            <w:pPr>
              <w:ind w:firstLine="0"/>
            </w:pPr>
            <w:r>
              <w:t>Goldfinch</w:t>
            </w:r>
          </w:p>
        </w:tc>
        <w:tc>
          <w:tcPr>
            <w:tcW w:w="2180" w:type="dxa"/>
            <w:shd w:val="clear" w:color="auto" w:fill="auto"/>
          </w:tcPr>
          <w:p w:rsidR="00AC4DA4" w:rsidRPr="00AC4DA4" w:rsidRDefault="00AC4DA4" w:rsidP="00AC4DA4">
            <w:pPr>
              <w:ind w:firstLine="0"/>
            </w:pPr>
            <w:r>
              <w:t>Hamilton</w:t>
            </w:r>
          </w:p>
        </w:tc>
      </w:tr>
      <w:tr w:rsidR="00AC4DA4" w:rsidRPr="00AC4DA4" w:rsidTr="00AC4DA4">
        <w:tc>
          <w:tcPr>
            <w:tcW w:w="2179" w:type="dxa"/>
            <w:shd w:val="clear" w:color="auto" w:fill="auto"/>
          </w:tcPr>
          <w:p w:rsidR="00AC4DA4" w:rsidRPr="00AC4DA4" w:rsidRDefault="00AC4DA4" w:rsidP="00AC4DA4">
            <w:pPr>
              <w:ind w:firstLine="0"/>
            </w:pPr>
            <w:r>
              <w:t>Hardwick</w:t>
            </w:r>
          </w:p>
        </w:tc>
        <w:tc>
          <w:tcPr>
            <w:tcW w:w="2179" w:type="dxa"/>
            <w:shd w:val="clear" w:color="auto" w:fill="auto"/>
          </w:tcPr>
          <w:p w:rsidR="00AC4DA4" w:rsidRPr="00AC4DA4" w:rsidRDefault="00AC4DA4" w:rsidP="00AC4DA4">
            <w:pPr>
              <w:ind w:firstLine="0"/>
            </w:pPr>
            <w:r>
              <w:t>Hiott</w:t>
            </w:r>
          </w:p>
        </w:tc>
        <w:tc>
          <w:tcPr>
            <w:tcW w:w="2180" w:type="dxa"/>
            <w:shd w:val="clear" w:color="auto" w:fill="auto"/>
          </w:tcPr>
          <w:p w:rsidR="00AC4DA4" w:rsidRPr="00AC4DA4" w:rsidRDefault="00AC4DA4" w:rsidP="00AC4DA4">
            <w:pPr>
              <w:ind w:firstLine="0"/>
            </w:pPr>
            <w:r>
              <w:t>Hixon</w:t>
            </w:r>
          </w:p>
        </w:tc>
      </w:tr>
      <w:tr w:rsidR="00AC4DA4" w:rsidRPr="00AC4DA4" w:rsidTr="00AC4DA4">
        <w:tc>
          <w:tcPr>
            <w:tcW w:w="2179" w:type="dxa"/>
            <w:shd w:val="clear" w:color="auto" w:fill="auto"/>
          </w:tcPr>
          <w:p w:rsidR="00AC4DA4" w:rsidRPr="00AC4DA4" w:rsidRDefault="00AC4DA4" w:rsidP="00AC4DA4">
            <w:pPr>
              <w:ind w:firstLine="0"/>
            </w:pPr>
            <w:r>
              <w:t>Loftis</w:t>
            </w:r>
          </w:p>
        </w:tc>
        <w:tc>
          <w:tcPr>
            <w:tcW w:w="2179" w:type="dxa"/>
            <w:shd w:val="clear" w:color="auto" w:fill="auto"/>
          </w:tcPr>
          <w:p w:rsidR="00AC4DA4" w:rsidRPr="00AC4DA4" w:rsidRDefault="00AC4DA4" w:rsidP="00AC4DA4">
            <w:pPr>
              <w:ind w:firstLine="0"/>
            </w:pPr>
            <w:r>
              <w:t>Lowe</w:t>
            </w:r>
          </w:p>
        </w:tc>
        <w:tc>
          <w:tcPr>
            <w:tcW w:w="2180" w:type="dxa"/>
            <w:shd w:val="clear" w:color="auto" w:fill="auto"/>
          </w:tcPr>
          <w:p w:rsidR="00AC4DA4" w:rsidRPr="00AC4DA4" w:rsidRDefault="00AC4DA4" w:rsidP="00AC4DA4">
            <w:pPr>
              <w:ind w:firstLine="0"/>
            </w:pPr>
            <w:r>
              <w:t>Merrill</w:t>
            </w:r>
          </w:p>
        </w:tc>
      </w:tr>
      <w:tr w:rsidR="00AC4DA4" w:rsidRPr="00AC4DA4" w:rsidTr="00AC4DA4">
        <w:tc>
          <w:tcPr>
            <w:tcW w:w="2179" w:type="dxa"/>
            <w:shd w:val="clear" w:color="auto" w:fill="auto"/>
          </w:tcPr>
          <w:p w:rsidR="00AC4DA4" w:rsidRPr="00AC4DA4" w:rsidRDefault="00AC4DA4" w:rsidP="00AC4DA4">
            <w:pPr>
              <w:ind w:firstLine="0"/>
            </w:pPr>
            <w:r>
              <w:t>D. C. Moss</w:t>
            </w:r>
          </w:p>
        </w:tc>
        <w:tc>
          <w:tcPr>
            <w:tcW w:w="2179" w:type="dxa"/>
            <w:shd w:val="clear" w:color="auto" w:fill="auto"/>
          </w:tcPr>
          <w:p w:rsidR="00AC4DA4" w:rsidRPr="00AC4DA4" w:rsidRDefault="00AC4DA4" w:rsidP="00AC4DA4">
            <w:pPr>
              <w:ind w:firstLine="0"/>
            </w:pPr>
            <w:r>
              <w:t>Nanney</w:t>
            </w:r>
          </w:p>
        </w:tc>
        <w:tc>
          <w:tcPr>
            <w:tcW w:w="2180" w:type="dxa"/>
            <w:shd w:val="clear" w:color="auto" w:fill="auto"/>
          </w:tcPr>
          <w:p w:rsidR="00AC4DA4" w:rsidRPr="00AC4DA4" w:rsidRDefault="00AC4DA4" w:rsidP="00AC4DA4">
            <w:pPr>
              <w:ind w:firstLine="0"/>
            </w:pPr>
            <w:r>
              <w:t>Norman</w:t>
            </w:r>
          </w:p>
        </w:tc>
      </w:tr>
      <w:tr w:rsidR="00AC4DA4" w:rsidRPr="00AC4DA4" w:rsidTr="00AC4DA4">
        <w:tc>
          <w:tcPr>
            <w:tcW w:w="2179" w:type="dxa"/>
            <w:shd w:val="clear" w:color="auto" w:fill="auto"/>
          </w:tcPr>
          <w:p w:rsidR="00AC4DA4" w:rsidRPr="00AC4DA4" w:rsidRDefault="00AC4DA4" w:rsidP="00AC4DA4">
            <w:pPr>
              <w:keepNext/>
              <w:ind w:firstLine="0"/>
            </w:pPr>
            <w:r>
              <w:t>Pitts</w:t>
            </w:r>
          </w:p>
        </w:tc>
        <w:tc>
          <w:tcPr>
            <w:tcW w:w="2179" w:type="dxa"/>
            <w:shd w:val="clear" w:color="auto" w:fill="auto"/>
          </w:tcPr>
          <w:p w:rsidR="00AC4DA4" w:rsidRPr="00AC4DA4" w:rsidRDefault="00AC4DA4" w:rsidP="00AC4DA4">
            <w:pPr>
              <w:keepNext/>
              <w:ind w:firstLine="0"/>
            </w:pPr>
            <w:r>
              <w:t>Putnam</w:t>
            </w:r>
          </w:p>
        </w:tc>
        <w:tc>
          <w:tcPr>
            <w:tcW w:w="2180" w:type="dxa"/>
            <w:shd w:val="clear" w:color="auto" w:fill="auto"/>
          </w:tcPr>
          <w:p w:rsidR="00AC4DA4" w:rsidRPr="00AC4DA4" w:rsidRDefault="00AC4DA4" w:rsidP="00AC4DA4">
            <w:pPr>
              <w:keepNext/>
              <w:ind w:firstLine="0"/>
            </w:pPr>
            <w:r>
              <w:t>Simrill</w:t>
            </w:r>
          </w:p>
        </w:tc>
      </w:tr>
      <w:tr w:rsidR="00AC4DA4" w:rsidRPr="00AC4DA4" w:rsidTr="00AC4DA4">
        <w:tc>
          <w:tcPr>
            <w:tcW w:w="2179" w:type="dxa"/>
            <w:shd w:val="clear" w:color="auto" w:fill="auto"/>
          </w:tcPr>
          <w:p w:rsidR="00AC4DA4" w:rsidRPr="00AC4DA4" w:rsidRDefault="00AC4DA4" w:rsidP="00AC4DA4">
            <w:pPr>
              <w:keepNext/>
              <w:ind w:firstLine="0"/>
            </w:pPr>
            <w:r>
              <w:t>G. R. Smith</w:t>
            </w:r>
          </w:p>
        </w:tc>
        <w:tc>
          <w:tcPr>
            <w:tcW w:w="2179" w:type="dxa"/>
            <w:shd w:val="clear" w:color="auto" w:fill="auto"/>
          </w:tcPr>
          <w:p w:rsidR="00AC4DA4" w:rsidRPr="00AC4DA4" w:rsidRDefault="00AC4DA4" w:rsidP="00AC4DA4">
            <w:pPr>
              <w:keepNext/>
              <w:ind w:firstLine="0"/>
            </w:pPr>
            <w:r>
              <w:t>Taylor</w:t>
            </w:r>
          </w:p>
        </w:tc>
        <w:tc>
          <w:tcPr>
            <w:tcW w:w="2180" w:type="dxa"/>
            <w:shd w:val="clear" w:color="auto" w:fill="auto"/>
          </w:tcPr>
          <w:p w:rsidR="00AC4DA4" w:rsidRPr="00AC4DA4" w:rsidRDefault="00AC4DA4" w:rsidP="00AC4DA4">
            <w:pPr>
              <w:keepNext/>
              <w:ind w:firstLine="0"/>
            </w:pPr>
            <w:r>
              <w:t>Willis</w:t>
            </w:r>
          </w:p>
        </w:tc>
      </w:tr>
    </w:tbl>
    <w:p w:rsidR="00AC4DA4" w:rsidRDefault="00AC4DA4" w:rsidP="00AC4DA4"/>
    <w:p w:rsidR="00AC4DA4" w:rsidRDefault="00AC4DA4" w:rsidP="00AC4DA4">
      <w:pPr>
        <w:jc w:val="center"/>
        <w:rPr>
          <w:b/>
        </w:rPr>
      </w:pPr>
      <w:r w:rsidRPr="00AC4DA4">
        <w:rPr>
          <w:b/>
        </w:rPr>
        <w:t>Total--27</w:t>
      </w:r>
    </w:p>
    <w:p w:rsidR="00AC4DA4" w:rsidRDefault="00AC4DA4" w:rsidP="00AC4DA4">
      <w:pPr>
        <w:jc w:val="center"/>
        <w:rPr>
          <w:b/>
        </w:rPr>
      </w:pPr>
    </w:p>
    <w:p w:rsidR="00AC4DA4" w:rsidRDefault="00AC4DA4" w:rsidP="00AC4DA4">
      <w:r>
        <w:t xml:space="preserve">So, the Bill was read the second time and ordered to third reading.  </w:t>
      </w:r>
    </w:p>
    <w:p w:rsidR="00AC4DA4" w:rsidRDefault="00AC4DA4" w:rsidP="00AC4DA4"/>
    <w:p w:rsidR="00AC4DA4" w:rsidRDefault="00AC4DA4" w:rsidP="00AC4DA4">
      <w:pPr>
        <w:keepNext/>
        <w:jc w:val="center"/>
        <w:rPr>
          <w:b/>
        </w:rPr>
      </w:pPr>
      <w:r w:rsidRPr="00AC4DA4">
        <w:rPr>
          <w:b/>
        </w:rPr>
        <w:t>H. 3229--DEBATE ADJOURNED</w:t>
      </w:r>
    </w:p>
    <w:p w:rsidR="00AC4DA4" w:rsidRDefault="00AC4DA4" w:rsidP="00AC4DA4">
      <w:pPr>
        <w:keepNext/>
      </w:pPr>
      <w:r>
        <w:t xml:space="preserve">Rep. DANING moved to adjourn debate upon the following Bill until Monday, March 11, which was adopted:  </w:t>
      </w:r>
    </w:p>
    <w:p w:rsidR="00AC4DA4" w:rsidRDefault="00AC4DA4" w:rsidP="00AC4DA4">
      <w:pPr>
        <w:keepNext/>
      </w:pPr>
      <w:bookmarkStart w:id="59" w:name="include_clip_start_120"/>
      <w:bookmarkEnd w:id="59"/>
    </w:p>
    <w:p w:rsidR="00AC4DA4" w:rsidRDefault="00AC4DA4" w:rsidP="00AC4DA4">
      <w:r>
        <w:t>H. 3229 -- Reps. Daning and Crosby: A BILL TO AMEND THE CODE OF LAWS OF SOUTH CAROLINA, 1976, BY ADDING SECTION 59-5-170 SO AS TO CREATE THE DIVISION OF INTERSCHOLASTIC ATHLETICS TO SERVE AS THE SOLE GOVERNING BODY OF ATHLETICS FOR SOUTH CAROLINA PUBLIC SCHOOLS, TO PROVIDE FOR A DIRECTOR OF THE 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59-39-160, RELATING TO REQUIREMENTS FOR PARTICIPATION IN INTERSCHOLASTIC ACTIVITIES, SO AS TO MAKE CONFORMING CHANGES.</w:t>
      </w:r>
    </w:p>
    <w:p w:rsidR="00AC4DA4" w:rsidRDefault="00AC4DA4" w:rsidP="00AC4DA4">
      <w:bookmarkStart w:id="60" w:name="include_clip_end_120"/>
      <w:bookmarkEnd w:id="60"/>
    </w:p>
    <w:p w:rsidR="00AC4DA4" w:rsidRDefault="00AC4DA4" w:rsidP="00AC4DA4">
      <w:pPr>
        <w:keepNext/>
        <w:jc w:val="center"/>
        <w:rPr>
          <w:b/>
        </w:rPr>
      </w:pPr>
      <w:r w:rsidRPr="00AC4DA4">
        <w:rPr>
          <w:b/>
        </w:rPr>
        <w:t>H. 3472--ORDERED TO THIRD READING</w:t>
      </w:r>
    </w:p>
    <w:p w:rsidR="00AC4DA4" w:rsidRDefault="00AC4DA4" w:rsidP="00AC4DA4">
      <w:pPr>
        <w:keepNext/>
      </w:pPr>
      <w:r>
        <w:t>The following Bill was taken up:</w:t>
      </w:r>
    </w:p>
    <w:p w:rsidR="00AC4DA4" w:rsidRDefault="00AC4DA4" w:rsidP="00AC4DA4">
      <w:pPr>
        <w:keepNext/>
      </w:pPr>
      <w:bookmarkStart w:id="61" w:name="include_clip_start_122"/>
      <w:bookmarkEnd w:id="61"/>
    </w:p>
    <w:p w:rsidR="00AC4DA4" w:rsidRDefault="00AC4DA4" w:rsidP="00AC4DA4">
      <w:r>
        <w:t>H. 3472 -- Reps. Owens, Harrell, Patrick, Gambrell, Taylor, Wells, Anthony, Mitchell, Cobb-Hunter, Allison, Pitts, Daning, Wood and Southard: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AC4DA4" w:rsidRDefault="00AC4DA4" w:rsidP="00AC4DA4">
      <w:bookmarkStart w:id="62" w:name="include_clip_end_122"/>
      <w:bookmarkEnd w:id="62"/>
    </w:p>
    <w:p w:rsidR="00AC4DA4" w:rsidRDefault="00AC4DA4" w:rsidP="00AC4DA4">
      <w:r>
        <w:t>Rep. PATRICK explained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63" w:name="vote_start124"/>
      <w:bookmarkEnd w:id="63"/>
      <w:r>
        <w:t>Yeas 105; Nays 0</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Anthony</w:t>
            </w:r>
          </w:p>
        </w:tc>
        <w:tc>
          <w:tcPr>
            <w:tcW w:w="2180" w:type="dxa"/>
            <w:shd w:val="clear" w:color="auto" w:fill="auto"/>
          </w:tcPr>
          <w:p w:rsidR="00AC4DA4" w:rsidRPr="00AC4DA4" w:rsidRDefault="00AC4DA4" w:rsidP="00AC4DA4">
            <w:pPr>
              <w:keepNext/>
              <w:ind w:firstLine="0"/>
            </w:pPr>
            <w:r>
              <w:t>Atwater</w:t>
            </w:r>
          </w:p>
        </w:tc>
      </w:tr>
      <w:tr w:rsidR="00AC4DA4" w:rsidRPr="00AC4DA4" w:rsidTr="00AC4DA4">
        <w:tc>
          <w:tcPr>
            <w:tcW w:w="2179" w:type="dxa"/>
            <w:shd w:val="clear" w:color="auto" w:fill="auto"/>
          </w:tcPr>
          <w:p w:rsidR="00AC4DA4" w:rsidRPr="00AC4DA4" w:rsidRDefault="00AC4DA4" w:rsidP="00AC4DA4">
            <w:pPr>
              <w:ind w:firstLine="0"/>
            </w:pPr>
            <w:r>
              <w:t>Bales</w:t>
            </w:r>
          </w:p>
        </w:tc>
        <w:tc>
          <w:tcPr>
            <w:tcW w:w="2179" w:type="dxa"/>
            <w:shd w:val="clear" w:color="auto" w:fill="auto"/>
          </w:tcPr>
          <w:p w:rsidR="00AC4DA4" w:rsidRPr="00AC4DA4" w:rsidRDefault="00AC4DA4" w:rsidP="00AC4DA4">
            <w:pPr>
              <w:ind w:firstLine="0"/>
            </w:pPr>
            <w:r>
              <w:t>Ballentine</w:t>
            </w:r>
          </w:p>
        </w:tc>
        <w:tc>
          <w:tcPr>
            <w:tcW w:w="2180" w:type="dxa"/>
            <w:shd w:val="clear" w:color="auto" w:fill="auto"/>
          </w:tcPr>
          <w:p w:rsidR="00AC4DA4" w:rsidRPr="00AC4DA4" w:rsidRDefault="00AC4DA4" w:rsidP="00AC4DA4">
            <w:pPr>
              <w:ind w:firstLine="0"/>
            </w:pPr>
            <w:r>
              <w:t>Bannister</w:t>
            </w:r>
          </w:p>
        </w:tc>
      </w:tr>
      <w:tr w:rsidR="00AC4DA4" w:rsidRPr="00AC4DA4" w:rsidTr="00AC4DA4">
        <w:tc>
          <w:tcPr>
            <w:tcW w:w="2179" w:type="dxa"/>
            <w:shd w:val="clear" w:color="auto" w:fill="auto"/>
          </w:tcPr>
          <w:p w:rsidR="00AC4DA4" w:rsidRPr="00AC4DA4" w:rsidRDefault="00AC4DA4" w:rsidP="00AC4DA4">
            <w:pPr>
              <w:ind w:firstLine="0"/>
            </w:pPr>
            <w:r>
              <w:t>Barfield</w:t>
            </w:r>
          </w:p>
        </w:tc>
        <w:tc>
          <w:tcPr>
            <w:tcW w:w="2179" w:type="dxa"/>
            <w:shd w:val="clear" w:color="auto" w:fill="auto"/>
          </w:tcPr>
          <w:p w:rsidR="00AC4DA4" w:rsidRPr="00AC4DA4" w:rsidRDefault="00AC4DA4" w:rsidP="00AC4DA4">
            <w:pPr>
              <w:ind w:firstLine="0"/>
            </w:pPr>
            <w:r>
              <w:t>Bedingfield</w:t>
            </w:r>
          </w:p>
        </w:tc>
        <w:tc>
          <w:tcPr>
            <w:tcW w:w="2180" w:type="dxa"/>
            <w:shd w:val="clear" w:color="auto" w:fill="auto"/>
          </w:tcPr>
          <w:p w:rsidR="00AC4DA4" w:rsidRPr="00AC4DA4" w:rsidRDefault="00AC4DA4" w:rsidP="00AC4DA4">
            <w:pPr>
              <w:ind w:firstLine="0"/>
            </w:pPr>
            <w:r>
              <w:t>Bernstein</w:t>
            </w:r>
          </w:p>
        </w:tc>
      </w:tr>
      <w:tr w:rsidR="00AC4DA4" w:rsidRPr="00AC4DA4" w:rsidTr="00AC4DA4">
        <w:tc>
          <w:tcPr>
            <w:tcW w:w="2179" w:type="dxa"/>
            <w:shd w:val="clear" w:color="auto" w:fill="auto"/>
          </w:tcPr>
          <w:p w:rsidR="00AC4DA4" w:rsidRPr="00AC4DA4" w:rsidRDefault="00AC4DA4" w:rsidP="00AC4DA4">
            <w:pPr>
              <w:ind w:firstLine="0"/>
            </w:pPr>
            <w:r>
              <w:t>Bingham</w:t>
            </w:r>
          </w:p>
        </w:tc>
        <w:tc>
          <w:tcPr>
            <w:tcW w:w="2179" w:type="dxa"/>
            <w:shd w:val="clear" w:color="auto" w:fill="auto"/>
          </w:tcPr>
          <w:p w:rsidR="00AC4DA4" w:rsidRPr="00AC4DA4" w:rsidRDefault="00AC4DA4" w:rsidP="00AC4DA4">
            <w:pPr>
              <w:ind w:firstLine="0"/>
            </w:pPr>
            <w:r>
              <w:t>Bowen</w:t>
            </w:r>
          </w:p>
        </w:tc>
        <w:tc>
          <w:tcPr>
            <w:tcW w:w="2180" w:type="dxa"/>
            <w:shd w:val="clear" w:color="auto" w:fill="auto"/>
          </w:tcPr>
          <w:p w:rsidR="00AC4DA4" w:rsidRPr="00AC4DA4" w:rsidRDefault="00AC4DA4" w:rsidP="00AC4DA4">
            <w:pPr>
              <w:ind w:firstLine="0"/>
            </w:pPr>
            <w:r>
              <w:t>Bowers</w:t>
            </w:r>
          </w:p>
        </w:tc>
      </w:tr>
      <w:tr w:rsidR="00AC4DA4" w:rsidRPr="00AC4DA4" w:rsidTr="00AC4DA4">
        <w:tc>
          <w:tcPr>
            <w:tcW w:w="2179" w:type="dxa"/>
            <w:shd w:val="clear" w:color="auto" w:fill="auto"/>
          </w:tcPr>
          <w:p w:rsidR="00AC4DA4" w:rsidRPr="00AC4DA4" w:rsidRDefault="00AC4DA4" w:rsidP="00AC4DA4">
            <w:pPr>
              <w:ind w:firstLine="0"/>
            </w:pPr>
            <w:r>
              <w:t>Brannon</w:t>
            </w:r>
          </w:p>
        </w:tc>
        <w:tc>
          <w:tcPr>
            <w:tcW w:w="2179" w:type="dxa"/>
            <w:shd w:val="clear" w:color="auto" w:fill="auto"/>
          </w:tcPr>
          <w:p w:rsidR="00AC4DA4" w:rsidRPr="00AC4DA4" w:rsidRDefault="00AC4DA4" w:rsidP="00AC4DA4">
            <w:pPr>
              <w:ind w:firstLine="0"/>
            </w:pPr>
            <w:r>
              <w:t>G. A. Brown</w:t>
            </w:r>
          </w:p>
        </w:tc>
        <w:tc>
          <w:tcPr>
            <w:tcW w:w="2180" w:type="dxa"/>
            <w:shd w:val="clear" w:color="auto" w:fill="auto"/>
          </w:tcPr>
          <w:p w:rsidR="00AC4DA4" w:rsidRPr="00AC4DA4" w:rsidRDefault="00AC4DA4" w:rsidP="00AC4DA4">
            <w:pPr>
              <w:ind w:firstLine="0"/>
            </w:pPr>
            <w:r>
              <w:t>Chumley</w:t>
            </w:r>
          </w:p>
        </w:tc>
      </w:tr>
      <w:tr w:rsidR="00AC4DA4" w:rsidRPr="00AC4DA4" w:rsidTr="00AC4DA4">
        <w:tc>
          <w:tcPr>
            <w:tcW w:w="2179" w:type="dxa"/>
            <w:shd w:val="clear" w:color="auto" w:fill="auto"/>
          </w:tcPr>
          <w:p w:rsidR="00AC4DA4" w:rsidRPr="00AC4DA4" w:rsidRDefault="00AC4DA4" w:rsidP="00AC4DA4">
            <w:pPr>
              <w:ind w:firstLine="0"/>
            </w:pPr>
            <w:r>
              <w:t>Clemmons</w:t>
            </w:r>
          </w:p>
        </w:tc>
        <w:tc>
          <w:tcPr>
            <w:tcW w:w="2179" w:type="dxa"/>
            <w:shd w:val="clear" w:color="auto" w:fill="auto"/>
          </w:tcPr>
          <w:p w:rsidR="00AC4DA4" w:rsidRPr="00AC4DA4" w:rsidRDefault="00AC4DA4" w:rsidP="00AC4DA4">
            <w:pPr>
              <w:ind w:firstLine="0"/>
            </w:pPr>
            <w:r>
              <w:t>Clyburn</w:t>
            </w:r>
          </w:p>
        </w:tc>
        <w:tc>
          <w:tcPr>
            <w:tcW w:w="2180" w:type="dxa"/>
            <w:shd w:val="clear" w:color="auto" w:fill="auto"/>
          </w:tcPr>
          <w:p w:rsidR="00AC4DA4" w:rsidRPr="00AC4DA4" w:rsidRDefault="00AC4DA4" w:rsidP="00AC4DA4">
            <w:pPr>
              <w:ind w:firstLine="0"/>
            </w:pPr>
            <w:r>
              <w:t>Cobb-Hunter</w:t>
            </w:r>
          </w:p>
        </w:tc>
      </w:tr>
      <w:tr w:rsidR="00AC4DA4" w:rsidRPr="00AC4DA4" w:rsidTr="00AC4DA4">
        <w:tc>
          <w:tcPr>
            <w:tcW w:w="2179" w:type="dxa"/>
            <w:shd w:val="clear" w:color="auto" w:fill="auto"/>
          </w:tcPr>
          <w:p w:rsidR="00AC4DA4" w:rsidRPr="00AC4DA4" w:rsidRDefault="00AC4DA4" w:rsidP="00AC4DA4">
            <w:pPr>
              <w:ind w:firstLine="0"/>
            </w:pPr>
            <w:r>
              <w:t>Cole</w:t>
            </w:r>
          </w:p>
        </w:tc>
        <w:tc>
          <w:tcPr>
            <w:tcW w:w="2179" w:type="dxa"/>
            <w:shd w:val="clear" w:color="auto" w:fill="auto"/>
          </w:tcPr>
          <w:p w:rsidR="00AC4DA4" w:rsidRPr="00AC4DA4" w:rsidRDefault="00AC4DA4" w:rsidP="00AC4DA4">
            <w:pPr>
              <w:ind w:firstLine="0"/>
            </w:pPr>
            <w:r>
              <w:t>H. A. Crawford</w:t>
            </w:r>
          </w:p>
        </w:tc>
        <w:tc>
          <w:tcPr>
            <w:tcW w:w="2180" w:type="dxa"/>
            <w:shd w:val="clear" w:color="auto" w:fill="auto"/>
          </w:tcPr>
          <w:p w:rsidR="00AC4DA4" w:rsidRPr="00AC4DA4" w:rsidRDefault="00AC4DA4" w:rsidP="00AC4DA4">
            <w:pPr>
              <w:ind w:firstLine="0"/>
            </w:pPr>
            <w:r>
              <w:t>K. R. Crawford</w:t>
            </w:r>
          </w:p>
        </w:tc>
      </w:tr>
      <w:tr w:rsidR="00AC4DA4" w:rsidRPr="00AC4DA4" w:rsidTr="00AC4DA4">
        <w:tc>
          <w:tcPr>
            <w:tcW w:w="2179" w:type="dxa"/>
            <w:shd w:val="clear" w:color="auto" w:fill="auto"/>
          </w:tcPr>
          <w:p w:rsidR="00AC4DA4" w:rsidRPr="00AC4DA4" w:rsidRDefault="00AC4DA4" w:rsidP="00AC4DA4">
            <w:pPr>
              <w:ind w:firstLine="0"/>
            </w:pPr>
            <w:r>
              <w:t>Crosby</w:t>
            </w:r>
          </w:p>
        </w:tc>
        <w:tc>
          <w:tcPr>
            <w:tcW w:w="2179" w:type="dxa"/>
            <w:shd w:val="clear" w:color="auto" w:fill="auto"/>
          </w:tcPr>
          <w:p w:rsidR="00AC4DA4" w:rsidRPr="00AC4DA4" w:rsidRDefault="00AC4DA4" w:rsidP="00AC4DA4">
            <w:pPr>
              <w:ind w:firstLine="0"/>
            </w:pPr>
            <w:r>
              <w:t>Daning</w:t>
            </w:r>
          </w:p>
        </w:tc>
        <w:tc>
          <w:tcPr>
            <w:tcW w:w="2180" w:type="dxa"/>
            <w:shd w:val="clear" w:color="auto" w:fill="auto"/>
          </w:tcPr>
          <w:p w:rsidR="00AC4DA4" w:rsidRPr="00AC4DA4" w:rsidRDefault="00AC4DA4" w:rsidP="00AC4DA4">
            <w:pPr>
              <w:ind w:firstLine="0"/>
            </w:pPr>
            <w:r>
              <w:t>Delleney</w:t>
            </w:r>
          </w:p>
        </w:tc>
      </w:tr>
      <w:tr w:rsidR="00AC4DA4" w:rsidRPr="00AC4DA4" w:rsidTr="00AC4DA4">
        <w:tc>
          <w:tcPr>
            <w:tcW w:w="2179" w:type="dxa"/>
            <w:shd w:val="clear" w:color="auto" w:fill="auto"/>
          </w:tcPr>
          <w:p w:rsidR="00AC4DA4" w:rsidRPr="00AC4DA4" w:rsidRDefault="00AC4DA4" w:rsidP="00AC4DA4">
            <w:pPr>
              <w:ind w:firstLine="0"/>
            </w:pPr>
            <w:r>
              <w:t>Dillard</w:t>
            </w:r>
          </w:p>
        </w:tc>
        <w:tc>
          <w:tcPr>
            <w:tcW w:w="2179" w:type="dxa"/>
            <w:shd w:val="clear" w:color="auto" w:fill="auto"/>
          </w:tcPr>
          <w:p w:rsidR="00AC4DA4" w:rsidRPr="00AC4DA4" w:rsidRDefault="00AC4DA4" w:rsidP="00AC4DA4">
            <w:pPr>
              <w:ind w:firstLine="0"/>
            </w:pPr>
            <w:r>
              <w:t>Edge</w:t>
            </w:r>
          </w:p>
        </w:tc>
        <w:tc>
          <w:tcPr>
            <w:tcW w:w="2180" w:type="dxa"/>
            <w:shd w:val="clear" w:color="auto" w:fill="auto"/>
          </w:tcPr>
          <w:p w:rsidR="00AC4DA4" w:rsidRPr="00AC4DA4" w:rsidRDefault="00AC4DA4" w:rsidP="00AC4DA4">
            <w:pPr>
              <w:ind w:firstLine="0"/>
            </w:pPr>
            <w:r>
              <w:t>Erickson</w:t>
            </w:r>
          </w:p>
        </w:tc>
      </w:tr>
      <w:tr w:rsidR="00AC4DA4" w:rsidRPr="00AC4DA4" w:rsidTr="00AC4DA4">
        <w:tc>
          <w:tcPr>
            <w:tcW w:w="2179" w:type="dxa"/>
            <w:shd w:val="clear" w:color="auto" w:fill="auto"/>
          </w:tcPr>
          <w:p w:rsidR="00AC4DA4" w:rsidRPr="00AC4DA4" w:rsidRDefault="00AC4DA4" w:rsidP="00AC4DA4">
            <w:pPr>
              <w:ind w:firstLine="0"/>
            </w:pPr>
            <w:r>
              <w:t>Felder</w:t>
            </w:r>
          </w:p>
        </w:tc>
        <w:tc>
          <w:tcPr>
            <w:tcW w:w="2179" w:type="dxa"/>
            <w:shd w:val="clear" w:color="auto" w:fill="auto"/>
          </w:tcPr>
          <w:p w:rsidR="00AC4DA4" w:rsidRPr="00AC4DA4" w:rsidRDefault="00AC4DA4" w:rsidP="00AC4DA4">
            <w:pPr>
              <w:ind w:firstLine="0"/>
            </w:pPr>
            <w:r>
              <w:t>Finlay</w:t>
            </w:r>
          </w:p>
        </w:tc>
        <w:tc>
          <w:tcPr>
            <w:tcW w:w="2180" w:type="dxa"/>
            <w:shd w:val="clear" w:color="auto" w:fill="auto"/>
          </w:tcPr>
          <w:p w:rsidR="00AC4DA4" w:rsidRPr="00AC4DA4" w:rsidRDefault="00AC4DA4" w:rsidP="00AC4DA4">
            <w:pPr>
              <w:ind w:firstLine="0"/>
            </w:pPr>
            <w:r>
              <w:t>Forrester</w:t>
            </w:r>
          </w:p>
        </w:tc>
      </w:tr>
      <w:tr w:rsidR="00AC4DA4" w:rsidRPr="00AC4DA4" w:rsidTr="00AC4DA4">
        <w:tc>
          <w:tcPr>
            <w:tcW w:w="2179" w:type="dxa"/>
            <w:shd w:val="clear" w:color="auto" w:fill="auto"/>
          </w:tcPr>
          <w:p w:rsidR="00AC4DA4" w:rsidRPr="00AC4DA4" w:rsidRDefault="00AC4DA4" w:rsidP="00AC4DA4">
            <w:pPr>
              <w:ind w:firstLine="0"/>
            </w:pPr>
            <w:r>
              <w:t>Funderburk</w:t>
            </w:r>
          </w:p>
        </w:tc>
        <w:tc>
          <w:tcPr>
            <w:tcW w:w="2179" w:type="dxa"/>
            <w:shd w:val="clear" w:color="auto" w:fill="auto"/>
          </w:tcPr>
          <w:p w:rsidR="00AC4DA4" w:rsidRPr="00AC4DA4" w:rsidRDefault="00AC4DA4" w:rsidP="00AC4DA4">
            <w:pPr>
              <w:ind w:firstLine="0"/>
            </w:pPr>
            <w:r>
              <w:t>Gagnon</w:t>
            </w:r>
          </w:p>
        </w:tc>
        <w:tc>
          <w:tcPr>
            <w:tcW w:w="2180" w:type="dxa"/>
            <w:shd w:val="clear" w:color="auto" w:fill="auto"/>
          </w:tcPr>
          <w:p w:rsidR="00AC4DA4" w:rsidRPr="00AC4DA4" w:rsidRDefault="00AC4DA4" w:rsidP="00AC4DA4">
            <w:pPr>
              <w:ind w:firstLine="0"/>
            </w:pPr>
            <w:r>
              <w:t>Gambrell</w:t>
            </w:r>
          </w:p>
        </w:tc>
      </w:tr>
      <w:tr w:rsidR="00AC4DA4" w:rsidRPr="00AC4DA4" w:rsidTr="00AC4DA4">
        <w:tc>
          <w:tcPr>
            <w:tcW w:w="2179" w:type="dxa"/>
            <w:shd w:val="clear" w:color="auto" w:fill="auto"/>
          </w:tcPr>
          <w:p w:rsidR="00AC4DA4" w:rsidRPr="00AC4DA4" w:rsidRDefault="00AC4DA4" w:rsidP="00AC4DA4">
            <w:pPr>
              <w:ind w:firstLine="0"/>
            </w:pPr>
            <w:r>
              <w:t>George</w:t>
            </w:r>
          </w:p>
        </w:tc>
        <w:tc>
          <w:tcPr>
            <w:tcW w:w="2179" w:type="dxa"/>
            <w:shd w:val="clear" w:color="auto" w:fill="auto"/>
          </w:tcPr>
          <w:p w:rsidR="00AC4DA4" w:rsidRPr="00AC4DA4" w:rsidRDefault="00AC4DA4" w:rsidP="00AC4DA4">
            <w:pPr>
              <w:ind w:firstLine="0"/>
            </w:pPr>
            <w:r>
              <w:t>Gilliard</w:t>
            </w:r>
          </w:p>
        </w:tc>
        <w:tc>
          <w:tcPr>
            <w:tcW w:w="2180" w:type="dxa"/>
            <w:shd w:val="clear" w:color="auto" w:fill="auto"/>
          </w:tcPr>
          <w:p w:rsidR="00AC4DA4" w:rsidRPr="00AC4DA4" w:rsidRDefault="00AC4DA4" w:rsidP="00AC4DA4">
            <w:pPr>
              <w:ind w:firstLine="0"/>
            </w:pPr>
            <w:r>
              <w:t>Goldfinch</w:t>
            </w:r>
          </w:p>
        </w:tc>
      </w:tr>
      <w:tr w:rsidR="00AC4DA4" w:rsidRPr="00AC4DA4" w:rsidTr="00AC4DA4">
        <w:tc>
          <w:tcPr>
            <w:tcW w:w="2179" w:type="dxa"/>
            <w:shd w:val="clear" w:color="auto" w:fill="auto"/>
          </w:tcPr>
          <w:p w:rsidR="00AC4DA4" w:rsidRPr="00AC4DA4" w:rsidRDefault="00AC4DA4" w:rsidP="00AC4DA4">
            <w:pPr>
              <w:ind w:firstLine="0"/>
            </w:pPr>
            <w:r>
              <w:t>Hamilton</w:t>
            </w:r>
          </w:p>
        </w:tc>
        <w:tc>
          <w:tcPr>
            <w:tcW w:w="2179" w:type="dxa"/>
            <w:shd w:val="clear" w:color="auto" w:fill="auto"/>
          </w:tcPr>
          <w:p w:rsidR="00AC4DA4" w:rsidRPr="00AC4DA4" w:rsidRDefault="00AC4DA4" w:rsidP="00AC4DA4">
            <w:pPr>
              <w:ind w:firstLine="0"/>
            </w:pPr>
            <w:r>
              <w:t>Hardee</w:t>
            </w:r>
          </w:p>
        </w:tc>
        <w:tc>
          <w:tcPr>
            <w:tcW w:w="2180" w:type="dxa"/>
            <w:shd w:val="clear" w:color="auto" w:fill="auto"/>
          </w:tcPr>
          <w:p w:rsidR="00AC4DA4" w:rsidRPr="00AC4DA4" w:rsidRDefault="00AC4DA4" w:rsidP="00AC4DA4">
            <w:pPr>
              <w:ind w:firstLine="0"/>
            </w:pPr>
            <w:r>
              <w:t>Hardwick</w:t>
            </w:r>
          </w:p>
        </w:tc>
      </w:tr>
      <w:tr w:rsidR="00AC4DA4" w:rsidRPr="00AC4DA4" w:rsidTr="00AC4DA4">
        <w:tc>
          <w:tcPr>
            <w:tcW w:w="2179" w:type="dxa"/>
            <w:shd w:val="clear" w:color="auto" w:fill="auto"/>
          </w:tcPr>
          <w:p w:rsidR="00AC4DA4" w:rsidRPr="00AC4DA4" w:rsidRDefault="00AC4DA4" w:rsidP="00AC4DA4">
            <w:pPr>
              <w:ind w:firstLine="0"/>
            </w:pPr>
            <w:r>
              <w:t>Harrell</w:t>
            </w:r>
          </w:p>
        </w:tc>
        <w:tc>
          <w:tcPr>
            <w:tcW w:w="2179" w:type="dxa"/>
            <w:shd w:val="clear" w:color="auto" w:fill="auto"/>
          </w:tcPr>
          <w:p w:rsidR="00AC4DA4" w:rsidRPr="00AC4DA4" w:rsidRDefault="00AC4DA4" w:rsidP="00AC4DA4">
            <w:pPr>
              <w:ind w:firstLine="0"/>
            </w:pPr>
            <w:r>
              <w:t>Hart</w:t>
            </w:r>
          </w:p>
        </w:tc>
        <w:tc>
          <w:tcPr>
            <w:tcW w:w="2180" w:type="dxa"/>
            <w:shd w:val="clear" w:color="auto" w:fill="auto"/>
          </w:tcPr>
          <w:p w:rsidR="00AC4DA4" w:rsidRPr="00AC4DA4" w:rsidRDefault="00AC4DA4" w:rsidP="00AC4DA4">
            <w:pPr>
              <w:ind w:firstLine="0"/>
            </w:pPr>
            <w:r>
              <w:t>Henderson</w:t>
            </w:r>
          </w:p>
        </w:tc>
      </w:tr>
      <w:tr w:rsidR="00AC4DA4" w:rsidRPr="00AC4DA4" w:rsidTr="00AC4DA4">
        <w:tc>
          <w:tcPr>
            <w:tcW w:w="2179" w:type="dxa"/>
            <w:shd w:val="clear" w:color="auto" w:fill="auto"/>
          </w:tcPr>
          <w:p w:rsidR="00AC4DA4" w:rsidRPr="00AC4DA4" w:rsidRDefault="00AC4DA4" w:rsidP="00AC4DA4">
            <w:pPr>
              <w:ind w:firstLine="0"/>
            </w:pPr>
            <w:r>
              <w:t>Hiott</w:t>
            </w:r>
          </w:p>
        </w:tc>
        <w:tc>
          <w:tcPr>
            <w:tcW w:w="2179" w:type="dxa"/>
            <w:shd w:val="clear" w:color="auto" w:fill="auto"/>
          </w:tcPr>
          <w:p w:rsidR="00AC4DA4" w:rsidRPr="00AC4DA4" w:rsidRDefault="00AC4DA4" w:rsidP="00AC4DA4">
            <w:pPr>
              <w:ind w:firstLine="0"/>
            </w:pPr>
            <w:r>
              <w:t>Hixon</w:t>
            </w:r>
          </w:p>
        </w:tc>
        <w:tc>
          <w:tcPr>
            <w:tcW w:w="2180" w:type="dxa"/>
            <w:shd w:val="clear" w:color="auto" w:fill="auto"/>
          </w:tcPr>
          <w:p w:rsidR="00AC4DA4" w:rsidRPr="00AC4DA4" w:rsidRDefault="00AC4DA4" w:rsidP="00AC4DA4">
            <w:pPr>
              <w:ind w:firstLine="0"/>
            </w:pPr>
            <w:r>
              <w:t>Hodges</w:t>
            </w:r>
          </w:p>
        </w:tc>
      </w:tr>
      <w:tr w:rsidR="00AC4DA4" w:rsidRPr="00AC4DA4" w:rsidTr="00AC4DA4">
        <w:tc>
          <w:tcPr>
            <w:tcW w:w="2179" w:type="dxa"/>
            <w:shd w:val="clear" w:color="auto" w:fill="auto"/>
          </w:tcPr>
          <w:p w:rsidR="00AC4DA4" w:rsidRPr="00AC4DA4" w:rsidRDefault="00AC4DA4" w:rsidP="00AC4DA4">
            <w:pPr>
              <w:ind w:firstLine="0"/>
            </w:pPr>
            <w:r>
              <w:t>Horne</w:t>
            </w:r>
          </w:p>
        </w:tc>
        <w:tc>
          <w:tcPr>
            <w:tcW w:w="2179" w:type="dxa"/>
            <w:shd w:val="clear" w:color="auto" w:fill="auto"/>
          </w:tcPr>
          <w:p w:rsidR="00AC4DA4" w:rsidRPr="00AC4DA4" w:rsidRDefault="00AC4DA4" w:rsidP="00AC4DA4">
            <w:pPr>
              <w:ind w:firstLine="0"/>
            </w:pPr>
            <w:r>
              <w:t>Hosey</w:t>
            </w:r>
          </w:p>
        </w:tc>
        <w:tc>
          <w:tcPr>
            <w:tcW w:w="2180" w:type="dxa"/>
            <w:shd w:val="clear" w:color="auto" w:fill="auto"/>
          </w:tcPr>
          <w:p w:rsidR="00AC4DA4" w:rsidRPr="00AC4DA4" w:rsidRDefault="00AC4DA4" w:rsidP="00AC4DA4">
            <w:pPr>
              <w:ind w:firstLine="0"/>
            </w:pPr>
            <w:r>
              <w:t>Howard</w:t>
            </w:r>
          </w:p>
        </w:tc>
      </w:tr>
      <w:tr w:rsidR="00AC4DA4" w:rsidRPr="00AC4DA4" w:rsidTr="00AC4DA4">
        <w:tc>
          <w:tcPr>
            <w:tcW w:w="2179" w:type="dxa"/>
            <w:shd w:val="clear" w:color="auto" w:fill="auto"/>
          </w:tcPr>
          <w:p w:rsidR="00AC4DA4" w:rsidRPr="00AC4DA4" w:rsidRDefault="00AC4DA4" w:rsidP="00AC4DA4">
            <w:pPr>
              <w:ind w:firstLine="0"/>
            </w:pPr>
            <w:r>
              <w:t>Huggins</w:t>
            </w:r>
          </w:p>
        </w:tc>
        <w:tc>
          <w:tcPr>
            <w:tcW w:w="2179" w:type="dxa"/>
            <w:shd w:val="clear" w:color="auto" w:fill="auto"/>
          </w:tcPr>
          <w:p w:rsidR="00AC4DA4" w:rsidRPr="00AC4DA4" w:rsidRDefault="00AC4DA4" w:rsidP="00AC4DA4">
            <w:pPr>
              <w:ind w:firstLine="0"/>
            </w:pPr>
            <w:r>
              <w:t>Jefferson</w:t>
            </w:r>
          </w:p>
        </w:tc>
        <w:tc>
          <w:tcPr>
            <w:tcW w:w="2180" w:type="dxa"/>
            <w:shd w:val="clear" w:color="auto" w:fill="auto"/>
          </w:tcPr>
          <w:p w:rsidR="00AC4DA4" w:rsidRPr="00AC4DA4" w:rsidRDefault="00AC4DA4" w:rsidP="00AC4DA4">
            <w:pPr>
              <w:ind w:firstLine="0"/>
            </w:pPr>
            <w:r>
              <w:t>Kennedy</w:t>
            </w:r>
          </w:p>
        </w:tc>
      </w:tr>
      <w:tr w:rsidR="00AC4DA4" w:rsidRPr="00AC4DA4" w:rsidTr="00AC4DA4">
        <w:tc>
          <w:tcPr>
            <w:tcW w:w="2179" w:type="dxa"/>
            <w:shd w:val="clear" w:color="auto" w:fill="auto"/>
          </w:tcPr>
          <w:p w:rsidR="00AC4DA4" w:rsidRPr="00AC4DA4" w:rsidRDefault="00AC4DA4" w:rsidP="00AC4DA4">
            <w:pPr>
              <w:ind w:firstLine="0"/>
            </w:pPr>
            <w:r>
              <w:t>King</w:t>
            </w:r>
          </w:p>
        </w:tc>
        <w:tc>
          <w:tcPr>
            <w:tcW w:w="2179" w:type="dxa"/>
            <w:shd w:val="clear" w:color="auto" w:fill="auto"/>
          </w:tcPr>
          <w:p w:rsidR="00AC4DA4" w:rsidRPr="00AC4DA4" w:rsidRDefault="00AC4DA4" w:rsidP="00AC4DA4">
            <w:pPr>
              <w:ind w:firstLine="0"/>
            </w:pPr>
            <w:r>
              <w:t>Knight</w:t>
            </w:r>
          </w:p>
        </w:tc>
        <w:tc>
          <w:tcPr>
            <w:tcW w:w="2180" w:type="dxa"/>
            <w:shd w:val="clear" w:color="auto" w:fill="auto"/>
          </w:tcPr>
          <w:p w:rsidR="00AC4DA4" w:rsidRPr="00AC4DA4" w:rsidRDefault="00AC4DA4" w:rsidP="00AC4DA4">
            <w:pPr>
              <w:ind w:firstLine="0"/>
            </w:pPr>
            <w:r>
              <w:t>Limehouse</w:t>
            </w:r>
          </w:p>
        </w:tc>
      </w:tr>
      <w:tr w:rsidR="00AC4DA4" w:rsidRPr="00AC4DA4" w:rsidTr="00AC4DA4">
        <w:tc>
          <w:tcPr>
            <w:tcW w:w="2179" w:type="dxa"/>
            <w:shd w:val="clear" w:color="auto" w:fill="auto"/>
          </w:tcPr>
          <w:p w:rsidR="00AC4DA4" w:rsidRPr="00AC4DA4" w:rsidRDefault="00AC4DA4" w:rsidP="00AC4DA4">
            <w:pPr>
              <w:ind w:firstLine="0"/>
            </w:pPr>
            <w:r>
              <w:t>Loftis</w:t>
            </w:r>
          </w:p>
        </w:tc>
        <w:tc>
          <w:tcPr>
            <w:tcW w:w="2179" w:type="dxa"/>
            <w:shd w:val="clear" w:color="auto" w:fill="auto"/>
          </w:tcPr>
          <w:p w:rsidR="00AC4DA4" w:rsidRPr="00AC4DA4" w:rsidRDefault="00AC4DA4" w:rsidP="00AC4DA4">
            <w:pPr>
              <w:ind w:firstLine="0"/>
            </w:pPr>
            <w:r>
              <w:t>Long</w:t>
            </w:r>
          </w:p>
        </w:tc>
        <w:tc>
          <w:tcPr>
            <w:tcW w:w="2180" w:type="dxa"/>
            <w:shd w:val="clear" w:color="auto" w:fill="auto"/>
          </w:tcPr>
          <w:p w:rsidR="00AC4DA4" w:rsidRPr="00AC4DA4" w:rsidRDefault="00AC4DA4" w:rsidP="00AC4DA4">
            <w:pPr>
              <w:ind w:firstLine="0"/>
            </w:pPr>
            <w:r>
              <w:t>Lowe</w:t>
            </w:r>
          </w:p>
        </w:tc>
      </w:tr>
      <w:tr w:rsidR="00AC4DA4" w:rsidRPr="00AC4DA4" w:rsidTr="00AC4DA4">
        <w:tc>
          <w:tcPr>
            <w:tcW w:w="2179" w:type="dxa"/>
            <w:shd w:val="clear" w:color="auto" w:fill="auto"/>
          </w:tcPr>
          <w:p w:rsidR="00AC4DA4" w:rsidRPr="00AC4DA4" w:rsidRDefault="00AC4DA4" w:rsidP="00AC4DA4">
            <w:pPr>
              <w:ind w:firstLine="0"/>
            </w:pPr>
            <w:r>
              <w:t>Lucas</w:t>
            </w:r>
          </w:p>
        </w:tc>
        <w:tc>
          <w:tcPr>
            <w:tcW w:w="2179" w:type="dxa"/>
            <w:shd w:val="clear" w:color="auto" w:fill="auto"/>
          </w:tcPr>
          <w:p w:rsidR="00AC4DA4" w:rsidRPr="00AC4DA4" w:rsidRDefault="00AC4DA4" w:rsidP="00AC4DA4">
            <w:pPr>
              <w:ind w:firstLine="0"/>
            </w:pPr>
            <w:r>
              <w:t>McCoy</w:t>
            </w:r>
          </w:p>
        </w:tc>
        <w:tc>
          <w:tcPr>
            <w:tcW w:w="2180" w:type="dxa"/>
            <w:shd w:val="clear" w:color="auto" w:fill="auto"/>
          </w:tcPr>
          <w:p w:rsidR="00AC4DA4" w:rsidRPr="00AC4DA4" w:rsidRDefault="00AC4DA4" w:rsidP="00AC4DA4">
            <w:pPr>
              <w:ind w:firstLine="0"/>
            </w:pPr>
            <w:r>
              <w:t>McEachern</w:t>
            </w:r>
          </w:p>
        </w:tc>
      </w:tr>
      <w:tr w:rsidR="00AC4DA4" w:rsidRPr="00AC4DA4" w:rsidTr="00AC4DA4">
        <w:tc>
          <w:tcPr>
            <w:tcW w:w="2179" w:type="dxa"/>
            <w:shd w:val="clear" w:color="auto" w:fill="auto"/>
          </w:tcPr>
          <w:p w:rsidR="00AC4DA4" w:rsidRPr="00AC4DA4" w:rsidRDefault="00AC4DA4" w:rsidP="00AC4DA4">
            <w:pPr>
              <w:ind w:firstLine="0"/>
            </w:pPr>
            <w:r>
              <w:t>Merrill</w:t>
            </w:r>
          </w:p>
        </w:tc>
        <w:tc>
          <w:tcPr>
            <w:tcW w:w="2179" w:type="dxa"/>
            <w:shd w:val="clear" w:color="auto" w:fill="auto"/>
          </w:tcPr>
          <w:p w:rsidR="00AC4DA4" w:rsidRPr="00AC4DA4" w:rsidRDefault="00AC4DA4" w:rsidP="00AC4DA4">
            <w:pPr>
              <w:ind w:firstLine="0"/>
            </w:pPr>
            <w:r>
              <w:t>Mitchell</w:t>
            </w:r>
          </w:p>
        </w:tc>
        <w:tc>
          <w:tcPr>
            <w:tcW w:w="2180" w:type="dxa"/>
            <w:shd w:val="clear" w:color="auto" w:fill="auto"/>
          </w:tcPr>
          <w:p w:rsidR="00AC4DA4" w:rsidRPr="00AC4DA4" w:rsidRDefault="00AC4DA4" w:rsidP="00AC4DA4">
            <w:pPr>
              <w:ind w:firstLine="0"/>
            </w:pPr>
            <w:r>
              <w:t>D. C. Moss</w:t>
            </w:r>
          </w:p>
        </w:tc>
      </w:tr>
      <w:tr w:rsidR="00AC4DA4" w:rsidRPr="00AC4DA4" w:rsidTr="00AC4DA4">
        <w:tc>
          <w:tcPr>
            <w:tcW w:w="2179" w:type="dxa"/>
            <w:shd w:val="clear" w:color="auto" w:fill="auto"/>
          </w:tcPr>
          <w:p w:rsidR="00AC4DA4" w:rsidRPr="00AC4DA4" w:rsidRDefault="00AC4DA4" w:rsidP="00AC4DA4">
            <w:pPr>
              <w:ind w:firstLine="0"/>
            </w:pPr>
            <w:r>
              <w:t>V. S. Moss</w:t>
            </w:r>
          </w:p>
        </w:tc>
        <w:tc>
          <w:tcPr>
            <w:tcW w:w="2179" w:type="dxa"/>
            <w:shd w:val="clear" w:color="auto" w:fill="auto"/>
          </w:tcPr>
          <w:p w:rsidR="00AC4DA4" w:rsidRPr="00AC4DA4" w:rsidRDefault="00AC4DA4" w:rsidP="00AC4DA4">
            <w:pPr>
              <w:ind w:firstLine="0"/>
            </w:pPr>
            <w:r>
              <w:t>Munnerlyn</w:t>
            </w:r>
          </w:p>
        </w:tc>
        <w:tc>
          <w:tcPr>
            <w:tcW w:w="2180" w:type="dxa"/>
            <w:shd w:val="clear" w:color="auto" w:fill="auto"/>
          </w:tcPr>
          <w:p w:rsidR="00AC4DA4" w:rsidRPr="00AC4DA4" w:rsidRDefault="00AC4DA4" w:rsidP="00AC4DA4">
            <w:pPr>
              <w:ind w:firstLine="0"/>
            </w:pPr>
            <w:r>
              <w:t>Nanney</w:t>
            </w:r>
          </w:p>
        </w:tc>
      </w:tr>
      <w:tr w:rsidR="00AC4DA4" w:rsidRPr="00AC4DA4" w:rsidTr="00AC4DA4">
        <w:tc>
          <w:tcPr>
            <w:tcW w:w="2179" w:type="dxa"/>
            <w:shd w:val="clear" w:color="auto" w:fill="auto"/>
          </w:tcPr>
          <w:p w:rsidR="00AC4DA4" w:rsidRPr="00AC4DA4" w:rsidRDefault="00AC4DA4" w:rsidP="00AC4DA4">
            <w:pPr>
              <w:ind w:firstLine="0"/>
            </w:pPr>
            <w:r>
              <w:t>Neal</w:t>
            </w:r>
          </w:p>
        </w:tc>
        <w:tc>
          <w:tcPr>
            <w:tcW w:w="2179" w:type="dxa"/>
            <w:shd w:val="clear" w:color="auto" w:fill="auto"/>
          </w:tcPr>
          <w:p w:rsidR="00AC4DA4" w:rsidRPr="00AC4DA4" w:rsidRDefault="00AC4DA4" w:rsidP="00AC4DA4">
            <w:pPr>
              <w:ind w:firstLine="0"/>
            </w:pPr>
            <w:r>
              <w:t>Newton</w:t>
            </w:r>
          </w:p>
        </w:tc>
        <w:tc>
          <w:tcPr>
            <w:tcW w:w="2180" w:type="dxa"/>
            <w:shd w:val="clear" w:color="auto" w:fill="auto"/>
          </w:tcPr>
          <w:p w:rsidR="00AC4DA4" w:rsidRPr="00AC4DA4" w:rsidRDefault="00AC4DA4" w:rsidP="00AC4DA4">
            <w:pPr>
              <w:ind w:firstLine="0"/>
            </w:pPr>
            <w:r>
              <w:t>Norman</w:t>
            </w:r>
          </w:p>
        </w:tc>
      </w:tr>
      <w:tr w:rsidR="00AC4DA4" w:rsidRPr="00AC4DA4" w:rsidTr="00AC4DA4">
        <w:tc>
          <w:tcPr>
            <w:tcW w:w="2179" w:type="dxa"/>
            <w:shd w:val="clear" w:color="auto" w:fill="auto"/>
          </w:tcPr>
          <w:p w:rsidR="00AC4DA4" w:rsidRPr="00AC4DA4" w:rsidRDefault="00AC4DA4" w:rsidP="00AC4DA4">
            <w:pPr>
              <w:ind w:firstLine="0"/>
            </w:pPr>
            <w:r>
              <w:t>Ott</w:t>
            </w:r>
          </w:p>
        </w:tc>
        <w:tc>
          <w:tcPr>
            <w:tcW w:w="2179" w:type="dxa"/>
            <w:shd w:val="clear" w:color="auto" w:fill="auto"/>
          </w:tcPr>
          <w:p w:rsidR="00AC4DA4" w:rsidRPr="00AC4DA4" w:rsidRDefault="00AC4DA4" w:rsidP="00AC4DA4">
            <w:pPr>
              <w:ind w:firstLine="0"/>
            </w:pPr>
            <w:r>
              <w:t>Owens</w:t>
            </w:r>
          </w:p>
        </w:tc>
        <w:tc>
          <w:tcPr>
            <w:tcW w:w="2180" w:type="dxa"/>
            <w:shd w:val="clear" w:color="auto" w:fill="auto"/>
          </w:tcPr>
          <w:p w:rsidR="00AC4DA4" w:rsidRPr="00AC4DA4" w:rsidRDefault="00AC4DA4" w:rsidP="00AC4DA4">
            <w:pPr>
              <w:ind w:firstLine="0"/>
            </w:pPr>
            <w:r>
              <w:t>Parks</w:t>
            </w:r>
          </w:p>
        </w:tc>
      </w:tr>
      <w:tr w:rsidR="00AC4DA4" w:rsidRPr="00AC4DA4" w:rsidTr="00AC4DA4">
        <w:tc>
          <w:tcPr>
            <w:tcW w:w="2179" w:type="dxa"/>
            <w:shd w:val="clear" w:color="auto" w:fill="auto"/>
          </w:tcPr>
          <w:p w:rsidR="00AC4DA4" w:rsidRPr="00AC4DA4" w:rsidRDefault="00AC4DA4" w:rsidP="00AC4DA4">
            <w:pPr>
              <w:ind w:firstLine="0"/>
            </w:pPr>
            <w:r>
              <w:t>Patrick</w:t>
            </w:r>
          </w:p>
        </w:tc>
        <w:tc>
          <w:tcPr>
            <w:tcW w:w="2179" w:type="dxa"/>
            <w:shd w:val="clear" w:color="auto" w:fill="auto"/>
          </w:tcPr>
          <w:p w:rsidR="00AC4DA4" w:rsidRPr="00AC4DA4" w:rsidRDefault="00AC4DA4" w:rsidP="00AC4DA4">
            <w:pPr>
              <w:ind w:firstLine="0"/>
            </w:pPr>
            <w:r>
              <w:t>Pitts</w:t>
            </w:r>
          </w:p>
        </w:tc>
        <w:tc>
          <w:tcPr>
            <w:tcW w:w="2180" w:type="dxa"/>
            <w:shd w:val="clear" w:color="auto" w:fill="auto"/>
          </w:tcPr>
          <w:p w:rsidR="00AC4DA4" w:rsidRPr="00AC4DA4" w:rsidRDefault="00AC4DA4" w:rsidP="00AC4DA4">
            <w:pPr>
              <w:ind w:firstLine="0"/>
            </w:pPr>
            <w:r>
              <w:t>Pope</w:t>
            </w:r>
          </w:p>
        </w:tc>
      </w:tr>
      <w:tr w:rsidR="00AC4DA4" w:rsidRPr="00AC4DA4" w:rsidTr="00AC4DA4">
        <w:tc>
          <w:tcPr>
            <w:tcW w:w="2179" w:type="dxa"/>
            <w:shd w:val="clear" w:color="auto" w:fill="auto"/>
          </w:tcPr>
          <w:p w:rsidR="00AC4DA4" w:rsidRPr="00AC4DA4" w:rsidRDefault="00AC4DA4" w:rsidP="00AC4DA4">
            <w:pPr>
              <w:ind w:firstLine="0"/>
            </w:pPr>
            <w:r>
              <w:t>Powers Norrell</w:t>
            </w:r>
          </w:p>
        </w:tc>
        <w:tc>
          <w:tcPr>
            <w:tcW w:w="2179" w:type="dxa"/>
            <w:shd w:val="clear" w:color="auto" w:fill="auto"/>
          </w:tcPr>
          <w:p w:rsidR="00AC4DA4" w:rsidRPr="00AC4DA4" w:rsidRDefault="00AC4DA4" w:rsidP="00AC4DA4">
            <w:pPr>
              <w:ind w:firstLine="0"/>
            </w:pPr>
            <w:r>
              <w:t>Putnam</w:t>
            </w:r>
          </w:p>
        </w:tc>
        <w:tc>
          <w:tcPr>
            <w:tcW w:w="2180" w:type="dxa"/>
            <w:shd w:val="clear" w:color="auto" w:fill="auto"/>
          </w:tcPr>
          <w:p w:rsidR="00AC4DA4" w:rsidRPr="00AC4DA4" w:rsidRDefault="00AC4DA4" w:rsidP="00AC4DA4">
            <w:pPr>
              <w:ind w:firstLine="0"/>
            </w:pPr>
            <w:r>
              <w:t>Quinn</w:t>
            </w:r>
          </w:p>
        </w:tc>
      </w:tr>
      <w:tr w:rsidR="00AC4DA4" w:rsidRPr="00AC4DA4" w:rsidTr="00AC4DA4">
        <w:tc>
          <w:tcPr>
            <w:tcW w:w="2179" w:type="dxa"/>
            <w:shd w:val="clear" w:color="auto" w:fill="auto"/>
          </w:tcPr>
          <w:p w:rsidR="00AC4DA4" w:rsidRPr="00AC4DA4" w:rsidRDefault="00AC4DA4" w:rsidP="00AC4DA4">
            <w:pPr>
              <w:ind w:firstLine="0"/>
            </w:pPr>
            <w:r>
              <w:t>Ridgeway</w:t>
            </w:r>
          </w:p>
        </w:tc>
        <w:tc>
          <w:tcPr>
            <w:tcW w:w="2179" w:type="dxa"/>
            <w:shd w:val="clear" w:color="auto" w:fill="auto"/>
          </w:tcPr>
          <w:p w:rsidR="00AC4DA4" w:rsidRPr="00AC4DA4" w:rsidRDefault="00AC4DA4" w:rsidP="00AC4DA4">
            <w:pPr>
              <w:ind w:firstLine="0"/>
            </w:pPr>
            <w:r>
              <w:t>Riley</w:t>
            </w:r>
          </w:p>
        </w:tc>
        <w:tc>
          <w:tcPr>
            <w:tcW w:w="2180" w:type="dxa"/>
            <w:shd w:val="clear" w:color="auto" w:fill="auto"/>
          </w:tcPr>
          <w:p w:rsidR="00AC4DA4" w:rsidRPr="00AC4DA4" w:rsidRDefault="00AC4DA4" w:rsidP="00AC4DA4">
            <w:pPr>
              <w:ind w:firstLine="0"/>
            </w:pPr>
            <w:r>
              <w:t>Rivers</w:t>
            </w:r>
          </w:p>
        </w:tc>
      </w:tr>
      <w:tr w:rsidR="00AC4DA4" w:rsidRPr="00AC4DA4" w:rsidTr="00AC4DA4">
        <w:tc>
          <w:tcPr>
            <w:tcW w:w="2179" w:type="dxa"/>
            <w:shd w:val="clear" w:color="auto" w:fill="auto"/>
          </w:tcPr>
          <w:p w:rsidR="00AC4DA4" w:rsidRPr="00AC4DA4" w:rsidRDefault="00AC4DA4" w:rsidP="00AC4DA4">
            <w:pPr>
              <w:ind w:firstLine="0"/>
            </w:pPr>
            <w:r>
              <w:t>Rutherford</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Sabb</w:t>
            </w:r>
          </w:p>
        </w:tc>
      </w:tr>
      <w:tr w:rsidR="00AC4DA4" w:rsidRPr="00AC4DA4" w:rsidTr="00AC4DA4">
        <w:tc>
          <w:tcPr>
            <w:tcW w:w="2179" w:type="dxa"/>
            <w:shd w:val="clear" w:color="auto" w:fill="auto"/>
          </w:tcPr>
          <w:p w:rsidR="00AC4DA4" w:rsidRPr="00AC4DA4" w:rsidRDefault="00AC4DA4" w:rsidP="00AC4DA4">
            <w:pPr>
              <w:ind w:firstLine="0"/>
            </w:pPr>
            <w:r>
              <w:t>Sandifer</w:t>
            </w:r>
          </w:p>
        </w:tc>
        <w:tc>
          <w:tcPr>
            <w:tcW w:w="2179" w:type="dxa"/>
            <w:shd w:val="clear" w:color="auto" w:fill="auto"/>
          </w:tcPr>
          <w:p w:rsidR="00AC4DA4" w:rsidRPr="00AC4DA4" w:rsidRDefault="00AC4DA4" w:rsidP="00AC4DA4">
            <w:pPr>
              <w:ind w:firstLine="0"/>
            </w:pPr>
            <w:r>
              <w:t>Simrill</w:t>
            </w:r>
          </w:p>
        </w:tc>
        <w:tc>
          <w:tcPr>
            <w:tcW w:w="2180" w:type="dxa"/>
            <w:shd w:val="clear" w:color="auto" w:fill="auto"/>
          </w:tcPr>
          <w:p w:rsidR="00AC4DA4" w:rsidRPr="00AC4DA4" w:rsidRDefault="00AC4DA4" w:rsidP="00AC4DA4">
            <w:pPr>
              <w:ind w:firstLine="0"/>
            </w:pPr>
            <w:r>
              <w:t>G. M. Smith</w:t>
            </w:r>
          </w:p>
        </w:tc>
      </w:tr>
      <w:tr w:rsidR="00AC4DA4" w:rsidRPr="00AC4DA4" w:rsidTr="00AC4DA4">
        <w:tc>
          <w:tcPr>
            <w:tcW w:w="2179" w:type="dxa"/>
            <w:shd w:val="clear" w:color="auto" w:fill="auto"/>
          </w:tcPr>
          <w:p w:rsidR="00AC4DA4" w:rsidRPr="00AC4DA4" w:rsidRDefault="00AC4DA4" w:rsidP="00AC4DA4">
            <w:pPr>
              <w:ind w:firstLine="0"/>
            </w:pPr>
            <w:r>
              <w:t>G. R. Smith</w:t>
            </w:r>
          </w:p>
        </w:tc>
        <w:tc>
          <w:tcPr>
            <w:tcW w:w="2179" w:type="dxa"/>
            <w:shd w:val="clear" w:color="auto" w:fill="auto"/>
          </w:tcPr>
          <w:p w:rsidR="00AC4DA4" w:rsidRPr="00AC4DA4" w:rsidRDefault="00AC4DA4" w:rsidP="00AC4DA4">
            <w:pPr>
              <w:ind w:firstLine="0"/>
            </w:pPr>
            <w:r>
              <w:t>J. E. Smith</w:t>
            </w:r>
          </w:p>
        </w:tc>
        <w:tc>
          <w:tcPr>
            <w:tcW w:w="2180" w:type="dxa"/>
            <w:shd w:val="clear" w:color="auto" w:fill="auto"/>
          </w:tcPr>
          <w:p w:rsidR="00AC4DA4" w:rsidRPr="00AC4DA4" w:rsidRDefault="00AC4DA4" w:rsidP="00AC4DA4">
            <w:pPr>
              <w:ind w:firstLine="0"/>
            </w:pPr>
            <w:r>
              <w:t>J. R. Smith</w:t>
            </w:r>
          </w:p>
        </w:tc>
      </w:tr>
      <w:tr w:rsidR="00AC4DA4" w:rsidRPr="00AC4DA4" w:rsidTr="00AC4DA4">
        <w:tc>
          <w:tcPr>
            <w:tcW w:w="2179" w:type="dxa"/>
            <w:shd w:val="clear" w:color="auto" w:fill="auto"/>
          </w:tcPr>
          <w:p w:rsidR="00AC4DA4" w:rsidRPr="00AC4DA4" w:rsidRDefault="00AC4DA4" w:rsidP="00AC4DA4">
            <w:pPr>
              <w:ind w:firstLine="0"/>
            </w:pPr>
            <w:r>
              <w:t>Sottile</w:t>
            </w:r>
          </w:p>
        </w:tc>
        <w:tc>
          <w:tcPr>
            <w:tcW w:w="2179" w:type="dxa"/>
            <w:shd w:val="clear" w:color="auto" w:fill="auto"/>
          </w:tcPr>
          <w:p w:rsidR="00AC4DA4" w:rsidRPr="00AC4DA4" w:rsidRDefault="00AC4DA4" w:rsidP="00AC4DA4">
            <w:pPr>
              <w:ind w:firstLine="0"/>
            </w:pPr>
            <w:r>
              <w:t>Spires</w:t>
            </w:r>
          </w:p>
        </w:tc>
        <w:tc>
          <w:tcPr>
            <w:tcW w:w="2180" w:type="dxa"/>
            <w:shd w:val="clear" w:color="auto" w:fill="auto"/>
          </w:tcPr>
          <w:p w:rsidR="00AC4DA4" w:rsidRPr="00AC4DA4" w:rsidRDefault="00AC4DA4" w:rsidP="00AC4DA4">
            <w:pPr>
              <w:ind w:firstLine="0"/>
            </w:pPr>
            <w:r>
              <w:t>Stavrinakis</w:t>
            </w:r>
          </w:p>
        </w:tc>
      </w:tr>
      <w:tr w:rsidR="00AC4DA4" w:rsidRPr="00AC4DA4" w:rsidTr="00AC4DA4">
        <w:tc>
          <w:tcPr>
            <w:tcW w:w="2179" w:type="dxa"/>
            <w:shd w:val="clear" w:color="auto" w:fill="auto"/>
          </w:tcPr>
          <w:p w:rsidR="00AC4DA4" w:rsidRPr="00AC4DA4" w:rsidRDefault="00AC4DA4" w:rsidP="00AC4DA4">
            <w:pPr>
              <w:ind w:firstLine="0"/>
            </w:pPr>
            <w:r>
              <w:t>Stringer</w:t>
            </w:r>
          </w:p>
        </w:tc>
        <w:tc>
          <w:tcPr>
            <w:tcW w:w="2179" w:type="dxa"/>
            <w:shd w:val="clear" w:color="auto" w:fill="auto"/>
          </w:tcPr>
          <w:p w:rsidR="00AC4DA4" w:rsidRPr="00AC4DA4" w:rsidRDefault="00AC4DA4" w:rsidP="00AC4DA4">
            <w:pPr>
              <w:ind w:firstLine="0"/>
            </w:pPr>
            <w:r>
              <w:t>Tallon</w:t>
            </w:r>
          </w:p>
        </w:tc>
        <w:tc>
          <w:tcPr>
            <w:tcW w:w="2180" w:type="dxa"/>
            <w:shd w:val="clear" w:color="auto" w:fill="auto"/>
          </w:tcPr>
          <w:p w:rsidR="00AC4DA4" w:rsidRPr="00AC4DA4" w:rsidRDefault="00AC4DA4" w:rsidP="00AC4DA4">
            <w:pPr>
              <w:ind w:firstLine="0"/>
            </w:pPr>
            <w:r>
              <w:t>Taylor</w:t>
            </w:r>
          </w:p>
        </w:tc>
      </w:tr>
      <w:tr w:rsidR="00AC4DA4" w:rsidRPr="00AC4DA4" w:rsidTr="00AC4DA4">
        <w:tc>
          <w:tcPr>
            <w:tcW w:w="2179" w:type="dxa"/>
            <w:shd w:val="clear" w:color="auto" w:fill="auto"/>
          </w:tcPr>
          <w:p w:rsidR="00AC4DA4" w:rsidRPr="00AC4DA4" w:rsidRDefault="00AC4DA4" w:rsidP="00AC4DA4">
            <w:pPr>
              <w:ind w:firstLine="0"/>
            </w:pPr>
            <w:r>
              <w:t>Toole</w:t>
            </w:r>
          </w:p>
        </w:tc>
        <w:tc>
          <w:tcPr>
            <w:tcW w:w="2179" w:type="dxa"/>
            <w:shd w:val="clear" w:color="auto" w:fill="auto"/>
          </w:tcPr>
          <w:p w:rsidR="00AC4DA4" w:rsidRPr="00AC4DA4" w:rsidRDefault="00AC4DA4" w:rsidP="00AC4DA4">
            <w:pPr>
              <w:ind w:firstLine="0"/>
            </w:pPr>
            <w:r>
              <w:t>Vick</w:t>
            </w:r>
          </w:p>
        </w:tc>
        <w:tc>
          <w:tcPr>
            <w:tcW w:w="2180" w:type="dxa"/>
            <w:shd w:val="clear" w:color="auto" w:fill="auto"/>
          </w:tcPr>
          <w:p w:rsidR="00AC4DA4" w:rsidRPr="00AC4DA4" w:rsidRDefault="00AC4DA4" w:rsidP="00AC4DA4">
            <w:pPr>
              <w:ind w:firstLine="0"/>
            </w:pPr>
            <w:r>
              <w:t>Weeks</w:t>
            </w:r>
          </w:p>
        </w:tc>
      </w:tr>
      <w:tr w:rsidR="00AC4DA4" w:rsidRPr="00AC4DA4" w:rsidTr="00AC4DA4">
        <w:tc>
          <w:tcPr>
            <w:tcW w:w="2179" w:type="dxa"/>
            <w:shd w:val="clear" w:color="auto" w:fill="auto"/>
          </w:tcPr>
          <w:p w:rsidR="00AC4DA4" w:rsidRPr="00AC4DA4" w:rsidRDefault="00AC4DA4" w:rsidP="00AC4DA4">
            <w:pPr>
              <w:keepNext/>
              <w:ind w:firstLine="0"/>
            </w:pPr>
            <w:r>
              <w:t>Wells</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Williams</w:t>
            </w:r>
          </w:p>
        </w:tc>
        <w:tc>
          <w:tcPr>
            <w:tcW w:w="2179" w:type="dxa"/>
            <w:shd w:val="clear" w:color="auto" w:fill="auto"/>
          </w:tcPr>
          <w:p w:rsidR="00AC4DA4" w:rsidRPr="00AC4DA4" w:rsidRDefault="00AC4DA4" w:rsidP="00AC4DA4">
            <w:pPr>
              <w:keepNext/>
              <w:ind w:firstLine="0"/>
            </w:pPr>
            <w:r>
              <w:t>Willis</w:t>
            </w:r>
          </w:p>
        </w:tc>
        <w:tc>
          <w:tcPr>
            <w:tcW w:w="2180" w:type="dxa"/>
            <w:shd w:val="clear" w:color="auto" w:fill="auto"/>
          </w:tcPr>
          <w:p w:rsidR="00AC4DA4" w:rsidRPr="00AC4DA4" w:rsidRDefault="00AC4DA4" w:rsidP="00AC4DA4">
            <w:pPr>
              <w:keepNext/>
              <w:ind w:firstLine="0"/>
            </w:pPr>
            <w:r>
              <w:t>Wood</w:t>
            </w:r>
          </w:p>
        </w:tc>
      </w:tr>
    </w:tbl>
    <w:p w:rsidR="00AC4DA4" w:rsidRDefault="00AC4DA4" w:rsidP="00AC4DA4"/>
    <w:p w:rsidR="00AC4DA4" w:rsidRDefault="00AC4DA4" w:rsidP="00AC4DA4">
      <w:pPr>
        <w:jc w:val="center"/>
        <w:rPr>
          <w:b/>
        </w:rPr>
      </w:pPr>
      <w:r w:rsidRPr="00AC4DA4">
        <w:rPr>
          <w:b/>
        </w:rPr>
        <w:t>Total--105</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p w:rsidR="00AC4DA4" w:rsidRDefault="00AC4DA4" w:rsidP="00AC4DA4"/>
    <w:p w:rsidR="00AC4DA4" w:rsidRDefault="00AC4DA4" w:rsidP="00AC4DA4">
      <w:pPr>
        <w:jc w:val="center"/>
        <w:rPr>
          <w:b/>
        </w:rPr>
      </w:pPr>
      <w:r w:rsidRPr="00AC4DA4">
        <w:rPr>
          <w:b/>
        </w:rPr>
        <w:t>Total--0</w:t>
      </w:r>
    </w:p>
    <w:p w:rsidR="00AC4DA4" w:rsidRDefault="00AC4DA4" w:rsidP="00AC4DA4">
      <w:pPr>
        <w:jc w:val="center"/>
        <w:rPr>
          <w:b/>
        </w:rPr>
      </w:pPr>
    </w:p>
    <w:p w:rsidR="00AC4DA4" w:rsidRDefault="00AC4DA4" w:rsidP="00AC4DA4">
      <w:r>
        <w:t xml:space="preserve">So, the Bill was read the second time and ordered to third reading.  </w:t>
      </w:r>
    </w:p>
    <w:p w:rsidR="00AC4DA4" w:rsidRDefault="00AC4DA4" w:rsidP="00AC4DA4"/>
    <w:p w:rsidR="00AC4DA4" w:rsidRDefault="00AC4DA4" w:rsidP="00AC4DA4">
      <w:pPr>
        <w:keepNext/>
        <w:jc w:val="center"/>
        <w:rPr>
          <w:b/>
        </w:rPr>
      </w:pPr>
      <w:r w:rsidRPr="00AC4DA4">
        <w:rPr>
          <w:b/>
        </w:rPr>
        <w:t>H. 3586--ORDERED TO THIRD READING</w:t>
      </w:r>
    </w:p>
    <w:p w:rsidR="00AC4DA4" w:rsidRDefault="00AC4DA4" w:rsidP="00AC4DA4">
      <w:pPr>
        <w:keepNext/>
      </w:pPr>
      <w:r>
        <w:t>The following Joint Resolution was taken up:</w:t>
      </w:r>
    </w:p>
    <w:p w:rsidR="00AC4DA4" w:rsidRDefault="00AC4DA4" w:rsidP="00AC4DA4">
      <w:pPr>
        <w:keepNext/>
      </w:pPr>
      <w:bookmarkStart w:id="64" w:name="include_clip_start_127"/>
      <w:bookmarkEnd w:id="64"/>
    </w:p>
    <w:p w:rsidR="00AC4DA4" w:rsidRDefault="00AC4DA4" w:rsidP="00AC4DA4">
      <w:pPr>
        <w:keepNext/>
      </w:pPr>
      <w:r>
        <w:t>H. 3586 -- Rep. George: A JOINT RESOLUTION TO AUTHORIZE THE STATE BUDGET AND CONTROL BOARD TO TRANSFER OWNERSHIP OF THE MULLINS NATIONAL GUARD ARMORY TO THE CITY OF MULLINS.</w:t>
      </w:r>
    </w:p>
    <w:p w:rsidR="00FE7F5E" w:rsidRDefault="00FE7F5E" w:rsidP="00AC4DA4">
      <w:bookmarkStart w:id="65" w:name="include_clip_end_127"/>
      <w:bookmarkEnd w:id="65"/>
    </w:p>
    <w:p w:rsidR="00AC4DA4" w:rsidRDefault="00AC4DA4" w:rsidP="00AC4DA4">
      <w:r>
        <w:t xml:space="preserve">The yeas and nays were taken resulting as follows: </w:t>
      </w:r>
    </w:p>
    <w:p w:rsidR="00AC4DA4" w:rsidRDefault="00AC4DA4" w:rsidP="00AC4DA4">
      <w:pPr>
        <w:jc w:val="center"/>
      </w:pPr>
      <w:r>
        <w:t xml:space="preserve"> </w:t>
      </w:r>
      <w:bookmarkStart w:id="66" w:name="vote_start128"/>
      <w:bookmarkEnd w:id="66"/>
      <w:r>
        <w:t>Yeas 94; Nays 0</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Anthony</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Ballentine</w:t>
            </w:r>
          </w:p>
        </w:tc>
      </w:tr>
      <w:tr w:rsidR="00AC4DA4" w:rsidRPr="00AC4DA4" w:rsidTr="00AC4DA4">
        <w:tc>
          <w:tcPr>
            <w:tcW w:w="2179" w:type="dxa"/>
            <w:shd w:val="clear" w:color="auto" w:fill="auto"/>
          </w:tcPr>
          <w:p w:rsidR="00AC4DA4" w:rsidRPr="00AC4DA4" w:rsidRDefault="00AC4DA4" w:rsidP="00AC4DA4">
            <w:pPr>
              <w:ind w:firstLine="0"/>
            </w:pPr>
            <w:r>
              <w:t>Bannister</w:t>
            </w:r>
          </w:p>
        </w:tc>
        <w:tc>
          <w:tcPr>
            <w:tcW w:w="2179" w:type="dxa"/>
            <w:shd w:val="clear" w:color="auto" w:fill="auto"/>
          </w:tcPr>
          <w:p w:rsidR="00AC4DA4" w:rsidRPr="00AC4DA4" w:rsidRDefault="00AC4DA4" w:rsidP="00AC4DA4">
            <w:pPr>
              <w:ind w:firstLine="0"/>
            </w:pPr>
            <w:r>
              <w:t>Barfield</w:t>
            </w:r>
          </w:p>
        </w:tc>
        <w:tc>
          <w:tcPr>
            <w:tcW w:w="2180" w:type="dxa"/>
            <w:shd w:val="clear" w:color="auto" w:fill="auto"/>
          </w:tcPr>
          <w:p w:rsidR="00AC4DA4" w:rsidRPr="00AC4DA4" w:rsidRDefault="00AC4DA4" w:rsidP="00AC4DA4">
            <w:pPr>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Bowers</w:t>
            </w:r>
          </w:p>
        </w:tc>
      </w:tr>
      <w:tr w:rsidR="00AC4DA4" w:rsidRPr="00AC4DA4" w:rsidTr="00AC4DA4">
        <w:tc>
          <w:tcPr>
            <w:tcW w:w="2179" w:type="dxa"/>
            <w:shd w:val="clear" w:color="auto" w:fill="auto"/>
          </w:tcPr>
          <w:p w:rsidR="00AC4DA4" w:rsidRPr="00AC4DA4" w:rsidRDefault="00AC4DA4" w:rsidP="00AC4DA4">
            <w:pPr>
              <w:ind w:firstLine="0"/>
            </w:pPr>
            <w:r>
              <w:t>Brannon</w:t>
            </w:r>
          </w:p>
        </w:tc>
        <w:tc>
          <w:tcPr>
            <w:tcW w:w="2179" w:type="dxa"/>
            <w:shd w:val="clear" w:color="auto" w:fill="auto"/>
          </w:tcPr>
          <w:p w:rsidR="00AC4DA4" w:rsidRPr="00AC4DA4" w:rsidRDefault="00AC4DA4" w:rsidP="00AC4DA4">
            <w:pPr>
              <w:ind w:firstLine="0"/>
            </w:pPr>
            <w:r>
              <w:t>R. L. Brown</w:t>
            </w:r>
          </w:p>
        </w:tc>
        <w:tc>
          <w:tcPr>
            <w:tcW w:w="2180" w:type="dxa"/>
            <w:shd w:val="clear" w:color="auto" w:fill="auto"/>
          </w:tcPr>
          <w:p w:rsidR="00AC4DA4" w:rsidRPr="00AC4DA4" w:rsidRDefault="00AC4DA4" w:rsidP="00AC4DA4">
            <w:pPr>
              <w:ind w:firstLine="0"/>
            </w:pPr>
            <w:r>
              <w:t>Chumley</w:t>
            </w:r>
          </w:p>
        </w:tc>
      </w:tr>
      <w:tr w:rsidR="00AC4DA4" w:rsidRPr="00AC4DA4" w:rsidTr="00AC4DA4">
        <w:tc>
          <w:tcPr>
            <w:tcW w:w="2179" w:type="dxa"/>
            <w:shd w:val="clear" w:color="auto" w:fill="auto"/>
          </w:tcPr>
          <w:p w:rsidR="00AC4DA4" w:rsidRPr="00AC4DA4" w:rsidRDefault="00AC4DA4" w:rsidP="00AC4DA4">
            <w:pPr>
              <w:ind w:firstLine="0"/>
            </w:pPr>
            <w:r>
              <w:t>Clemmons</w:t>
            </w:r>
          </w:p>
        </w:tc>
        <w:tc>
          <w:tcPr>
            <w:tcW w:w="2179" w:type="dxa"/>
            <w:shd w:val="clear" w:color="auto" w:fill="auto"/>
          </w:tcPr>
          <w:p w:rsidR="00AC4DA4" w:rsidRPr="00AC4DA4" w:rsidRDefault="00AC4DA4" w:rsidP="00AC4DA4">
            <w:pPr>
              <w:ind w:firstLine="0"/>
            </w:pPr>
            <w:r>
              <w:t>Cole</w:t>
            </w:r>
          </w:p>
        </w:tc>
        <w:tc>
          <w:tcPr>
            <w:tcW w:w="2180" w:type="dxa"/>
            <w:shd w:val="clear" w:color="auto" w:fill="auto"/>
          </w:tcPr>
          <w:p w:rsidR="00AC4DA4" w:rsidRPr="00AC4DA4" w:rsidRDefault="00AC4DA4" w:rsidP="00AC4DA4">
            <w:pPr>
              <w:ind w:firstLine="0"/>
            </w:pPr>
            <w:r>
              <w:t>H. A. Crawford</w:t>
            </w:r>
          </w:p>
        </w:tc>
      </w:tr>
      <w:tr w:rsidR="00AC4DA4" w:rsidRPr="00AC4DA4" w:rsidTr="00AC4DA4">
        <w:tc>
          <w:tcPr>
            <w:tcW w:w="2179" w:type="dxa"/>
            <w:shd w:val="clear" w:color="auto" w:fill="auto"/>
          </w:tcPr>
          <w:p w:rsidR="00AC4DA4" w:rsidRPr="00AC4DA4" w:rsidRDefault="00AC4DA4" w:rsidP="00AC4DA4">
            <w:pPr>
              <w:ind w:firstLine="0"/>
            </w:pPr>
            <w:r>
              <w:t>K. R. Crawford</w:t>
            </w:r>
          </w:p>
        </w:tc>
        <w:tc>
          <w:tcPr>
            <w:tcW w:w="2179" w:type="dxa"/>
            <w:shd w:val="clear" w:color="auto" w:fill="auto"/>
          </w:tcPr>
          <w:p w:rsidR="00AC4DA4" w:rsidRPr="00AC4DA4" w:rsidRDefault="00AC4DA4" w:rsidP="00AC4DA4">
            <w:pPr>
              <w:ind w:firstLine="0"/>
            </w:pPr>
            <w:r>
              <w:t>Crosby</w:t>
            </w:r>
          </w:p>
        </w:tc>
        <w:tc>
          <w:tcPr>
            <w:tcW w:w="2180" w:type="dxa"/>
            <w:shd w:val="clear" w:color="auto" w:fill="auto"/>
          </w:tcPr>
          <w:p w:rsidR="00AC4DA4" w:rsidRPr="00AC4DA4" w:rsidRDefault="00AC4DA4" w:rsidP="00AC4DA4">
            <w:pPr>
              <w:ind w:firstLine="0"/>
            </w:pPr>
            <w:r>
              <w:t>Daning</w:t>
            </w:r>
          </w:p>
        </w:tc>
      </w:tr>
      <w:tr w:rsidR="00AC4DA4" w:rsidRPr="00AC4DA4" w:rsidTr="00AC4DA4">
        <w:tc>
          <w:tcPr>
            <w:tcW w:w="2179" w:type="dxa"/>
            <w:shd w:val="clear" w:color="auto" w:fill="auto"/>
          </w:tcPr>
          <w:p w:rsidR="00AC4DA4" w:rsidRPr="00AC4DA4" w:rsidRDefault="00AC4DA4" w:rsidP="00AC4DA4">
            <w:pPr>
              <w:ind w:firstLine="0"/>
            </w:pPr>
            <w:r>
              <w:t>Delleney</w:t>
            </w:r>
          </w:p>
        </w:tc>
        <w:tc>
          <w:tcPr>
            <w:tcW w:w="2179" w:type="dxa"/>
            <w:shd w:val="clear" w:color="auto" w:fill="auto"/>
          </w:tcPr>
          <w:p w:rsidR="00AC4DA4" w:rsidRPr="00AC4DA4" w:rsidRDefault="00AC4DA4" w:rsidP="00AC4DA4">
            <w:pPr>
              <w:ind w:firstLine="0"/>
            </w:pPr>
            <w:r>
              <w:t>Dillard</w:t>
            </w:r>
          </w:p>
        </w:tc>
        <w:tc>
          <w:tcPr>
            <w:tcW w:w="2180" w:type="dxa"/>
            <w:shd w:val="clear" w:color="auto" w:fill="auto"/>
          </w:tcPr>
          <w:p w:rsidR="00AC4DA4" w:rsidRPr="00AC4DA4" w:rsidRDefault="00AC4DA4" w:rsidP="00AC4DA4">
            <w:pPr>
              <w:ind w:firstLine="0"/>
            </w:pPr>
            <w:r>
              <w:t>Douglas</w:t>
            </w:r>
          </w:p>
        </w:tc>
      </w:tr>
      <w:tr w:rsidR="00AC4DA4" w:rsidRPr="00AC4DA4" w:rsidTr="00AC4DA4">
        <w:tc>
          <w:tcPr>
            <w:tcW w:w="2179" w:type="dxa"/>
            <w:shd w:val="clear" w:color="auto" w:fill="auto"/>
          </w:tcPr>
          <w:p w:rsidR="00AC4DA4" w:rsidRPr="00AC4DA4" w:rsidRDefault="00AC4DA4" w:rsidP="00AC4DA4">
            <w:pPr>
              <w:ind w:firstLine="0"/>
            </w:pPr>
            <w:r>
              <w:t>Edge</w:t>
            </w:r>
          </w:p>
        </w:tc>
        <w:tc>
          <w:tcPr>
            <w:tcW w:w="2179" w:type="dxa"/>
            <w:shd w:val="clear" w:color="auto" w:fill="auto"/>
          </w:tcPr>
          <w:p w:rsidR="00AC4DA4" w:rsidRPr="00AC4DA4" w:rsidRDefault="00AC4DA4" w:rsidP="00AC4DA4">
            <w:pPr>
              <w:ind w:firstLine="0"/>
            </w:pPr>
            <w:r>
              <w:t>Erickson</w:t>
            </w:r>
          </w:p>
        </w:tc>
        <w:tc>
          <w:tcPr>
            <w:tcW w:w="2180" w:type="dxa"/>
            <w:shd w:val="clear" w:color="auto" w:fill="auto"/>
          </w:tcPr>
          <w:p w:rsidR="00AC4DA4" w:rsidRPr="00AC4DA4" w:rsidRDefault="00AC4DA4" w:rsidP="00AC4DA4">
            <w:pPr>
              <w:ind w:firstLine="0"/>
            </w:pPr>
            <w:r>
              <w:t>Felder</w:t>
            </w:r>
          </w:p>
        </w:tc>
      </w:tr>
      <w:tr w:rsidR="00AC4DA4" w:rsidRPr="00AC4DA4" w:rsidTr="00AC4DA4">
        <w:tc>
          <w:tcPr>
            <w:tcW w:w="2179" w:type="dxa"/>
            <w:shd w:val="clear" w:color="auto" w:fill="auto"/>
          </w:tcPr>
          <w:p w:rsidR="00AC4DA4" w:rsidRPr="00AC4DA4" w:rsidRDefault="00AC4DA4" w:rsidP="00AC4DA4">
            <w:pPr>
              <w:ind w:firstLine="0"/>
            </w:pPr>
            <w:r>
              <w:t>Finlay</w:t>
            </w:r>
          </w:p>
        </w:tc>
        <w:tc>
          <w:tcPr>
            <w:tcW w:w="2179" w:type="dxa"/>
            <w:shd w:val="clear" w:color="auto" w:fill="auto"/>
          </w:tcPr>
          <w:p w:rsidR="00AC4DA4" w:rsidRPr="00AC4DA4" w:rsidRDefault="00AC4DA4" w:rsidP="00AC4DA4">
            <w:pPr>
              <w:ind w:firstLine="0"/>
            </w:pPr>
            <w:r>
              <w:t>Forrester</w:t>
            </w:r>
          </w:p>
        </w:tc>
        <w:tc>
          <w:tcPr>
            <w:tcW w:w="2180" w:type="dxa"/>
            <w:shd w:val="clear" w:color="auto" w:fill="auto"/>
          </w:tcPr>
          <w:p w:rsidR="00AC4DA4" w:rsidRPr="00AC4DA4" w:rsidRDefault="00AC4DA4" w:rsidP="00AC4DA4">
            <w:pPr>
              <w:ind w:firstLine="0"/>
            </w:pPr>
            <w:r>
              <w:t>Funderburk</w:t>
            </w:r>
          </w:p>
        </w:tc>
      </w:tr>
      <w:tr w:rsidR="00AC4DA4" w:rsidRPr="00AC4DA4" w:rsidTr="00AC4DA4">
        <w:tc>
          <w:tcPr>
            <w:tcW w:w="2179" w:type="dxa"/>
            <w:shd w:val="clear" w:color="auto" w:fill="auto"/>
          </w:tcPr>
          <w:p w:rsidR="00AC4DA4" w:rsidRPr="00AC4DA4" w:rsidRDefault="00AC4DA4" w:rsidP="00AC4DA4">
            <w:pPr>
              <w:ind w:firstLine="0"/>
            </w:pPr>
            <w:r>
              <w:t>Gagnon</w:t>
            </w:r>
          </w:p>
        </w:tc>
        <w:tc>
          <w:tcPr>
            <w:tcW w:w="2179" w:type="dxa"/>
            <w:shd w:val="clear" w:color="auto" w:fill="auto"/>
          </w:tcPr>
          <w:p w:rsidR="00AC4DA4" w:rsidRPr="00AC4DA4" w:rsidRDefault="00AC4DA4" w:rsidP="00AC4DA4">
            <w:pPr>
              <w:ind w:firstLine="0"/>
            </w:pPr>
            <w:r>
              <w:t>Gambrell</w:t>
            </w:r>
          </w:p>
        </w:tc>
        <w:tc>
          <w:tcPr>
            <w:tcW w:w="2180" w:type="dxa"/>
            <w:shd w:val="clear" w:color="auto" w:fill="auto"/>
          </w:tcPr>
          <w:p w:rsidR="00AC4DA4" w:rsidRPr="00AC4DA4" w:rsidRDefault="00AC4DA4" w:rsidP="00AC4DA4">
            <w:pPr>
              <w:ind w:firstLine="0"/>
            </w:pPr>
            <w:r>
              <w:t>George</w:t>
            </w:r>
          </w:p>
        </w:tc>
      </w:tr>
      <w:tr w:rsidR="00AC4DA4" w:rsidRPr="00AC4DA4" w:rsidTr="00AC4DA4">
        <w:tc>
          <w:tcPr>
            <w:tcW w:w="2179" w:type="dxa"/>
            <w:shd w:val="clear" w:color="auto" w:fill="auto"/>
          </w:tcPr>
          <w:p w:rsidR="00AC4DA4" w:rsidRPr="00AC4DA4" w:rsidRDefault="00AC4DA4" w:rsidP="00AC4DA4">
            <w:pPr>
              <w:ind w:firstLine="0"/>
            </w:pPr>
            <w:r>
              <w:t>Goldfinch</w:t>
            </w:r>
          </w:p>
        </w:tc>
        <w:tc>
          <w:tcPr>
            <w:tcW w:w="2179" w:type="dxa"/>
            <w:shd w:val="clear" w:color="auto" w:fill="auto"/>
          </w:tcPr>
          <w:p w:rsidR="00AC4DA4" w:rsidRPr="00AC4DA4" w:rsidRDefault="00AC4DA4" w:rsidP="00AC4DA4">
            <w:pPr>
              <w:ind w:firstLine="0"/>
            </w:pPr>
            <w:r>
              <w:t>Hamilton</w:t>
            </w:r>
          </w:p>
        </w:tc>
        <w:tc>
          <w:tcPr>
            <w:tcW w:w="2180" w:type="dxa"/>
            <w:shd w:val="clear" w:color="auto" w:fill="auto"/>
          </w:tcPr>
          <w:p w:rsidR="00AC4DA4" w:rsidRPr="00AC4DA4" w:rsidRDefault="00AC4DA4" w:rsidP="00AC4DA4">
            <w:pPr>
              <w:ind w:firstLine="0"/>
            </w:pPr>
            <w:r>
              <w:t>Hardwick</w:t>
            </w:r>
          </w:p>
        </w:tc>
      </w:tr>
      <w:tr w:rsidR="00AC4DA4" w:rsidRPr="00AC4DA4" w:rsidTr="00AC4DA4">
        <w:tc>
          <w:tcPr>
            <w:tcW w:w="2179" w:type="dxa"/>
            <w:shd w:val="clear" w:color="auto" w:fill="auto"/>
          </w:tcPr>
          <w:p w:rsidR="00AC4DA4" w:rsidRPr="00AC4DA4" w:rsidRDefault="00AC4DA4" w:rsidP="00AC4DA4">
            <w:pPr>
              <w:ind w:firstLine="0"/>
            </w:pPr>
            <w:r>
              <w:t>Harrell</w:t>
            </w:r>
          </w:p>
        </w:tc>
        <w:tc>
          <w:tcPr>
            <w:tcW w:w="2179" w:type="dxa"/>
            <w:shd w:val="clear" w:color="auto" w:fill="auto"/>
          </w:tcPr>
          <w:p w:rsidR="00AC4DA4" w:rsidRPr="00AC4DA4" w:rsidRDefault="00AC4DA4" w:rsidP="00AC4DA4">
            <w:pPr>
              <w:ind w:firstLine="0"/>
            </w:pPr>
            <w:r>
              <w:t>Henderson</w:t>
            </w:r>
          </w:p>
        </w:tc>
        <w:tc>
          <w:tcPr>
            <w:tcW w:w="2180" w:type="dxa"/>
            <w:shd w:val="clear" w:color="auto" w:fill="auto"/>
          </w:tcPr>
          <w:p w:rsidR="00AC4DA4" w:rsidRPr="00AC4DA4" w:rsidRDefault="00AC4DA4" w:rsidP="00AC4DA4">
            <w:pPr>
              <w:ind w:firstLine="0"/>
            </w:pPr>
            <w:r>
              <w:t>Herbkersman</w:t>
            </w:r>
          </w:p>
        </w:tc>
      </w:tr>
      <w:tr w:rsidR="00AC4DA4" w:rsidRPr="00AC4DA4" w:rsidTr="00AC4DA4">
        <w:tc>
          <w:tcPr>
            <w:tcW w:w="2179" w:type="dxa"/>
            <w:shd w:val="clear" w:color="auto" w:fill="auto"/>
          </w:tcPr>
          <w:p w:rsidR="00AC4DA4" w:rsidRPr="00AC4DA4" w:rsidRDefault="00AC4DA4" w:rsidP="00AC4DA4">
            <w:pPr>
              <w:ind w:firstLine="0"/>
            </w:pPr>
            <w:r>
              <w:t>Hixon</w:t>
            </w:r>
          </w:p>
        </w:tc>
        <w:tc>
          <w:tcPr>
            <w:tcW w:w="2179" w:type="dxa"/>
            <w:shd w:val="clear" w:color="auto" w:fill="auto"/>
          </w:tcPr>
          <w:p w:rsidR="00AC4DA4" w:rsidRPr="00AC4DA4" w:rsidRDefault="00AC4DA4" w:rsidP="00AC4DA4">
            <w:pPr>
              <w:ind w:firstLine="0"/>
            </w:pPr>
            <w:r>
              <w:t>Hodges</w:t>
            </w:r>
          </w:p>
        </w:tc>
        <w:tc>
          <w:tcPr>
            <w:tcW w:w="2180" w:type="dxa"/>
            <w:shd w:val="clear" w:color="auto" w:fill="auto"/>
          </w:tcPr>
          <w:p w:rsidR="00AC4DA4" w:rsidRPr="00AC4DA4" w:rsidRDefault="00AC4DA4" w:rsidP="00AC4DA4">
            <w:pPr>
              <w:ind w:firstLine="0"/>
            </w:pPr>
            <w:r>
              <w:t>Horne</w:t>
            </w:r>
          </w:p>
        </w:tc>
      </w:tr>
      <w:tr w:rsidR="00AC4DA4" w:rsidRPr="00AC4DA4" w:rsidTr="00AC4DA4">
        <w:tc>
          <w:tcPr>
            <w:tcW w:w="2179" w:type="dxa"/>
            <w:shd w:val="clear" w:color="auto" w:fill="auto"/>
          </w:tcPr>
          <w:p w:rsidR="00AC4DA4" w:rsidRPr="00AC4DA4" w:rsidRDefault="00AC4DA4" w:rsidP="00AC4DA4">
            <w:pPr>
              <w:ind w:firstLine="0"/>
            </w:pPr>
            <w:r>
              <w:t>Hosey</w:t>
            </w:r>
          </w:p>
        </w:tc>
        <w:tc>
          <w:tcPr>
            <w:tcW w:w="2179" w:type="dxa"/>
            <w:shd w:val="clear" w:color="auto" w:fill="auto"/>
          </w:tcPr>
          <w:p w:rsidR="00AC4DA4" w:rsidRPr="00AC4DA4" w:rsidRDefault="00AC4DA4" w:rsidP="00AC4DA4">
            <w:pPr>
              <w:ind w:firstLine="0"/>
            </w:pPr>
            <w:r>
              <w:t>Howard</w:t>
            </w:r>
          </w:p>
        </w:tc>
        <w:tc>
          <w:tcPr>
            <w:tcW w:w="2180" w:type="dxa"/>
            <w:shd w:val="clear" w:color="auto" w:fill="auto"/>
          </w:tcPr>
          <w:p w:rsidR="00AC4DA4" w:rsidRPr="00AC4DA4" w:rsidRDefault="00AC4DA4" w:rsidP="00AC4DA4">
            <w:pPr>
              <w:ind w:firstLine="0"/>
            </w:pPr>
            <w:r>
              <w:t>Jefferson</w:t>
            </w:r>
          </w:p>
        </w:tc>
      </w:tr>
      <w:tr w:rsidR="00AC4DA4" w:rsidRPr="00AC4DA4" w:rsidTr="00AC4DA4">
        <w:tc>
          <w:tcPr>
            <w:tcW w:w="2179" w:type="dxa"/>
            <w:shd w:val="clear" w:color="auto" w:fill="auto"/>
          </w:tcPr>
          <w:p w:rsidR="00AC4DA4" w:rsidRPr="00AC4DA4" w:rsidRDefault="00AC4DA4" w:rsidP="00AC4DA4">
            <w:pPr>
              <w:ind w:firstLine="0"/>
            </w:pPr>
            <w:r>
              <w:t>Kennedy</w:t>
            </w:r>
          </w:p>
        </w:tc>
        <w:tc>
          <w:tcPr>
            <w:tcW w:w="2179" w:type="dxa"/>
            <w:shd w:val="clear" w:color="auto" w:fill="auto"/>
          </w:tcPr>
          <w:p w:rsidR="00AC4DA4" w:rsidRPr="00AC4DA4" w:rsidRDefault="00AC4DA4" w:rsidP="00AC4DA4">
            <w:pPr>
              <w:ind w:firstLine="0"/>
            </w:pPr>
            <w:r>
              <w:t>Knight</w:t>
            </w:r>
          </w:p>
        </w:tc>
        <w:tc>
          <w:tcPr>
            <w:tcW w:w="2180" w:type="dxa"/>
            <w:shd w:val="clear" w:color="auto" w:fill="auto"/>
          </w:tcPr>
          <w:p w:rsidR="00AC4DA4" w:rsidRPr="00AC4DA4" w:rsidRDefault="00AC4DA4" w:rsidP="00AC4DA4">
            <w:pPr>
              <w:ind w:firstLine="0"/>
            </w:pPr>
            <w:r>
              <w:t>Limehouse</w:t>
            </w:r>
          </w:p>
        </w:tc>
      </w:tr>
      <w:tr w:rsidR="00AC4DA4" w:rsidRPr="00AC4DA4" w:rsidTr="00AC4DA4">
        <w:tc>
          <w:tcPr>
            <w:tcW w:w="2179" w:type="dxa"/>
            <w:shd w:val="clear" w:color="auto" w:fill="auto"/>
          </w:tcPr>
          <w:p w:rsidR="00AC4DA4" w:rsidRPr="00AC4DA4" w:rsidRDefault="00AC4DA4" w:rsidP="00AC4DA4">
            <w:pPr>
              <w:ind w:firstLine="0"/>
            </w:pPr>
            <w:r>
              <w:t>Loftis</w:t>
            </w:r>
          </w:p>
        </w:tc>
        <w:tc>
          <w:tcPr>
            <w:tcW w:w="2179" w:type="dxa"/>
            <w:shd w:val="clear" w:color="auto" w:fill="auto"/>
          </w:tcPr>
          <w:p w:rsidR="00AC4DA4" w:rsidRPr="00AC4DA4" w:rsidRDefault="00AC4DA4" w:rsidP="00AC4DA4">
            <w:pPr>
              <w:ind w:firstLine="0"/>
            </w:pPr>
            <w:r>
              <w:t>Long</w:t>
            </w:r>
          </w:p>
        </w:tc>
        <w:tc>
          <w:tcPr>
            <w:tcW w:w="2180" w:type="dxa"/>
            <w:shd w:val="clear" w:color="auto" w:fill="auto"/>
          </w:tcPr>
          <w:p w:rsidR="00AC4DA4" w:rsidRPr="00AC4DA4" w:rsidRDefault="00AC4DA4" w:rsidP="00AC4DA4">
            <w:pPr>
              <w:ind w:firstLine="0"/>
            </w:pPr>
            <w:r>
              <w:t>Lowe</w:t>
            </w:r>
          </w:p>
        </w:tc>
      </w:tr>
      <w:tr w:rsidR="00AC4DA4" w:rsidRPr="00AC4DA4" w:rsidTr="00AC4DA4">
        <w:tc>
          <w:tcPr>
            <w:tcW w:w="2179" w:type="dxa"/>
            <w:shd w:val="clear" w:color="auto" w:fill="auto"/>
          </w:tcPr>
          <w:p w:rsidR="00AC4DA4" w:rsidRPr="00AC4DA4" w:rsidRDefault="00AC4DA4" w:rsidP="00AC4DA4">
            <w:pPr>
              <w:ind w:firstLine="0"/>
            </w:pPr>
            <w:r>
              <w:t>Lucas</w:t>
            </w:r>
          </w:p>
        </w:tc>
        <w:tc>
          <w:tcPr>
            <w:tcW w:w="2179" w:type="dxa"/>
            <w:shd w:val="clear" w:color="auto" w:fill="auto"/>
          </w:tcPr>
          <w:p w:rsidR="00AC4DA4" w:rsidRPr="00AC4DA4" w:rsidRDefault="00AC4DA4" w:rsidP="00AC4DA4">
            <w:pPr>
              <w:ind w:firstLine="0"/>
            </w:pPr>
            <w:r>
              <w:t>McCoy</w:t>
            </w:r>
          </w:p>
        </w:tc>
        <w:tc>
          <w:tcPr>
            <w:tcW w:w="2180" w:type="dxa"/>
            <w:shd w:val="clear" w:color="auto" w:fill="auto"/>
          </w:tcPr>
          <w:p w:rsidR="00AC4DA4" w:rsidRPr="00AC4DA4" w:rsidRDefault="00AC4DA4" w:rsidP="00AC4DA4">
            <w:pPr>
              <w:ind w:firstLine="0"/>
            </w:pPr>
            <w:r>
              <w:t>McEachern</w:t>
            </w:r>
          </w:p>
        </w:tc>
      </w:tr>
      <w:tr w:rsidR="00AC4DA4" w:rsidRPr="00AC4DA4" w:rsidTr="00AC4DA4">
        <w:tc>
          <w:tcPr>
            <w:tcW w:w="2179" w:type="dxa"/>
            <w:shd w:val="clear" w:color="auto" w:fill="auto"/>
          </w:tcPr>
          <w:p w:rsidR="00AC4DA4" w:rsidRPr="00AC4DA4" w:rsidRDefault="00AC4DA4" w:rsidP="00AC4DA4">
            <w:pPr>
              <w:ind w:firstLine="0"/>
            </w:pPr>
            <w:r>
              <w:t>Merrill</w:t>
            </w:r>
          </w:p>
        </w:tc>
        <w:tc>
          <w:tcPr>
            <w:tcW w:w="2179" w:type="dxa"/>
            <w:shd w:val="clear" w:color="auto" w:fill="auto"/>
          </w:tcPr>
          <w:p w:rsidR="00AC4DA4" w:rsidRPr="00AC4DA4" w:rsidRDefault="00AC4DA4" w:rsidP="00AC4DA4">
            <w:pPr>
              <w:ind w:firstLine="0"/>
            </w:pPr>
            <w:r>
              <w:t>D. C. Moss</w:t>
            </w:r>
          </w:p>
        </w:tc>
        <w:tc>
          <w:tcPr>
            <w:tcW w:w="2180" w:type="dxa"/>
            <w:shd w:val="clear" w:color="auto" w:fill="auto"/>
          </w:tcPr>
          <w:p w:rsidR="00AC4DA4" w:rsidRPr="00AC4DA4" w:rsidRDefault="00AC4DA4" w:rsidP="00AC4DA4">
            <w:pPr>
              <w:ind w:firstLine="0"/>
            </w:pPr>
            <w:r>
              <w:t>V. S. Moss</w:t>
            </w:r>
          </w:p>
        </w:tc>
      </w:tr>
      <w:tr w:rsidR="00AC4DA4" w:rsidRPr="00AC4DA4" w:rsidTr="00AC4DA4">
        <w:tc>
          <w:tcPr>
            <w:tcW w:w="2179" w:type="dxa"/>
            <w:shd w:val="clear" w:color="auto" w:fill="auto"/>
          </w:tcPr>
          <w:p w:rsidR="00AC4DA4" w:rsidRPr="00AC4DA4" w:rsidRDefault="00AC4DA4" w:rsidP="00AC4DA4">
            <w:pPr>
              <w:ind w:firstLine="0"/>
            </w:pPr>
            <w:r>
              <w:t>Munnerlyn</w:t>
            </w:r>
          </w:p>
        </w:tc>
        <w:tc>
          <w:tcPr>
            <w:tcW w:w="2179" w:type="dxa"/>
            <w:shd w:val="clear" w:color="auto" w:fill="auto"/>
          </w:tcPr>
          <w:p w:rsidR="00AC4DA4" w:rsidRPr="00AC4DA4" w:rsidRDefault="00AC4DA4" w:rsidP="00AC4DA4">
            <w:pPr>
              <w:ind w:firstLine="0"/>
            </w:pPr>
            <w:r>
              <w:t>Nanney</w:t>
            </w:r>
          </w:p>
        </w:tc>
        <w:tc>
          <w:tcPr>
            <w:tcW w:w="2180" w:type="dxa"/>
            <w:shd w:val="clear" w:color="auto" w:fill="auto"/>
          </w:tcPr>
          <w:p w:rsidR="00AC4DA4" w:rsidRPr="00AC4DA4" w:rsidRDefault="00AC4DA4" w:rsidP="00AC4DA4">
            <w:pPr>
              <w:ind w:firstLine="0"/>
            </w:pPr>
            <w:r>
              <w:t>Neal</w:t>
            </w:r>
          </w:p>
        </w:tc>
      </w:tr>
      <w:tr w:rsidR="00AC4DA4" w:rsidRPr="00AC4DA4" w:rsidTr="00AC4DA4">
        <w:tc>
          <w:tcPr>
            <w:tcW w:w="2179" w:type="dxa"/>
            <w:shd w:val="clear" w:color="auto" w:fill="auto"/>
          </w:tcPr>
          <w:p w:rsidR="00AC4DA4" w:rsidRPr="00AC4DA4" w:rsidRDefault="00AC4DA4" w:rsidP="00AC4DA4">
            <w:pPr>
              <w:ind w:firstLine="0"/>
            </w:pPr>
            <w:r>
              <w:t>Newton</w:t>
            </w:r>
          </w:p>
        </w:tc>
        <w:tc>
          <w:tcPr>
            <w:tcW w:w="2179" w:type="dxa"/>
            <w:shd w:val="clear" w:color="auto" w:fill="auto"/>
          </w:tcPr>
          <w:p w:rsidR="00AC4DA4" w:rsidRPr="00AC4DA4" w:rsidRDefault="00AC4DA4" w:rsidP="00AC4DA4">
            <w:pPr>
              <w:ind w:firstLine="0"/>
            </w:pPr>
            <w:r>
              <w:t>Norman</w:t>
            </w:r>
          </w:p>
        </w:tc>
        <w:tc>
          <w:tcPr>
            <w:tcW w:w="2180" w:type="dxa"/>
            <w:shd w:val="clear" w:color="auto" w:fill="auto"/>
          </w:tcPr>
          <w:p w:rsidR="00AC4DA4" w:rsidRPr="00AC4DA4" w:rsidRDefault="00AC4DA4" w:rsidP="00AC4DA4">
            <w:pPr>
              <w:ind w:firstLine="0"/>
            </w:pPr>
            <w:r>
              <w:t>Ott</w:t>
            </w:r>
          </w:p>
        </w:tc>
      </w:tr>
      <w:tr w:rsidR="00AC4DA4" w:rsidRPr="00AC4DA4" w:rsidTr="00AC4DA4">
        <w:tc>
          <w:tcPr>
            <w:tcW w:w="2179" w:type="dxa"/>
            <w:shd w:val="clear" w:color="auto" w:fill="auto"/>
          </w:tcPr>
          <w:p w:rsidR="00AC4DA4" w:rsidRPr="00AC4DA4" w:rsidRDefault="00AC4DA4" w:rsidP="00AC4DA4">
            <w:pPr>
              <w:ind w:firstLine="0"/>
            </w:pPr>
            <w:r>
              <w:t>Patrick</w:t>
            </w:r>
          </w:p>
        </w:tc>
        <w:tc>
          <w:tcPr>
            <w:tcW w:w="2179" w:type="dxa"/>
            <w:shd w:val="clear" w:color="auto" w:fill="auto"/>
          </w:tcPr>
          <w:p w:rsidR="00AC4DA4" w:rsidRPr="00AC4DA4" w:rsidRDefault="00AC4DA4" w:rsidP="00AC4DA4">
            <w:pPr>
              <w:ind w:firstLine="0"/>
            </w:pPr>
            <w:r>
              <w:t>Pitts</w:t>
            </w:r>
          </w:p>
        </w:tc>
        <w:tc>
          <w:tcPr>
            <w:tcW w:w="2180" w:type="dxa"/>
            <w:shd w:val="clear" w:color="auto" w:fill="auto"/>
          </w:tcPr>
          <w:p w:rsidR="00AC4DA4" w:rsidRPr="00AC4DA4" w:rsidRDefault="00AC4DA4" w:rsidP="00AC4DA4">
            <w:pPr>
              <w:ind w:firstLine="0"/>
            </w:pPr>
            <w:r>
              <w:t>Pope</w:t>
            </w:r>
          </w:p>
        </w:tc>
      </w:tr>
      <w:tr w:rsidR="00AC4DA4" w:rsidRPr="00AC4DA4" w:rsidTr="00AC4DA4">
        <w:tc>
          <w:tcPr>
            <w:tcW w:w="2179" w:type="dxa"/>
            <w:shd w:val="clear" w:color="auto" w:fill="auto"/>
          </w:tcPr>
          <w:p w:rsidR="00AC4DA4" w:rsidRPr="00AC4DA4" w:rsidRDefault="00AC4DA4" w:rsidP="00AC4DA4">
            <w:pPr>
              <w:ind w:firstLine="0"/>
            </w:pPr>
            <w:r>
              <w:t>Powers Norrell</w:t>
            </w:r>
          </w:p>
        </w:tc>
        <w:tc>
          <w:tcPr>
            <w:tcW w:w="2179" w:type="dxa"/>
            <w:shd w:val="clear" w:color="auto" w:fill="auto"/>
          </w:tcPr>
          <w:p w:rsidR="00AC4DA4" w:rsidRPr="00AC4DA4" w:rsidRDefault="00AC4DA4" w:rsidP="00AC4DA4">
            <w:pPr>
              <w:ind w:firstLine="0"/>
            </w:pPr>
            <w:r>
              <w:t>Putnam</w:t>
            </w:r>
          </w:p>
        </w:tc>
        <w:tc>
          <w:tcPr>
            <w:tcW w:w="2180" w:type="dxa"/>
            <w:shd w:val="clear" w:color="auto" w:fill="auto"/>
          </w:tcPr>
          <w:p w:rsidR="00AC4DA4" w:rsidRPr="00AC4DA4" w:rsidRDefault="00AC4DA4" w:rsidP="00AC4DA4">
            <w:pPr>
              <w:ind w:firstLine="0"/>
            </w:pPr>
            <w:r>
              <w:t>Quinn</w:t>
            </w:r>
          </w:p>
        </w:tc>
      </w:tr>
      <w:tr w:rsidR="00AC4DA4" w:rsidRPr="00AC4DA4" w:rsidTr="00AC4DA4">
        <w:tc>
          <w:tcPr>
            <w:tcW w:w="2179" w:type="dxa"/>
            <w:shd w:val="clear" w:color="auto" w:fill="auto"/>
          </w:tcPr>
          <w:p w:rsidR="00AC4DA4" w:rsidRPr="00AC4DA4" w:rsidRDefault="00AC4DA4" w:rsidP="00AC4DA4">
            <w:pPr>
              <w:ind w:firstLine="0"/>
            </w:pPr>
            <w:r>
              <w:t>Ridgeway</w:t>
            </w:r>
          </w:p>
        </w:tc>
        <w:tc>
          <w:tcPr>
            <w:tcW w:w="2179" w:type="dxa"/>
            <w:shd w:val="clear" w:color="auto" w:fill="auto"/>
          </w:tcPr>
          <w:p w:rsidR="00AC4DA4" w:rsidRPr="00AC4DA4" w:rsidRDefault="00AC4DA4" w:rsidP="00AC4DA4">
            <w:pPr>
              <w:ind w:firstLine="0"/>
            </w:pPr>
            <w:r>
              <w:t>Riley</w:t>
            </w:r>
          </w:p>
        </w:tc>
        <w:tc>
          <w:tcPr>
            <w:tcW w:w="2180" w:type="dxa"/>
            <w:shd w:val="clear" w:color="auto" w:fill="auto"/>
          </w:tcPr>
          <w:p w:rsidR="00AC4DA4" w:rsidRPr="00AC4DA4" w:rsidRDefault="00AC4DA4" w:rsidP="00AC4DA4">
            <w:pPr>
              <w:ind w:firstLine="0"/>
            </w:pPr>
            <w:r>
              <w:t>Rivers</w:t>
            </w:r>
          </w:p>
        </w:tc>
      </w:tr>
      <w:tr w:rsidR="00AC4DA4" w:rsidRPr="00AC4DA4" w:rsidTr="00AC4DA4">
        <w:tc>
          <w:tcPr>
            <w:tcW w:w="2179" w:type="dxa"/>
            <w:shd w:val="clear" w:color="auto" w:fill="auto"/>
          </w:tcPr>
          <w:p w:rsidR="00AC4DA4" w:rsidRPr="00AC4DA4" w:rsidRDefault="00AC4DA4" w:rsidP="00AC4DA4">
            <w:pPr>
              <w:ind w:firstLine="0"/>
            </w:pPr>
            <w:r>
              <w:t>Robinson-Simpson</w:t>
            </w:r>
          </w:p>
        </w:tc>
        <w:tc>
          <w:tcPr>
            <w:tcW w:w="2179" w:type="dxa"/>
            <w:shd w:val="clear" w:color="auto" w:fill="auto"/>
          </w:tcPr>
          <w:p w:rsidR="00AC4DA4" w:rsidRPr="00AC4DA4" w:rsidRDefault="00AC4DA4" w:rsidP="00AC4DA4">
            <w:pPr>
              <w:ind w:firstLine="0"/>
            </w:pPr>
            <w:r>
              <w:t>Rutherford</w:t>
            </w:r>
          </w:p>
        </w:tc>
        <w:tc>
          <w:tcPr>
            <w:tcW w:w="2180" w:type="dxa"/>
            <w:shd w:val="clear" w:color="auto" w:fill="auto"/>
          </w:tcPr>
          <w:p w:rsidR="00AC4DA4" w:rsidRPr="00AC4DA4" w:rsidRDefault="00AC4DA4" w:rsidP="00AC4DA4">
            <w:pPr>
              <w:ind w:firstLine="0"/>
            </w:pPr>
            <w:r>
              <w:t>Ryhal</w:t>
            </w:r>
          </w:p>
        </w:tc>
      </w:tr>
      <w:tr w:rsidR="00AC4DA4" w:rsidRPr="00AC4DA4" w:rsidTr="00AC4DA4">
        <w:tc>
          <w:tcPr>
            <w:tcW w:w="2179" w:type="dxa"/>
            <w:shd w:val="clear" w:color="auto" w:fill="auto"/>
          </w:tcPr>
          <w:p w:rsidR="00AC4DA4" w:rsidRPr="00AC4DA4" w:rsidRDefault="00AC4DA4" w:rsidP="00AC4DA4">
            <w:pPr>
              <w:ind w:firstLine="0"/>
            </w:pPr>
            <w:r>
              <w:t>Sabb</w:t>
            </w:r>
          </w:p>
        </w:tc>
        <w:tc>
          <w:tcPr>
            <w:tcW w:w="2179" w:type="dxa"/>
            <w:shd w:val="clear" w:color="auto" w:fill="auto"/>
          </w:tcPr>
          <w:p w:rsidR="00AC4DA4" w:rsidRPr="00AC4DA4" w:rsidRDefault="00AC4DA4" w:rsidP="00AC4DA4">
            <w:pPr>
              <w:ind w:firstLine="0"/>
            </w:pPr>
            <w:r>
              <w:t>Sandifer</w:t>
            </w:r>
          </w:p>
        </w:tc>
        <w:tc>
          <w:tcPr>
            <w:tcW w:w="2180" w:type="dxa"/>
            <w:shd w:val="clear" w:color="auto" w:fill="auto"/>
          </w:tcPr>
          <w:p w:rsidR="00AC4DA4" w:rsidRPr="00AC4DA4" w:rsidRDefault="00AC4DA4" w:rsidP="00AC4DA4">
            <w:pPr>
              <w:ind w:firstLine="0"/>
            </w:pPr>
            <w:r>
              <w:t>Simrill</w:t>
            </w:r>
          </w:p>
        </w:tc>
      </w:tr>
      <w:tr w:rsidR="00AC4DA4" w:rsidRPr="00AC4DA4" w:rsidTr="00AC4DA4">
        <w:tc>
          <w:tcPr>
            <w:tcW w:w="2179" w:type="dxa"/>
            <w:shd w:val="clear" w:color="auto" w:fill="auto"/>
          </w:tcPr>
          <w:p w:rsidR="00AC4DA4" w:rsidRPr="00AC4DA4" w:rsidRDefault="00AC4DA4" w:rsidP="00AC4DA4">
            <w:pPr>
              <w:ind w:firstLine="0"/>
            </w:pPr>
            <w:r>
              <w:t>G. M. Smith</w:t>
            </w:r>
          </w:p>
        </w:tc>
        <w:tc>
          <w:tcPr>
            <w:tcW w:w="2179" w:type="dxa"/>
            <w:shd w:val="clear" w:color="auto" w:fill="auto"/>
          </w:tcPr>
          <w:p w:rsidR="00AC4DA4" w:rsidRPr="00AC4DA4" w:rsidRDefault="00AC4DA4" w:rsidP="00AC4DA4">
            <w:pPr>
              <w:ind w:firstLine="0"/>
            </w:pPr>
            <w:r>
              <w:t>J. E. Smith</w:t>
            </w:r>
          </w:p>
        </w:tc>
        <w:tc>
          <w:tcPr>
            <w:tcW w:w="2180" w:type="dxa"/>
            <w:shd w:val="clear" w:color="auto" w:fill="auto"/>
          </w:tcPr>
          <w:p w:rsidR="00AC4DA4" w:rsidRPr="00AC4DA4" w:rsidRDefault="00AC4DA4" w:rsidP="00AC4DA4">
            <w:pPr>
              <w:ind w:firstLine="0"/>
            </w:pPr>
            <w:r>
              <w:t>J. R. Smith</w:t>
            </w:r>
          </w:p>
        </w:tc>
      </w:tr>
      <w:tr w:rsidR="00AC4DA4" w:rsidRPr="00AC4DA4" w:rsidTr="00AC4DA4">
        <w:tc>
          <w:tcPr>
            <w:tcW w:w="2179" w:type="dxa"/>
            <w:shd w:val="clear" w:color="auto" w:fill="auto"/>
          </w:tcPr>
          <w:p w:rsidR="00AC4DA4" w:rsidRPr="00AC4DA4" w:rsidRDefault="00AC4DA4" w:rsidP="00AC4DA4">
            <w:pPr>
              <w:ind w:firstLine="0"/>
            </w:pPr>
            <w:r>
              <w:t>Sottile</w:t>
            </w:r>
          </w:p>
        </w:tc>
        <w:tc>
          <w:tcPr>
            <w:tcW w:w="2179" w:type="dxa"/>
            <w:shd w:val="clear" w:color="auto" w:fill="auto"/>
          </w:tcPr>
          <w:p w:rsidR="00AC4DA4" w:rsidRPr="00AC4DA4" w:rsidRDefault="00AC4DA4" w:rsidP="00AC4DA4">
            <w:pPr>
              <w:ind w:firstLine="0"/>
            </w:pPr>
            <w:r>
              <w:t>Southard</w:t>
            </w:r>
          </w:p>
        </w:tc>
        <w:tc>
          <w:tcPr>
            <w:tcW w:w="2180" w:type="dxa"/>
            <w:shd w:val="clear" w:color="auto" w:fill="auto"/>
          </w:tcPr>
          <w:p w:rsidR="00AC4DA4" w:rsidRPr="00AC4DA4" w:rsidRDefault="00AC4DA4" w:rsidP="00AC4DA4">
            <w:pPr>
              <w:ind w:firstLine="0"/>
            </w:pPr>
            <w:r>
              <w:t>Spires</w:t>
            </w:r>
          </w:p>
        </w:tc>
      </w:tr>
      <w:tr w:rsidR="00AC4DA4" w:rsidRPr="00AC4DA4" w:rsidTr="00AC4DA4">
        <w:tc>
          <w:tcPr>
            <w:tcW w:w="2179" w:type="dxa"/>
            <w:shd w:val="clear" w:color="auto" w:fill="auto"/>
          </w:tcPr>
          <w:p w:rsidR="00AC4DA4" w:rsidRPr="00AC4DA4" w:rsidRDefault="00AC4DA4" w:rsidP="00AC4DA4">
            <w:pPr>
              <w:ind w:firstLine="0"/>
            </w:pPr>
            <w:r>
              <w:t>Stavrinakis</w:t>
            </w:r>
          </w:p>
        </w:tc>
        <w:tc>
          <w:tcPr>
            <w:tcW w:w="2179" w:type="dxa"/>
            <w:shd w:val="clear" w:color="auto" w:fill="auto"/>
          </w:tcPr>
          <w:p w:rsidR="00AC4DA4" w:rsidRPr="00AC4DA4" w:rsidRDefault="00AC4DA4" w:rsidP="00AC4DA4">
            <w:pPr>
              <w:ind w:firstLine="0"/>
            </w:pPr>
            <w:r>
              <w:t>Stringer</w:t>
            </w:r>
          </w:p>
        </w:tc>
        <w:tc>
          <w:tcPr>
            <w:tcW w:w="2180" w:type="dxa"/>
            <w:shd w:val="clear" w:color="auto" w:fill="auto"/>
          </w:tcPr>
          <w:p w:rsidR="00AC4DA4" w:rsidRPr="00AC4DA4" w:rsidRDefault="00AC4DA4" w:rsidP="00AC4DA4">
            <w:pPr>
              <w:ind w:firstLine="0"/>
            </w:pPr>
            <w:r>
              <w:t>Tallon</w:t>
            </w:r>
          </w:p>
        </w:tc>
      </w:tr>
      <w:tr w:rsidR="00AC4DA4" w:rsidRPr="00AC4DA4" w:rsidTr="00AC4DA4">
        <w:tc>
          <w:tcPr>
            <w:tcW w:w="2179" w:type="dxa"/>
            <w:shd w:val="clear" w:color="auto" w:fill="auto"/>
          </w:tcPr>
          <w:p w:rsidR="00AC4DA4" w:rsidRPr="00AC4DA4" w:rsidRDefault="00AC4DA4" w:rsidP="00AC4DA4">
            <w:pPr>
              <w:ind w:firstLine="0"/>
            </w:pPr>
            <w:r>
              <w:t>Taylor</w:t>
            </w:r>
          </w:p>
        </w:tc>
        <w:tc>
          <w:tcPr>
            <w:tcW w:w="2179" w:type="dxa"/>
            <w:shd w:val="clear" w:color="auto" w:fill="auto"/>
          </w:tcPr>
          <w:p w:rsidR="00AC4DA4" w:rsidRPr="00AC4DA4" w:rsidRDefault="00AC4DA4" w:rsidP="00AC4DA4">
            <w:pPr>
              <w:ind w:firstLine="0"/>
            </w:pPr>
            <w:r>
              <w:t>Toole</w:t>
            </w:r>
          </w:p>
        </w:tc>
        <w:tc>
          <w:tcPr>
            <w:tcW w:w="2180" w:type="dxa"/>
            <w:shd w:val="clear" w:color="auto" w:fill="auto"/>
          </w:tcPr>
          <w:p w:rsidR="00AC4DA4" w:rsidRPr="00AC4DA4" w:rsidRDefault="00AC4DA4" w:rsidP="00AC4DA4">
            <w:pPr>
              <w:ind w:firstLine="0"/>
            </w:pPr>
            <w:r>
              <w:t>Vick</w:t>
            </w:r>
          </w:p>
        </w:tc>
      </w:tr>
      <w:tr w:rsidR="00AC4DA4" w:rsidRPr="00AC4DA4" w:rsidTr="00AC4DA4">
        <w:tc>
          <w:tcPr>
            <w:tcW w:w="2179" w:type="dxa"/>
            <w:shd w:val="clear" w:color="auto" w:fill="auto"/>
          </w:tcPr>
          <w:p w:rsidR="00AC4DA4" w:rsidRPr="00AC4DA4" w:rsidRDefault="00AC4DA4" w:rsidP="00AC4DA4">
            <w:pPr>
              <w:keepNext/>
              <w:ind w:firstLine="0"/>
            </w:pPr>
            <w:r>
              <w:t>Weeks</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Willis</w:t>
            </w:r>
          </w:p>
        </w:tc>
        <w:tc>
          <w:tcPr>
            <w:tcW w:w="2179" w:type="dxa"/>
            <w:shd w:val="clear" w:color="auto" w:fill="auto"/>
          </w:tcPr>
          <w:p w:rsidR="00AC4DA4" w:rsidRPr="00AC4DA4" w:rsidRDefault="00AC4DA4" w:rsidP="00AC4DA4">
            <w:pPr>
              <w:keepNext/>
              <w:ind w:firstLine="0"/>
            </w:pP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Total--94</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p w:rsidR="00AC4DA4" w:rsidRDefault="00AC4DA4" w:rsidP="00AC4DA4"/>
    <w:p w:rsidR="00AC4DA4" w:rsidRDefault="00AC4DA4" w:rsidP="00AC4DA4">
      <w:pPr>
        <w:jc w:val="center"/>
        <w:rPr>
          <w:b/>
        </w:rPr>
      </w:pPr>
      <w:r w:rsidRPr="00AC4DA4">
        <w:rPr>
          <w:b/>
        </w:rPr>
        <w:t>Total--0</w:t>
      </w:r>
    </w:p>
    <w:p w:rsidR="00AC4DA4" w:rsidRDefault="00AC4DA4" w:rsidP="00AC4DA4">
      <w:pPr>
        <w:jc w:val="center"/>
        <w:rPr>
          <w:b/>
        </w:rPr>
      </w:pPr>
    </w:p>
    <w:p w:rsidR="00AC4DA4" w:rsidRDefault="00AC4DA4" w:rsidP="00AC4DA4">
      <w:r>
        <w:t xml:space="preserve">So, the Joint Resolution was read the second time and ordered to third reading.  </w:t>
      </w:r>
    </w:p>
    <w:p w:rsidR="00AC4DA4" w:rsidRDefault="00AC4DA4" w:rsidP="00AC4DA4"/>
    <w:p w:rsidR="00AC4DA4" w:rsidRDefault="00AC4DA4" w:rsidP="00AC4DA4">
      <w:pPr>
        <w:keepNext/>
        <w:jc w:val="center"/>
        <w:rPr>
          <w:b/>
        </w:rPr>
      </w:pPr>
      <w:r w:rsidRPr="00AC4DA4">
        <w:rPr>
          <w:b/>
        </w:rPr>
        <w:t>H. 3617--COMMITTED</w:t>
      </w:r>
    </w:p>
    <w:p w:rsidR="00AC4DA4" w:rsidRDefault="00AC4DA4" w:rsidP="00AC4DA4">
      <w:pPr>
        <w:keepNext/>
      </w:pPr>
      <w:r>
        <w:t>The following Bill was taken up:</w:t>
      </w:r>
    </w:p>
    <w:p w:rsidR="00AC4DA4" w:rsidRDefault="00AC4DA4" w:rsidP="00AC4DA4">
      <w:pPr>
        <w:keepNext/>
      </w:pPr>
      <w:bookmarkStart w:id="67" w:name="include_clip_start_131"/>
      <w:bookmarkEnd w:id="67"/>
    </w:p>
    <w:p w:rsidR="00AC4DA4" w:rsidRDefault="00AC4DA4" w:rsidP="00AC4DA4">
      <w:r>
        <w:t>H. 3617 -- Rep. Ott: A BILL TO AMEND SECTION 12-6-40, AS AMENDED, CODE OF LAWS OF SOUTH CAROLINA, 1976, RELATING TO THE APPLICATION OF THE INTERNAL REVENUE CODE TO STATE INCOME TAX LAWS, SO AS TO UPDATE THE REFERENCE TO THE INTERNAL REVENUE CODE TO JANUARY 2, 2013, AND TO DELETE AN INAPPLICABLE SUBITEM.</w:t>
      </w:r>
    </w:p>
    <w:p w:rsidR="00AC4DA4" w:rsidRDefault="00AC4DA4" w:rsidP="00AC4DA4">
      <w:bookmarkStart w:id="68" w:name="include_clip_end_131"/>
      <w:bookmarkEnd w:id="68"/>
    </w:p>
    <w:p w:rsidR="00AC4DA4" w:rsidRDefault="00AC4DA4" w:rsidP="00AC4DA4">
      <w:r>
        <w:t>Rep. WHITE moved to commit the Bill to the Committee on Ways and Means, which was agreed to.</w:t>
      </w:r>
    </w:p>
    <w:p w:rsidR="00AC4DA4" w:rsidRDefault="00AC4DA4" w:rsidP="00AC4DA4"/>
    <w:p w:rsidR="00AC4DA4" w:rsidRDefault="00AC4DA4" w:rsidP="00AC4DA4">
      <w:pPr>
        <w:keepNext/>
        <w:jc w:val="center"/>
        <w:rPr>
          <w:b/>
        </w:rPr>
      </w:pPr>
      <w:r w:rsidRPr="00AC4DA4">
        <w:rPr>
          <w:b/>
        </w:rPr>
        <w:t>H. 3568--RECALLED AND REFERRED TO COMMITTEE ON JUDICIARY</w:t>
      </w:r>
    </w:p>
    <w:p w:rsidR="00AC4DA4" w:rsidRDefault="00AC4DA4" w:rsidP="00AC4DA4">
      <w:r>
        <w:t>On motion of Rep. WEEKS, with unanimous consent, the following Bill was ordered recalled from the Committee on Labor, Commerce and Industry and was referred to the Committee on Judiciary:</w:t>
      </w:r>
    </w:p>
    <w:p w:rsidR="00AC4DA4" w:rsidRDefault="00AC4DA4" w:rsidP="00AC4DA4">
      <w:bookmarkStart w:id="69" w:name="include_clip_start_134"/>
      <w:bookmarkEnd w:id="69"/>
    </w:p>
    <w:p w:rsidR="00AC4DA4" w:rsidRDefault="00AC4DA4" w:rsidP="00AC4DA4">
      <w:r>
        <w:t>H. 3568 -- Reps. Weeks and Sandifer: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AC4DA4" w:rsidRDefault="00AC4DA4" w:rsidP="00AC4DA4">
      <w:bookmarkStart w:id="70" w:name="include_clip_end_134"/>
      <w:bookmarkEnd w:id="70"/>
    </w:p>
    <w:p w:rsidR="00AC4DA4" w:rsidRDefault="00AC4DA4" w:rsidP="00AC4DA4">
      <w:pPr>
        <w:keepNext/>
        <w:jc w:val="center"/>
        <w:rPr>
          <w:b/>
        </w:rPr>
      </w:pPr>
      <w:r w:rsidRPr="00AC4DA4">
        <w:rPr>
          <w:b/>
        </w:rPr>
        <w:t>H. 3552--ADOPTED</w:t>
      </w:r>
    </w:p>
    <w:p w:rsidR="00AC4DA4" w:rsidRDefault="00AC4DA4" w:rsidP="00AC4DA4">
      <w:r>
        <w:t xml:space="preserve">The following House Resolution was taken up:  </w:t>
      </w:r>
    </w:p>
    <w:p w:rsidR="00AC4DA4" w:rsidRDefault="00AC4DA4" w:rsidP="00AC4DA4">
      <w:bookmarkStart w:id="71" w:name="include_clip_start_136"/>
      <w:bookmarkEnd w:id="71"/>
    </w:p>
    <w:p w:rsidR="00AC4DA4" w:rsidRDefault="00AC4DA4" w:rsidP="00AC4DA4">
      <w:r>
        <w:t>H. 3552 -- Reps. Clemmons and Harrell: A HOUSE RESOLUTION TO EXPRESS SUPPORT TO THE WESTERN STATES OF THE UNITED STATES OF AMERICA AND THE FEDERAL TRANSFER OF PUBLIC LANDS TO THE WESTERN STATES, AND TO URGE THE UNITED STATES CONGRESS TO ENGAGE IN GOOD FAITH COMMUNICATION AND COOPERATION TO COORDINATE THE TRANSFER OF TITLE TO THE WESTERN STATES.</w:t>
      </w:r>
    </w:p>
    <w:p w:rsidR="00AC4DA4" w:rsidRDefault="00AC4DA4" w:rsidP="00AC4DA4">
      <w:bookmarkStart w:id="72" w:name="include_clip_end_136"/>
      <w:bookmarkEnd w:id="72"/>
    </w:p>
    <w:p w:rsidR="00AC4DA4" w:rsidRDefault="00AC4DA4" w:rsidP="00AC4DA4">
      <w:r>
        <w:t>The Resolution was adopted.</w:t>
      </w:r>
    </w:p>
    <w:p w:rsidR="00AC4DA4" w:rsidRDefault="00AC4DA4" w:rsidP="00AC4DA4"/>
    <w:p w:rsidR="00AC4DA4" w:rsidRDefault="00AC4DA4" w:rsidP="00AC4DA4">
      <w:pPr>
        <w:keepNext/>
        <w:jc w:val="center"/>
        <w:rPr>
          <w:b/>
        </w:rPr>
      </w:pPr>
      <w:r w:rsidRPr="00AC4DA4">
        <w:rPr>
          <w:b/>
        </w:rPr>
        <w:t>H. 3525--ADOPTED AND SENT TO SENATE</w:t>
      </w:r>
    </w:p>
    <w:p w:rsidR="00AC4DA4" w:rsidRDefault="00AC4DA4" w:rsidP="00AC4DA4">
      <w:r>
        <w:t xml:space="preserve">The following Concurrent Resolution was taken up:  </w:t>
      </w:r>
    </w:p>
    <w:p w:rsidR="00AC4DA4" w:rsidRDefault="00AC4DA4" w:rsidP="00AC4DA4">
      <w:bookmarkStart w:id="73" w:name="include_clip_start_139"/>
      <w:bookmarkEnd w:id="73"/>
    </w:p>
    <w:p w:rsidR="00AC4DA4" w:rsidRDefault="00AC4DA4" w:rsidP="00AC4DA4">
      <w:pPr>
        <w:keepNext/>
      </w:pPr>
      <w:r>
        <w:t>H. 3525 -- Reps. Hayes, Barfield, Clemmons, H. A. Crawford, George, Goldfinch, Hardee, Hardwick and Ryhal: A CONCURRENT RESOLUTION TO REQUEST THAT THE DEPARTMENT OF TRANSPORTATION NAME THE INTERSECTION LOCATED AT THE JUNCTURE OF SOUTH CAROLINA HIGHWAYS 9 AND 410 IN HORRY COUNTY "LIEUTENANT JOHN RONALD FLOYD INTERSECTION" AND ERECT APPROPRIATE MARKERS OR SIGNS AT THIS INTERSECTION THAT CONTAIN THE WORDS "LIEUTENANT JOHN RONALD FLOYD INTERSECTION".</w:t>
      </w:r>
    </w:p>
    <w:p w:rsidR="00FE7F5E" w:rsidRDefault="00FE7F5E" w:rsidP="00AC4DA4">
      <w:bookmarkStart w:id="74" w:name="include_clip_end_139"/>
      <w:bookmarkEnd w:id="74"/>
    </w:p>
    <w:p w:rsidR="00AC4DA4" w:rsidRDefault="00AC4DA4" w:rsidP="00AC4DA4">
      <w:r>
        <w:t>The Concurrent Resolution was adopted and sent to the Senate.</w:t>
      </w:r>
    </w:p>
    <w:p w:rsidR="00AC4DA4" w:rsidRDefault="00AC4DA4" w:rsidP="00AC4DA4"/>
    <w:p w:rsidR="00AC4DA4" w:rsidRDefault="00AC4DA4" w:rsidP="00AC4DA4">
      <w:pPr>
        <w:keepNext/>
        <w:jc w:val="center"/>
        <w:rPr>
          <w:b/>
        </w:rPr>
      </w:pPr>
      <w:r w:rsidRPr="00AC4DA4">
        <w:rPr>
          <w:b/>
        </w:rPr>
        <w:t>S. 251--ADOPTED AND SENT TO SENATE</w:t>
      </w:r>
    </w:p>
    <w:p w:rsidR="00AC4DA4" w:rsidRDefault="00AC4DA4" w:rsidP="00AC4DA4">
      <w:r>
        <w:t xml:space="preserve">The following Concurrent Resolution was taken up:  </w:t>
      </w:r>
    </w:p>
    <w:p w:rsidR="00AC4DA4" w:rsidRDefault="00AC4DA4" w:rsidP="00AC4DA4">
      <w:bookmarkStart w:id="75" w:name="include_clip_start_142"/>
      <w:bookmarkEnd w:id="75"/>
    </w:p>
    <w:p w:rsidR="00AC4DA4" w:rsidRDefault="00AC4DA4" w:rsidP="00AC4DA4">
      <w:pPr>
        <w:keepNext/>
      </w:pPr>
      <w:r>
        <w:t>S. 251 -- Senators Scott, Massey, Alexander, Allen, Bennett, Bright, Bryant, Campbell, Campsen, Cleary, Coleman, Corbin, Courson, Cromer, Davis, Fair, Ford, Gregory, Grooms, Hayes, Hembree, Hutto, Jackson, Johnson, Leatherman, Lourie, Malloy, L. Martin, S. Martin, Matthews, McElveen, McGill, Nicholson, O'Dell, Peeler, Pinckney, Rankin, Reese, Setzler, Shealy, Sheheen, Thurmond, Turner, Verdin, Williams and Young: A CONCURRENT RESOLUTION TO REQUEST THAT THE DEPARTMENT OF TRANSPORTATION NAME THE PORTION OF PLEASANT LANE ROAD IN EDGEFIELD COUNTY FROM ITS INTERSECTION WITH UNITED STATES HIGHWAY 25 TO ITS INTERSECTION WITH UNITED STATES HIGHWAY 378 "MAMIE J. REARDEN HIGHWAY" AND ERECT APPROPRIATE MARKERS OR SIGNS ALONG THIS PORTION OF HIGHWAY THAT CONTAIN THE WORDS "MAMIE J. REARDEN HIGHWAY".</w:t>
      </w:r>
    </w:p>
    <w:p w:rsidR="00FE7F5E" w:rsidRDefault="00FE7F5E" w:rsidP="00AC4DA4">
      <w:bookmarkStart w:id="76" w:name="include_clip_end_142"/>
      <w:bookmarkEnd w:id="76"/>
    </w:p>
    <w:p w:rsidR="00AC4DA4" w:rsidRDefault="00AC4DA4" w:rsidP="00AC4DA4">
      <w:r>
        <w:t>The Concurrent Resolution was adopted and sent to the Senate.</w:t>
      </w:r>
    </w:p>
    <w:p w:rsidR="00AC4DA4" w:rsidRDefault="00AC4DA4" w:rsidP="00AC4DA4"/>
    <w:p w:rsidR="00AC4DA4" w:rsidRDefault="00AC4DA4" w:rsidP="00AC4DA4">
      <w:pPr>
        <w:keepNext/>
        <w:jc w:val="center"/>
        <w:rPr>
          <w:b/>
        </w:rPr>
      </w:pPr>
      <w:r w:rsidRPr="00AC4DA4">
        <w:rPr>
          <w:b/>
        </w:rPr>
        <w:t>S. 324--ADOPTED AND SENT TO SENATE</w:t>
      </w:r>
    </w:p>
    <w:p w:rsidR="00AC4DA4" w:rsidRDefault="00AC4DA4" w:rsidP="00AC4DA4">
      <w:r>
        <w:t xml:space="preserve">The following Concurrent Resolution was taken up:  </w:t>
      </w:r>
    </w:p>
    <w:p w:rsidR="00FE7F5E" w:rsidRDefault="00FE7F5E" w:rsidP="00AC4DA4">
      <w:pPr>
        <w:keepNext/>
      </w:pPr>
      <w:bookmarkStart w:id="77" w:name="include_clip_start_145"/>
      <w:bookmarkEnd w:id="77"/>
    </w:p>
    <w:p w:rsidR="00AC4DA4" w:rsidRDefault="00AC4DA4" w:rsidP="00AC4DA4">
      <w:pPr>
        <w:keepNext/>
      </w:pPr>
      <w:r>
        <w:t>S. 324 -- Senator L. Martin: A CONCURRENT RESOLUTION TO REQUEST THAT THE DEPARTMENT OF TRANSPORTATION NAME THE BRIDGE OVER HIGHWAY 123 AT THE INTERSECTION OF HIGHWAY 123 AND ROAD 37-18 AS THE SAMUEL MAVERICK BRIDGE AND ERECT APPROPRIATE MARKERS OR SIGNS AT THE BRIDGE THAT CONTAIN THE WORDS "SAMUEL MAVERICK BRIDGE".</w:t>
      </w:r>
    </w:p>
    <w:p w:rsidR="00FE7F5E" w:rsidRDefault="00FE7F5E" w:rsidP="00AC4DA4">
      <w:bookmarkStart w:id="78" w:name="include_clip_end_145"/>
      <w:bookmarkEnd w:id="78"/>
    </w:p>
    <w:p w:rsidR="00AC4DA4" w:rsidRDefault="00AC4DA4" w:rsidP="00AC4DA4">
      <w:r>
        <w:t>The Concurrent Resolution was adopted and sent to the Senate.</w:t>
      </w:r>
    </w:p>
    <w:p w:rsidR="00AC4DA4" w:rsidRDefault="00AC4DA4" w:rsidP="00AC4DA4"/>
    <w:p w:rsidR="00AC4DA4" w:rsidRDefault="00AC4DA4" w:rsidP="00AC4DA4">
      <w:pPr>
        <w:keepNext/>
        <w:jc w:val="center"/>
        <w:rPr>
          <w:b/>
        </w:rPr>
      </w:pPr>
      <w:r w:rsidRPr="00AC4DA4">
        <w:rPr>
          <w:b/>
        </w:rPr>
        <w:t>MOTION PERIOD</w:t>
      </w:r>
    </w:p>
    <w:p w:rsidR="00AC4DA4" w:rsidRDefault="00AC4DA4" w:rsidP="00AC4DA4">
      <w:r>
        <w:t>The motion period was dispensed with on motion of Rep. WEEKS.</w:t>
      </w:r>
    </w:p>
    <w:p w:rsidR="00AC4DA4" w:rsidRDefault="00AC4DA4" w:rsidP="00AC4DA4"/>
    <w:p w:rsidR="00AC4DA4" w:rsidRDefault="00AC4DA4" w:rsidP="00AC4DA4">
      <w:pPr>
        <w:keepNext/>
        <w:jc w:val="center"/>
        <w:rPr>
          <w:b/>
        </w:rPr>
      </w:pPr>
      <w:r w:rsidRPr="00AC4DA4">
        <w:rPr>
          <w:b/>
        </w:rPr>
        <w:t>H. 3298--DEBATE ADJOURNED</w:t>
      </w:r>
    </w:p>
    <w:p w:rsidR="00AC4DA4" w:rsidRDefault="00AC4DA4" w:rsidP="00AC4DA4">
      <w:r>
        <w:t>Rep. LUCAS moved to adjourn debate upon the following Bill, which was adopted:</w:t>
      </w:r>
    </w:p>
    <w:p w:rsidR="00AC4DA4" w:rsidRDefault="00AC4DA4" w:rsidP="00AC4DA4">
      <w:bookmarkStart w:id="79" w:name="include_clip_start_150"/>
      <w:bookmarkEnd w:id="79"/>
    </w:p>
    <w:p w:rsidR="00AC4DA4" w:rsidRDefault="00AC4DA4" w:rsidP="00AC4DA4">
      <w:r>
        <w:t>H. 3298 -- Reps. Lucas, Delleney, Ballentine, Brannon, Clemmons, Hixon, Huggins, Long, McCoy, Murphy, Nanney, Pitts, Sottile, Thayer, Harrell, Bales, Loftis and Kennedy: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AC4DA4" w:rsidRDefault="00AC4DA4" w:rsidP="00AC4DA4">
      <w:bookmarkStart w:id="80" w:name="include_clip_end_150"/>
      <w:bookmarkEnd w:id="80"/>
    </w:p>
    <w:p w:rsidR="00AC4DA4" w:rsidRDefault="00AC4DA4" w:rsidP="00AC4DA4">
      <w:pPr>
        <w:keepNext/>
        <w:jc w:val="center"/>
        <w:rPr>
          <w:b/>
        </w:rPr>
      </w:pPr>
      <w:r w:rsidRPr="00AC4DA4">
        <w:rPr>
          <w:b/>
        </w:rPr>
        <w:t>S. 3--RECONSIDERED</w:t>
      </w:r>
    </w:p>
    <w:p w:rsidR="00AC4DA4" w:rsidRDefault="00AC4DA4" w:rsidP="00AC4DA4">
      <w:r>
        <w:t>The motion of Rep. DELLENEY to reconsider the vote whereby debate was adjourned until Thursday, February 28, on the following Bill was taken up and agreed to:</w:t>
      </w:r>
    </w:p>
    <w:p w:rsidR="00AC4DA4" w:rsidRDefault="00AC4DA4" w:rsidP="00AC4DA4">
      <w:bookmarkStart w:id="81" w:name="include_clip_start_152"/>
      <w:bookmarkEnd w:id="81"/>
    </w:p>
    <w:p w:rsidR="00AC4DA4" w:rsidRDefault="00AC4DA4" w:rsidP="00AC4DA4">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AC4DA4" w:rsidRDefault="00AC4DA4" w:rsidP="00AC4DA4">
      <w:bookmarkStart w:id="82" w:name="include_clip_end_152"/>
      <w:bookmarkEnd w:id="82"/>
    </w:p>
    <w:p w:rsidR="00AC4DA4" w:rsidRDefault="00AC4DA4" w:rsidP="00AC4DA4">
      <w:pPr>
        <w:keepNext/>
        <w:jc w:val="center"/>
        <w:rPr>
          <w:b/>
        </w:rPr>
      </w:pPr>
      <w:r w:rsidRPr="00AC4DA4">
        <w:rPr>
          <w:b/>
        </w:rPr>
        <w:t>S. 3--DEBATE ADJOURNED</w:t>
      </w:r>
    </w:p>
    <w:p w:rsidR="00AC4DA4" w:rsidRDefault="00AC4DA4" w:rsidP="00AC4DA4">
      <w:pPr>
        <w:keepNext/>
      </w:pPr>
      <w:r>
        <w:t>The following Bill was taken up:</w:t>
      </w:r>
    </w:p>
    <w:p w:rsidR="00AC4DA4" w:rsidRDefault="00AC4DA4" w:rsidP="00AC4DA4">
      <w:pPr>
        <w:keepNext/>
      </w:pPr>
      <w:bookmarkStart w:id="83" w:name="include_clip_start_154"/>
      <w:bookmarkEnd w:id="83"/>
    </w:p>
    <w:p w:rsidR="00AC4DA4" w:rsidRDefault="00AC4DA4" w:rsidP="00AC4DA4">
      <w:r>
        <w:t>S. 3 -- Senators L. Martin, Hayes, Fair and Campsen: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AC4DA4" w:rsidRDefault="00AC4DA4" w:rsidP="00AC4DA4">
      <w:bookmarkStart w:id="84" w:name="include_clip_end_154"/>
      <w:bookmarkEnd w:id="84"/>
    </w:p>
    <w:p w:rsidR="00AC4DA4" w:rsidRDefault="00AC4DA4" w:rsidP="00AC4DA4">
      <w:r>
        <w:t>Rep. DELLENEY moved to adjourn debate on the Bill until Wednesday, March 6, which was agreed to.</w:t>
      </w:r>
    </w:p>
    <w:p w:rsidR="00AC4DA4" w:rsidRDefault="00AC4DA4" w:rsidP="00AC4DA4"/>
    <w:p w:rsidR="00AC4DA4" w:rsidRDefault="00AC4DA4" w:rsidP="00AC4DA4">
      <w:pPr>
        <w:keepNext/>
        <w:jc w:val="center"/>
        <w:rPr>
          <w:b/>
        </w:rPr>
      </w:pPr>
      <w:r w:rsidRPr="00AC4DA4">
        <w:rPr>
          <w:b/>
        </w:rPr>
        <w:t>LEAVE OF ABSENCE</w:t>
      </w:r>
    </w:p>
    <w:p w:rsidR="00AC4DA4" w:rsidRDefault="00AC4DA4" w:rsidP="00AC4DA4">
      <w:r>
        <w:t>The SPEAKER granted Rep. D. C. MOSS a temporary leave of absence.</w:t>
      </w:r>
    </w:p>
    <w:p w:rsidR="00AC4DA4" w:rsidRDefault="00AC4DA4" w:rsidP="00AC4DA4"/>
    <w:p w:rsidR="00AC4DA4" w:rsidRDefault="00AC4DA4" w:rsidP="00AC4DA4">
      <w:pPr>
        <w:keepNext/>
        <w:jc w:val="center"/>
        <w:rPr>
          <w:b/>
        </w:rPr>
      </w:pPr>
      <w:r w:rsidRPr="00AC4DA4">
        <w:rPr>
          <w:b/>
        </w:rPr>
        <w:t>H. 3501--ORDERED TO THIRD READING</w:t>
      </w:r>
    </w:p>
    <w:p w:rsidR="00AC4DA4" w:rsidRDefault="00AC4DA4" w:rsidP="00AC4DA4">
      <w:pPr>
        <w:keepNext/>
      </w:pPr>
      <w:r>
        <w:t>The following Joint Resolution was taken up:</w:t>
      </w:r>
    </w:p>
    <w:p w:rsidR="00AC4DA4" w:rsidRDefault="00AC4DA4" w:rsidP="00AC4DA4">
      <w:pPr>
        <w:keepNext/>
      </w:pPr>
      <w:bookmarkStart w:id="85" w:name="include_clip_start_159"/>
      <w:bookmarkEnd w:id="85"/>
    </w:p>
    <w:p w:rsidR="00AC4DA4" w:rsidRDefault="00AC4DA4" w:rsidP="00AC4DA4">
      <w:r>
        <w:t>H. 3501 -- Reps. White, Simrill, Merrill, Limehouse, J. R. Smith, Bingham and Pitts: A JOINT RESOLUTION TO PROVIDE THAT THE PROVISIONS OF SECTION 6-27-50, CODE OF LAWS OF SOUTH CAROLINA, 1976, RELATING TO RESTRICTIONS ON AMENDING OR REPEALING PROVISIONS IN THE STATE AID TO SUBDIVISIONS ACT ARE SUSPENDED FOR FISCAL YEARS 2013-2014 AND 2014-2015, AND TO PROVIDE THAT FOR THOSE FISCAL YEARS COUNTIES MAY TRANSFER AMONG APPROPRIATED STATE REVENUES AS NEEDED TO ENSURE THE DELIVERY OF SERVICES.</w:t>
      </w:r>
    </w:p>
    <w:p w:rsidR="00AC4DA4" w:rsidRDefault="00AC4DA4" w:rsidP="00AC4DA4">
      <w:bookmarkStart w:id="86" w:name="include_clip_end_159"/>
      <w:bookmarkEnd w:id="86"/>
    </w:p>
    <w:p w:rsidR="00AC4DA4" w:rsidRDefault="00AC4DA4" w:rsidP="00AC4DA4">
      <w:r>
        <w:t>Rep. WHITE explained the Joint Resolution.</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87" w:name="vote_start161"/>
      <w:bookmarkEnd w:id="87"/>
      <w:r>
        <w:t>Yeas 69; Nays 44</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Atwater</w:t>
            </w:r>
          </w:p>
        </w:tc>
        <w:tc>
          <w:tcPr>
            <w:tcW w:w="2180" w:type="dxa"/>
            <w:shd w:val="clear" w:color="auto" w:fill="auto"/>
          </w:tcPr>
          <w:p w:rsidR="00AC4DA4" w:rsidRPr="00AC4DA4" w:rsidRDefault="00AC4DA4" w:rsidP="00AC4DA4">
            <w:pPr>
              <w:keepNext/>
              <w:ind w:firstLine="0"/>
            </w:pPr>
            <w:r>
              <w:t>Ballentine</w:t>
            </w:r>
          </w:p>
        </w:tc>
      </w:tr>
      <w:tr w:rsidR="00AC4DA4" w:rsidRPr="00AC4DA4" w:rsidTr="00AC4DA4">
        <w:tc>
          <w:tcPr>
            <w:tcW w:w="2179" w:type="dxa"/>
            <w:shd w:val="clear" w:color="auto" w:fill="auto"/>
          </w:tcPr>
          <w:p w:rsidR="00AC4DA4" w:rsidRPr="00AC4DA4" w:rsidRDefault="00AC4DA4" w:rsidP="00AC4DA4">
            <w:pPr>
              <w:ind w:firstLine="0"/>
            </w:pPr>
            <w:r>
              <w:t>Bannister</w:t>
            </w:r>
          </w:p>
        </w:tc>
        <w:tc>
          <w:tcPr>
            <w:tcW w:w="2179" w:type="dxa"/>
            <w:shd w:val="clear" w:color="auto" w:fill="auto"/>
          </w:tcPr>
          <w:p w:rsidR="00AC4DA4" w:rsidRPr="00AC4DA4" w:rsidRDefault="00AC4DA4" w:rsidP="00AC4DA4">
            <w:pPr>
              <w:ind w:firstLine="0"/>
            </w:pPr>
            <w:r>
              <w:t>Barfield</w:t>
            </w:r>
          </w:p>
        </w:tc>
        <w:tc>
          <w:tcPr>
            <w:tcW w:w="2180" w:type="dxa"/>
            <w:shd w:val="clear" w:color="auto" w:fill="auto"/>
          </w:tcPr>
          <w:p w:rsidR="00AC4DA4" w:rsidRPr="00AC4DA4" w:rsidRDefault="00AC4DA4" w:rsidP="00AC4DA4">
            <w:pPr>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Bingham</w:t>
            </w:r>
          </w:p>
        </w:tc>
        <w:tc>
          <w:tcPr>
            <w:tcW w:w="2179" w:type="dxa"/>
            <w:shd w:val="clear" w:color="auto" w:fill="auto"/>
          </w:tcPr>
          <w:p w:rsidR="00AC4DA4" w:rsidRPr="00AC4DA4" w:rsidRDefault="00AC4DA4" w:rsidP="00AC4DA4">
            <w:pPr>
              <w:ind w:firstLine="0"/>
            </w:pPr>
            <w:r>
              <w:t>Bowen</w:t>
            </w:r>
          </w:p>
        </w:tc>
        <w:tc>
          <w:tcPr>
            <w:tcW w:w="2180" w:type="dxa"/>
            <w:shd w:val="clear" w:color="auto" w:fill="auto"/>
          </w:tcPr>
          <w:p w:rsidR="00AC4DA4" w:rsidRPr="00AC4DA4" w:rsidRDefault="00AC4DA4" w:rsidP="00AC4DA4">
            <w:pPr>
              <w:ind w:firstLine="0"/>
            </w:pPr>
            <w:r>
              <w:t>Brannon</w:t>
            </w:r>
          </w:p>
        </w:tc>
      </w:tr>
      <w:tr w:rsidR="00AC4DA4" w:rsidRPr="00AC4DA4" w:rsidTr="00AC4DA4">
        <w:tc>
          <w:tcPr>
            <w:tcW w:w="2179" w:type="dxa"/>
            <w:shd w:val="clear" w:color="auto" w:fill="auto"/>
          </w:tcPr>
          <w:p w:rsidR="00AC4DA4" w:rsidRPr="00AC4DA4" w:rsidRDefault="00AC4DA4" w:rsidP="00AC4DA4">
            <w:pPr>
              <w:ind w:firstLine="0"/>
            </w:pPr>
            <w:r>
              <w:t>Chumley</w:t>
            </w:r>
          </w:p>
        </w:tc>
        <w:tc>
          <w:tcPr>
            <w:tcW w:w="2179" w:type="dxa"/>
            <w:shd w:val="clear" w:color="auto" w:fill="auto"/>
          </w:tcPr>
          <w:p w:rsidR="00AC4DA4" w:rsidRPr="00AC4DA4" w:rsidRDefault="00AC4DA4" w:rsidP="00AC4DA4">
            <w:pPr>
              <w:ind w:firstLine="0"/>
            </w:pPr>
            <w:r>
              <w:t>Clemmons</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Delleney</w:t>
            </w:r>
          </w:p>
        </w:tc>
      </w:tr>
      <w:tr w:rsidR="00AC4DA4" w:rsidRPr="00AC4DA4" w:rsidTr="00AC4DA4">
        <w:tc>
          <w:tcPr>
            <w:tcW w:w="2179" w:type="dxa"/>
            <w:shd w:val="clear" w:color="auto" w:fill="auto"/>
          </w:tcPr>
          <w:p w:rsidR="00AC4DA4" w:rsidRPr="00AC4DA4" w:rsidRDefault="00AC4DA4" w:rsidP="00AC4DA4">
            <w:pPr>
              <w:ind w:firstLine="0"/>
            </w:pPr>
            <w:r>
              <w:t>Edge</w:t>
            </w:r>
          </w:p>
        </w:tc>
        <w:tc>
          <w:tcPr>
            <w:tcW w:w="2179" w:type="dxa"/>
            <w:shd w:val="clear" w:color="auto" w:fill="auto"/>
          </w:tcPr>
          <w:p w:rsidR="00AC4DA4" w:rsidRPr="00AC4DA4" w:rsidRDefault="00AC4DA4" w:rsidP="00AC4DA4">
            <w:pPr>
              <w:ind w:firstLine="0"/>
            </w:pPr>
            <w:r>
              <w:t>Erickson</w:t>
            </w:r>
          </w:p>
        </w:tc>
        <w:tc>
          <w:tcPr>
            <w:tcW w:w="2180" w:type="dxa"/>
            <w:shd w:val="clear" w:color="auto" w:fill="auto"/>
          </w:tcPr>
          <w:p w:rsidR="00AC4DA4" w:rsidRPr="00AC4DA4" w:rsidRDefault="00AC4DA4" w:rsidP="00AC4DA4">
            <w:pPr>
              <w:ind w:firstLine="0"/>
            </w:pPr>
            <w:r>
              <w:t>Felder</w:t>
            </w:r>
          </w:p>
        </w:tc>
      </w:tr>
      <w:tr w:rsidR="00AC4DA4" w:rsidRPr="00AC4DA4" w:rsidTr="00AC4DA4">
        <w:tc>
          <w:tcPr>
            <w:tcW w:w="2179" w:type="dxa"/>
            <w:shd w:val="clear" w:color="auto" w:fill="auto"/>
          </w:tcPr>
          <w:p w:rsidR="00AC4DA4" w:rsidRPr="00AC4DA4" w:rsidRDefault="00AC4DA4" w:rsidP="00AC4DA4">
            <w:pPr>
              <w:ind w:firstLine="0"/>
            </w:pPr>
            <w:r>
              <w:t>Finlay</w:t>
            </w:r>
          </w:p>
        </w:tc>
        <w:tc>
          <w:tcPr>
            <w:tcW w:w="2179" w:type="dxa"/>
            <w:shd w:val="clear" w:color="auto" w:fill="auto"/>
          </w:tcPr>
          <w:p w:rsidR="00AC4DA4" w:rsidRPr="00AC4DA4" w:rsidRDefault="00AC4DA4" w:rsidP="00AC4DA4">
            <w:pPr>
              <w:ind w:firstLine="0"/>
            </w:pPr>
            <w:r>
              <w:t>Gagnon</w:t>
            </w:r>
          </w:p>
        </w:tc>
        <w:tc>
          <w:tcPr>
            <w:tcW w:w="2180" w:type="dxa"/>
            <w:shd w:val="clear" w:color="auto" w:fill="auto"/>
          </w:tcPr>
          <w:p w:rsidR="00AC4DA4" w:rsidRPr="00AC4DA4" w:rsidRDefault="00AC4DA4" w:rsidP="00AC4DA4">
            <w:pPr>
              <w:ind w:firstLine="0"/>
            </w:pPr>
            <w:r>
              <w:t>Gambrell</w:t>
            </w:r>
          </w:p>
        </w:tc>
      </w:tr>
      <w:tr w:rsidR="00AC4DA4" w:rsidRPr="00AC4DA4" w:rsidTr="00AC4DA4">
        <w:tc>
          <w:tcPr>
            <w:tcW w:w="2179" w:type="dxa"/>
            <w:shd w:val="clear" w:color="auto" w:fill="auto"/>
          </w:tcPr>
          <w:p w:rsidR="00AC4DA4" w:rsidRPr="00AC4DA4" w:rsidRDefault="00AC4DA4" w:rsidP="00AC4DA4">
            <w:pPr>
              <w:ind w:firstLine="0"/>
            </w:pPr>
            <w:r>
              <w:t>Goldfinch</w:t>
            </w:r>
          </w:p>
        </w:tc>
        <w:tc>
          <w:tcPr>
            <w:tcW w:w="2179" w:type="dxa"/>
            <w:shd w:val="clear" w:color="auto" w:fill="auto"/>
          </w:tcPr>
          <w:p w:rsidR="00AC4DA4" w:rsidRPr="00AC4DA4" w:rsidRDefault="00AC4DA4" w:rsidP="00AC4DA4">
            <w:pPr>
              <w:ind w:firstLine="0"/>
            </w:pPr>
            <w:r>
              <w:t>Hamilton</w:t>
            </w:r>
          </w:p>
        </w:tc>
        <w:tc>
          <w:tcPr>
            <w:tcW w:w="2180" w:type="dxa"/>
            <w:shd w:val="clear" w:color="auto" w:fill="auto"/>
          </w:tcPr>
          <w:p w:rsidR="00AC4DA4" w:rsidRPr="00AC4DA4" w:rsidRDefault="00AC4DA4" w:rsidP="00AC4DA4">
            <w:pPr>
              <w:ind w:firstLine="0"/>
            </w:pPr>
            <w:r>
              <w:t>Hardee</w:t>
            </w:r>
          </w:p>
        </w:tc>
      </w:tr>
      <w:tr w:rsidR="00AC4DA4" w:rsidRPr="00AC4DA4" w:rsidTr="00AC4DA4">
        <w:tc>
          <w:tcPr>
            <w:tcW w:w="2179" w:type="dxa"/>
            <w:shd w:val="clear" w:color="auto" w:fill="auto"/>
          </w:tcPr>
          <w:p w:rsidR="00AC4DA4" w:rsidRPr="00AC4DA4" w:rsidRDefault="00AC4DA4" w:rsidP="00AC4DA4">
            <w:pPr>
              <w:ind w:firstLine="0"/>
            </w:pPr>
            <w:r>
              <w:t>Hardwick</w:t>
            </w:r>
          </w:p>
        </w:tc>
        <w:tc>
          <w:tcPr>
            <w:tcW w:w="2179" w:type="dxa"/>
            <w:shd w:val="clear" w:color="auto" w:fill="auto"/>
          </w:tcPr>
          <w:p w:rsidR="00AC4DA4" w:rsidRPr="00AC4DA4" w:rsidRDefault="00AC4DA4" w:rsidP="00AC4DA4">
            <w:pPr>
              <w:ind w:firstLine="0"/>
            </w:pPr>
            <w:r>
              <w:t>Harrell</w:t>
            </w:r>
          </w:p>
        </w:tc>
        <w:tc>
          <w:tcPr>
            <w:tcW w:w="2180" w:type="dxa"/>
            <w:shd w:val="clear" w:color="auto" w:fill="auto"/>
          </w:tcPr>
          <w:p w:rsidR="00AC4DA4" w:rsidRPr="00AC4DA4" w:rsidRDefault="00AC4DA4" w:rsidP="00AC4DA4">
            <w:pPr>
              <w:ind w:firstLine="0"/>
            </w:pPr>
            <w:r>
              <w:t>Henderson</w:t>
            </w:r>
          </w:p>
        </w:tc>
      </w:tr>
      <w:tr w:rsidR="00AC4DA4" w:rsidRPr="00AC4DA4" w:rsidTr="00AC4DA4">
        <w:tc>
          <w:tcPr>
            <w:tcW w:w="2179" w:type="dxa"/>
            <w:shd w:val="clear" w:color="auto" w:fill="auto"/>
          </w:tcPr>
          <w:p w:rsidR="00AC4DA4" w:rsidRPr="00AC4DA4" w:rsidRDefault="00AC4DA4" w:rsidP="00AC4DA4">
            <w:pPr>
              <w:ind w:firstLine="0"/>
            </w:pPr>
            <w:r>
              <w:t>Herbkersman</w:t>
            </w:r>
          </w:p>
        </w:tc>
        <w:tc>
          <w:tcPr>
            <w:tcW w:w="2179" w:type="dxa"/>
            <w:shd w:val="clear" w:color="auto" w:fill="auto"/>
          </w:tcPr>
          <w:p w:rsidR="00AC4DA4" w:rsidRPr="00AC4DA4" w:rsidRDefault="00AC4DA4" w:rsidP="00AC4DA4">
            <w:pPr>
              <w:ind w:firstLine="0"/>
            </w:pPr>
            <w:r>
              <w:t>Hiott</w:t>
            </w:r>
          </w:p>
        </w:tc>
        <w:tc>
          <w:tcPr>
            <w:tcW w:w="2180" w:type="dxa"/>
            <w:shd w:val="clear" w:color="auto" w:fill="auto"/>
          </w:tcPr>
          <w:p w:rsidR="00AC4DA4" w:rsidRPr="00AC4DA4" w:rsidRDefault="00AC4DA4" w:rsidP="00AC4DA4">
            <w:pPr>
              <w:ind w:firstLine="0"/>
            </w:pPr>
            <w:r>
              <w:t>Hixon</w:t>
            </w:r>
          </w:p>
        </w:tc>
      </w:tr>
      <w:tr w:rsidR="00AC4DA4" w:rsidRPr="00AC4DA4" w:rsidTr="00AC4DA4">
        <w:tc>
          <w:tcPr>
            <w:tcW w:w="2179" w:type="dxa"/>
            <w:shd w:val="clear" w:color="auto" w:fill="auto"/>
          </w:tcPr>
          <w:p w:rsidR="00AC4DA4" w:rsidRPr="00AC4DA4" w:rsidRDefault="00AC4DA4" w:rsidP="00AC4DA4">
            <w:pPr>
              <w:ind w:firstLine="0"/>
            </w:pPr>
            <w:r>
              <w:t>Horne</w:t>
            </w:r>
          </w:p>
        </w:tc>
        <w:tc>
          <w:tcPr>
            <w:tcW w:w="2179" w:type="dxa"/>
            <w:shd w:val="clear" w:color="auto" w:fill="auto"/>
          </w:tcPr>
          <w:p w:rsidR="00AC4DA4" w:rsidRPr="00AC4DA4" w:rsidRDefault="00AC4DA4" w:rsidP="00AC4DA4">
            <w:pPr>
              <w:ind w:firstLine="0"/>
            </w:pPr>
            <w:r>
              <w:t>Huggins</w:t>
            </w:r>
          </w:p>
        </w:tc>
        <w:tc>
          <w:tcPr>
            <w:tcW w:w="2180" w:type="dxa"/>
            <w:shd w:val="clear" w:color="auto" w:fill="auto"/>
          </w:tcPr>
          <w:p w:rsidR="00AC4DA4" w:rsidRPr="00AC4DA4" w:rsidRDefault="00AC4DA4" w:rsidP="00AC4DA4">
            <w:pPr>
              <w:ind w:firstLine="0"/>
            </w:pPr>
            <w:r>
              <w:t>Kennedy</w:t>
            </w:r>
          </w:p>
        </w:tc>
      </w:tr>
      <w:tr w:rsidR="00AC4DA4" w:rsidRPr="00AC4DA4" w:rsidTr="00AC4DA4">
        <w:tc>
          <w:tcPr>
            <w:tcW w:w="2179" w:type="dxa"/>
            <w:shd w:val="clear" w:color="auto" w:fill="auto"/>
          </w:tcPr>
          <w:p w:rsidR="00AC4DA4" w:rsidRPr="00AC4DA4" w:rsidRDefault="00AC4DA4" w:rsidP="00AC4DA4">
            <w:pPr>
              <w:ind w:firstLine="0"/>
            </w:pPr>
            <w:r>
              <w:t>Limehouse</w:t>
            </w:r>
          </w:p>
        </w:tc>
        <w:tc>
          <w:tcPr>
            <w:tcW w:w="2179" w:type="dxa"/>
            <w:shd w:val="clear" w:color="auto" w:fill="auto"/>
          </w:tcPr>
          <w:p w:rsidR="00AC4DA4" w:rsidRPr="00AC4DA4" w:rsidRDefault="00AC4DA4" w:rsidP="00AC4DA4">
            <w:pPr>
              <w:ind w:firstLine="0"/>
            </w:pPr>
            <w:r>
              <w:t>Loftis</w:t>
            </w:r>
          </w:p>
        </w:tc>
        <w:tc>
          <w:tcPr>
            <w:tcW w:w="2180" w:type="dxa"/>
            <w:shd w:val="clear" w:color="auto" w:fill="auto"/>
          </w:tcPr>
          <w:p w:rsidR="00AC4DA4" w:rsidRPr="00AC4DA4" w:rsidRDefault="00AC4DA4" w:rsidP="00AC4DA4">
            <w:pPr>
              <w:ind w:firstLine="0"/>
            </w:pPr>
            <w:r>
              <w:t>Long</w:t>
            </w:r>
          </w:p>
        </w:tc>
      </w:tr>
      <w:tr w:rsidR="00AC4DA4" w:rsidRPr="00AC4DA4" w:rsidTr="00AC4DA4">
        <w:tc>
          <w:tcPr>
            <w:tcW w:w="2179" w:type="dxa"/>
            <w:shd w:val="clear" w:color="auto" w:fill="auto"/>
          </w:tcPr>
          <w:p w:rsidR="00AC4DA4" w:rsidRPr="00AC4DA4" w:rsidRDefault="00AC4DA4" w:rsidP="00AC4DA4">
            <w:pPr>
              <w:ind w:firstLine="0"/>
            </w:pPr>
            <w:r>
              <w:t>Lowe</w:t>
            </w:r>
          </w:p>
        </w:tc>
        <w:tc>
          <w:tcPr>
            <w:tcW w:w="2179" w:type="dxa"/>
            <w:shd w:val="clear" w:color="auto" w:fill="auto"/>
          </w:tcPr>
          <w:p w:rsidR="00AC4DA4" w:rsidRPr="00AC4DA4" w:rsidRDefault="00AC4DA4" w:rsidP="00AC4DA4">
            <w:pPr>
              <w:ind w:firstLine="0"/>
            </w:pPr>
            <w:r>
              <w:t>Lucas</w:t>
            </w:r>
          </w:p>
        </w:tc>
        <w:tc>
          <w:tcPr>
            <w:tcW w:w="2180" w:type="dxa"/>
            <w:shd w:val="clear" w:color="auto" w:fill="auto"/>
          </w:tcPr>
          <w:p w:rsidR="00AC4DA4" w:rsidRPr="00AC4DA4" w:rsidRDefault="00AC4DA4" w:rsidP="00AC4DA4">
            <w:pPr>
              <w:ind w:firstLine="0"/>
            </w:pPr>
            <w:r>
              <w:t>McCoy</w:t>
            </w:r>
          </w:p>
        </w:tc>
      </w:tr>
      <w:tr w:rsidR="00AC4DA4" w:rsidRPr="00AC4DA4" w:rsidTr="00AC4DA4">
        <w:tc>
          <w:tcPr>
            <w:tcW w:w="2179" w:type="dxa"/>
            <w:shd w:val="clear" w:color="auto" w:fill="auto"/>
          </w:tcPr>
          <w:p w:rsidR="00AC4DA4" w:rsidRPr="00AC4DA4" w:rsidRDefault="00AC4DA4" w:rsidP="00AC4DA4">
            <w:pPr>
              <w:ind w:firstLine="0"/>
            </w:pPr>
            <w:r>
              <w:t>Merrill</w:t>
            </w:r>
          </w:p>
        </w:tc>
        <w:tc>
          <w:tcPr>
            <w:tcW w:w="2179" w:type="dxa"/>
            <w:shd w:val="clear" w:color="auto" w:fill="auto"/>
          </w:tcPr>
          <w:p w:rsidR="00AC4DA4" w:rsidRPr="00AC4DA4" w:rsidRDefault="00AC4DA4" w:rsidP="00AC4DA4">
            <w:pPr>
              <w:ind w:firstLine="0"/>
            </w:pPr>
            <w:r>
              <w:t>D. C. Moss</w:t>
            </w:r>
          </w:p>
        </w:tc>
        <w:tc>
          <w:tcPr>
            <w:tcW w:w="2180" w:type="dxa"/>
            <w:shd w:val="clear" w:color="auto" w:fill="auto"/>
          </w:tcPr>
          <w:p w:rsidR="00AC4DA4" w:rsidRPr="00AC4DA4" w:rsidRDefault="00AC4DA4" w:rsidP="00AC4DA4">
            <w:pPr>
              <w:ind w:firstLine="0"/>
            </w:pPr>
            <w:r>
              <w:t>V. S. Moss</w:t>
            </w:r>
          </w:p>
        </w:tc>
      </w:tr>
      <w:tr w:rsidR="00AC4DA4" w:rsidRPr="00AC4DA4" w:rsidTr="00AC4DA4">
        <w:tc>
          <w:tcPr>
            <w:tcW w:w="2179" w:type="dxa"/>
            <w:shd w:val="clear" w:color="auto" w:fill="auto"/>
          </w:tcPr>
          <w:p w:rsidR="00AC4DA4" w:rsidRPr="00AC4DA4" w:rsidRDefault="00AC4DA4" w:rsidP="00AC4DA4">
            <w:pPr>
              <w:ind w:firstLine="0"/>
            </w:pPr>
            <w:r>
              <w:t>Nanney</w:t>
            </w:r>
          </w:p>
        </w:tc>
        <w:tc>
          <w:tcPr>
            <w:tcW w:w="2179" w:type="dxa"/>
            <w:shd w:val="clear" w:color="auto" w:fill="auto"/>
          </w:tcPr>
          <w:p w:rsidR="00AC4DA4" w:rsidRPr="00AC4DA4" w:rsidRDefault="00AC4DA4" w:rsidP="00AC4DA4">
            <w:pPr>
              <w:ind w:firstLine="0"/>
            </w:pPr>
            <w:r>
              <w:t>Norman</w:t>
            </w:r>
          </w:p>
        </w:tc>
        <w:tc>
          <w:tcPr>
            <w:tcW w:w="2180" w:type="dxa"/>
            <w:shd w:val="clear" w:color="auto" w:fill="auto"/>
          </w:tcPr>
          <w:p w:rsidR="00AC4DA4" w:rsidRPr="00AC4DA4" w:rsidRDefault="00AC4DA4" w:rsidP="00AC4DA4">
            <w:pPr>
              <w:ind w:firstLine="0"/>
            </w:pPr>
            <w:r>
              <w:t>Owens</w:t>
            </w:r>
          </w:p>
        </w:tc>
      </w:tr>
      <w:tr w:rsidR="00AC4DA4" w:rsidRPr="00AC4DA4" w:rsidTr="00AC4DA4">
        <w:tc>
          <w:tcPr>
            <w:tcW w:w="2179" w:type="dxa"/>
            <w:shd w:val="clear" w:color="auto" w:fill="auto"/>
          </w:tcPr>
          <w:p w:rsidR="00AC4DA4" w:rsidRPr="00AC4DA4" w:rsidRDefault="00AC4DA4" w:rsidP="00AC4DA4">
            <w:pPr>
              <w:ind w:firstLine="0"/>
            </w:pPr>
            <w:r>
              <w:t>Patrick</w:t>
            </w:r>
          </w:p>
        </w:tc>
        <w:tc>
          <w:tcPr>
            <w:tcW w:w="2179" w:type="dxa"/>
            <w:shd w:val="clear" w:color="auto" w:fill="auto"/>
          </w:tcPr>
          <w:p w:rsidR="00AC4DA4" w:rsidRPr="00AC4DA4" w:rsidRDefault="00AC4DA4" w:rsidP="00AC4DA4">
            <w:pPr>
              <w:ind w:firstLine="0"/>
            </w:pPr>
            <w:r>
              <w:t>Pitts</w:t>
            </w:r>
          </w:p>
        </w:tc>
        <w:tc>
          <w:tcPr>
            <w:tcW w:w="2180" w:type="dxa"/>
            <w:shd w:val="clear" w:color="auto" w:fill="auto"/>
          </w:tcPr>
          <w:p w:rsidR="00AC4DA4" w:rsidRPr="00AC4DA4" w:rsidRDefault="00AC4DA4" w:rsidP="00AC4DA4">
            <w:pPr>
              <w:ind w:firstLine="0"/>
            </w:pPr>
            <w:r>
              <w:t>Pope</w:t>
            </w:r>
          </w:p>
        </w:tc>
      </w:tr>
      <w:tr w:rsidR="00AC4DA4" w:rsidRPr="00AC4DA4" w:rsidTr="00AC4DA4">
        <w:tc>
          <w:tcPr>
            <w:tcW w:w="2179" w:type="dxa"/>
            <w:shd w:val="clear" w:color="auto" w:fill="auto"/>
          </w:tcPr>
          <w:p w:rsidR="00AC4DA4" w:rsidRPr="00AC4DA4" w:rsidRDefault="00AC4DA4" w:rsidP="00AC4DA4">
            <w:pPr>
              <w:ind w:firstLine="0"/>
            </w:pPr>
            <w:r>
              <w:t>Putnam</w:t>
            </w:r>
          </w:p>
        </w:tc>
        <w:tc>
          <w:tcPr>
            <w:tcW w:w="2179" w:type="dxa"/>
            <w:shd w:val="clear" w:color="auto" w:fill="auto"/>
          </w:tcPr>
          <w:p w:rsidR="00AC4DA4" w:rsidRPr="00AC4DA4" w:rsidRDefault="00AC4DA4" w:rsidP="00AC4DA4">
            <w:pPr>
              <w:ind w:firstLine="0"/>
            </w:pPr>
            <w:r>
              <w:t>Quinn</w:t>
            </w:r>
          </w:p>
        </w:tc>
        <w:tc>
          <w:tcPr>
            <w:tcW w:w="2180" w:type="dxa"/>
            <w:shd w:val="clear" w:color="auto" w:fill="auto"/>
          </w:tcPr>
          <w:p w:rsidR="00AC4DA4" w:rsidRPr="00AC4DA4" w:rsidRDefault="00AC4DA4" w:rsidP="00AC4DA4">
            <w:pPr>
              <w:ind w:firstLine="0"/>
            </w:pPr>
            <w:r>
              <w:t>Riley</w:t>
            </w:r>
          </w:p>
        </w:tc>
      </w:tr>
      <w:tr w:rsidR="00AC4DA4" w:rsidRPr="00AC4DA4" w:rsidTr="00AC4DA4">
        <w:tc>
          <w:tcPr>
            <w:tcW w:w="2179" w:type="dxa"/>
            <w:shd w:val="clear" w:color="auto" w:fill="auto"/>
          </w:tcPr>
          <w:p w:rsidR="00AC4DA4" w:rsidRPr="00AC4DA4" w:rsidRDefault="00AC4DA4" w:rsidP="00AC4DA4">
            <w:pPr>
              <w:ind w:firstLine="0"/>
            </w:pPr>
            <w:r>
              <w:t>Rivers</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Sandifer</w:t>
            </w:r>
          </w:p>
        </w:tc>
      </w:tr>
      <w:tr w:rsidR="00AC4DA4" w:rsidRPr="00AC4DA4" w:rsidTr="00AC4DA4">
        <w:tc>
          <w:tcPr>
            <w:tcW w:w="2179" w:type="dxa"/>
            <w:shd w:val="clear" w:color="auto" w:fill="auto"/>
          </w:tcPr>
          <w:p w:rsidR="00AC4DA4" w:rsidRPr="00AC4DA4" w:rsidRDefault="00AC4DA4" w:rsidP="00AC4DA4">
            <w:pPr>
              <w:ind w:firstLine="0"/>
            </w:pPr>
            <w:r>
              <w:t>Simrill</w:t>
            </w:r>
          </w:p>
        </w:tc>
        <w:tc>
          <w:tcPr>
            <w:tcW w:w="2179" w:type="dxa"/>
            <w:shd w:val="clear" w:color="auto" w:fill="auto"/>
          </w:tcPr>
          <w:p w:rsidR="00AC4DA4" w:rsidRPr="00AC4DA4" w:rsidRDefault="00AC4DA4" w:rsidP="00AC4DA4">
            <w:pPr>
              <w:ind w:firstLine="0"/>
            </w:pPr>
            <w:r>
              <w:t>Skelton</w:t>
            </w:r>
          </w:p>
        </w:tc>
        <w:tc>
          <w:tcPr>
            <w:tcW w:w="2180" w:type="dxa"/>
            <w:shd w:val="clear" w:color="auto" w:fill="auto"/>
          </w:tcPr>
          <w:p w:rsidR="00AC4DA4" w:rsidRPr="00AC4DA4" w:rsidRDefault="00AC4DA4" w:rsidP="00AC4DA4">
            <w:pPr>
              <w:ind w:firstLine="0"/>
            </w:pPr>
            <w:r>
              <w:t>G. M. Smith</w:t>
            </w:r>
          </w:p>
        </w:tc>
      </w:tr>
      <w:tr w:rsidR="00AC4DA4" w:rsidRPr="00AC4DA4" w:rsidTr="00AC4DA4">
        <w:tc>
          <w:tcPr>
            <w:tcW w:w="2179" w:type="dxa"/>
            <w:shd w:val="clear" w:color="auto" w:fill="auto"/>
          </w:tcPr>
          <w:p w:rsidR="00AC4DA4" w:rsidRPr="00AC4DA4" w:rsidRDefault="00AC4DA4" w:rsidP="00AC4DA4">
            <w:pPr>
              <w:ind w:firstLine="0"/>
            </w:pPr>
            <w:r>
              <w:t>G. R. Smith</w:t>
            </w:r>
          </w:p>
        </w:tc>
        <w:tc>
          <w:tcPr>
            <w:tcW w:w="2179" w:type="dxa"/>
            <w:shd w:val="clear" w:color="auto" w:fill="auto"/>
          </w:tcPr>
          <w:p w:rsidR="00AC4DA4" w:rsidRPr="00AC4DA4" w:rsidRDefault="00AC4DA4" w:rsidP="00AC4DA4">
            <w:pPr>
              <w:ind w:firstLine="0"/>
            </w:pPr>
            <w:r>
              <w:t>J. R. Smith</w:t>
            </w:r>
          </w:p>
        </w:tc>
        <w:tc>
          <w:tcPr>
            <w:tcW w:w="2180" w:type="dxa"/>
            <w:shd w:val="clear" w:color="auto" w:fill="auto"/>
          </w:tcPr>
          <w:p w:rsidR="00AC4DA4" w:rsidRPr="00AC4DA4" w:rsidRDefault="00AC4DA4" w:rsidP="00AC4DA4">
            <w:pPr>
              <w:ind w:firstLine="0"/>
            </w:pPr>
            <w:r>
              <w:t>Spires</w:t>
            </w:r>
          </w:p>
        </w:tc>
      </w:tr>
      <w:tr w:rsidR="00AC4DA4" w:rsidRPr="00AC4DA4" w:rsidTr="00AC4DA4">
        <w:tc>
          <w:tcPr>
            <w:tcW w:w="2179" w:type="dxa"/>
            <w:shd w:val="clear" w:color="auto" w:fill="auto"/>
          </w:tcPr>
          <w:p w:rsidR="00AC4DA4" w:rsidRPr="00AC4DA4" w:rsidRDefault="00AC4DA4" w:rsidP="00AC4DA4">
            <w:pPr>
              <w:ind w:firstLine="0"/>
            </w:pPr>
            <w:r>
              <w:t>Stringer</w:t>
            </w:r>
          </w:p>
        </w:tc>
        <w:tc>
          <w:tcPr>
            <w:tcW w:w="2179" w:type="dxa"/>
            <w:shd w:val="clear" w:color="auto" w:fill="auto"/>
          </w:tcPr>
          <w:p w:rsidR="00AC4DA4" w:rsidRPr="00AC4DA4" w:rsidRDefault="00AC4DA4" w:rsidP="00AC4DA4">
            <w:pPr>
              <w:ind w:firstLine="0"/>
            </w:pPr>
            <w:r>
              <w:t>Tallon</w:t>
            </w:r>
          </w:p>
        </w:tc>
        <w:tc>
          <w:tcPr>
            <w:tcW w:w="2180" w:type="dxa"/>
            <w:shd w:val="clear" w:color="auto" w:fill="auto"/>
          </w:tcPr>
          <w:p w:rsidR="00AC4DA4" w:rsidRPr="00AC4DA4" w:rsidRDefault="00AC4DA4" w:rsidP="00AC4DA4">
            <w:pPr>
              <w:ind w:firstLine="0"/>
            </w:pPr>
            <w:r>
              <w:t>Taylor</w:t>
            </w:r>
          </w:p>
        </w:tc>
      </w:tr>
      <w:tr w:rsidR="00AC4DA4" w:rsidRPr="00AC4DA4" w:rsidTr="00AC4DA4">
        <w:tc>
          <w:tcPr>
            <w:tcW w:w="2179" w:type="dxa"/>
            <w:shd w:val="clear" w:color="auto" w:fill="auto"/>
          </w:tcPr>
          <w:p w:rsidR="00AC4DA4" w:rsidRPr="00AC4DA4" w:rsidRDefault="00AC4DA4" w:rsidP="00AC4DA4">
            <w:pPr>
              <w:keepNext/>
              <w:ind w:firstLine="0"/>
            </w:pPr>
            <w:r>
              <w:t>Toole</w:t>
            </w:r>
          </w:p>
        </w:tc>
        <w:tc>
          <w:tcPr>
            <w:tcW w:w="2179" w:type="dxa"/>
            <w:shd w:val="clear" w:color="auto" w:fill="auto"/>
          </w:tcPr>
          <w:p w:rsidR="00AC4DA4" w:rsidRPr="00AC4DA4" w:rsidRDefault="00AC4DA4" w:rsidP="00AC4DA4">
            <w:pPr>
              <w:keepNext/>
              <w:ind w:firstLine="0"/>
            </w:pPr>
            <w:r>
              <w:t>Wells</w:t>
            </w:r>
          </w:p>
        </w:tc>
        <w:tc>
          <w:tcPr>
            <w:tcW w:w="2180" w:type="dxa"/>
            <w:shd w:val="clear" w:color="auto" w:fill="auto"/>
          </w:tcPr>
          <w:p w:rsidR="00AC4DA4" w:rsidRPr="00AC4DA4" w:rsidRDefault="00AC4DA4" w:rsidP="00AC4DA4">
            <w:pPr>
              <w:keepNext/>
              <w:ind w:firstLine="0"/>
            </w:pPr>
            <w:r>
              <w:t>White</w:t>
            </w:r>
          </w:p>
        </w:tc>
      </w:tr>
      <w:tr w:rsidR="00AC4DA4" w:rsidRPr="00AC4DA4" w:rsidTr="00AC4DA4">
        <w:tc>
          <w:tcPr>
            <w:tcW w:w="2179" w:type="dxa"/>
            <w:shd w:val="clear" w:color="auto" w:fill="auto"/>
          </w:tcPr>
          <w:p w:rsidR="00AC4DA4" w:rsidRPr="00AC4DA4" w:rsidRDefault="00AC4DA4" w:rsidP="00AC4DA4">
            <w:pPr>
              <w:keepNext/>
              <w:ind w:firstLine="0"/>
            </w:pPr>
            <w:r>
              <w:t>Whitmire</w:t>
            </w:r>
          </w:p>
        </w:tc>
        <w:tc>
          <w:tcPr>
            <w:tcW w:w="2179" w:type="dxa"/>
            <w:shd w:val="clear" w:color="auto" w:fill="auto"/>
          </w:tcPr>
          <w:p w:rsidR="00AC4DA4" w:rsidRPr="00AC4DA4" w:rsidRDefault="00AC4DA4" w:rsidP="00AC4DA4">
            <w:pPr>
              <w:keepNext/>
              <w:ind w:firstLine="0"/>
            </w:pPr>
            <w:r>
              <w:t>Willis</w:t>
            </w:r>
          </w:p>
        </w:tc>
        <w:tc>
          <w:tcPr>
            <w:tcW w:w="2180" w:type="dxa"/>
            <w:shd w:val="clear" w:color="auto" w:fill="auto"/>
          </w:tcPr>
          <w:p w:rsidR="00AC4DA4" w:rsidRPr="00AC4DA4" w:rsidRDefault="00AC4DA4" w:rsidP="00AC4DA4">
            <w:pPr>
              <w:keepNext/>
              <w:ind w:firstLine="0"/>
            </w:pPr>
            <w:r>
              <w:t>Wood</w:t>
            </w:r>
          </w:p>
        </w:tc>
      </w:tr>
    </w:tbl>
    <w:p w:rsidR="00AC4DA4" w:rsidRDefault="00AC4DA4" w:rsidP="00AC4DA4"/>
    <w:p w:rsidR="00AC4DA4" w:rsidRDefault="00AC4DA4" w:rsidP="00AC4DA4">
      <w:pPr>
        <w:jc w:val="center"/>
        <w:rPr>
          <w:b/>
        </w:rPr>
      </w:pPr>
      <w:r w:rsidRPr="00AC4DA4">
        <w:rPr>
          <w:b/>
        </w:rPr>
        <w:t>Total--69</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Anderson</w:t>
            </w:r>
          </w:p>
        </w:tc>
        <w:tc>
          <w:tcPr>
            <w:tcW w:w="2179" w:type="dxa"/>
            <w:shd w:val="clear" w:color="auto" w:fill="auto"/>
          </w:tcPr>
          <w:p w:rsidR="00AC4DA4" w:rsidRPr="00AC4DA4" w:rsidRDefault="00AC4DA4" w:rsidP="00AC4DA4">
            <w:pPr>
              <w:keepNext/>
              <w:ind w:firstLine="0"/>
            </w:pPr>
            <w:r>
              <w:t>Anthony</w:t>
            </w:r>
          </w:p>
        </w:tc>
        <w:tc>
          <w:tcPr>
            <w:tcW w:w="2180" w:type="dxa"/>
            <w:shd w:val="clear" w:color="auto" w:fill="auto"/>
          </w:tcPr>
          <w:p w:rsidR="00AC4DA4" w:rsidRPr="00AC4DA4" w:rsidRDefault="00AC4DA4" w:rsidP="00AC4DA4">
            <w:pPr>
              <w:keepNext/>
              <w:ind w:firstLine="0"/>
            </w:pPr>
            <w:r>
              <w:t>Bales</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Bowers</w:t>
            </w:r>
          </w:p>
        </w:tc>
        <w:tc>
          <w:tcPr>
            <w:tcW w:w="2180" w:type="dxa"/>
            <w:shd w:val="clear" w:color="auto" w:fill="auto"/>
          </w:tcPr>
          <w:p w:rsidR="00AC4DA4" w:rsidRPr="00AC4DA4" w:rsidRDefault="00AC4DA4" w:rsidP="00AC4DA4">
            <w:pPr>
              <w:ind w:firstLine="0"/>
            </w:pPr>
            <w:r>
              <w:t>G. A. Brown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Clyburn</w:t>
            </w:r>
          </w:p>
        </w:tc>
        <w:tc>
          <w:tcPr>
            <w:tcW w:w="2180" w:type="dxa"/>
            <w:shd w:val="clear" w:color="auto" w:fill="auto"/>
          </w:tcPr>
          <w:p w:rsidR="00AC4DA4" w:rsidRPr="00AC4DA4" w:rsidRDefault="00AC4DA4" w:rsidP="00AC4DA4">
            <w:pPr>
              <w:ind w:firstLine="0"/>
            </w:pPr>
            <w:r>
              <w:t>Cobb-Hunter</w:t>
            </w:r>
          </w:p>
        </w:tc>
      </w:tr>
      <w:tr w:rsidR="00AC4DA4" w:rsidRPr="00AC4DA4" w:rsidTr="00AC4DA4">
        <w:tc>
          <w:tcPr>
            <w:tcW w:w="2179" w:type="dxa"/>
            <w:shd w:val="clear" w:color="auto" w:fill="auto"/>
          </w:tcPr>
          <w:p w:rsidR="00AC4DA4" w:rsidRPr="00AC4DA4" w:rsidRDefault="00AC4DA4" w:rsidP="00AC4DA4">
            <w:pPr>
              <w:ind w:firstLine="0"/>
            </w:pPr>
            <w:r>
              <w:t>Crosby</w:t>
            </w:r>
          </w:p>
        </w:tc>
        <w:tc>
          <w:tcPr>
            <w:tcW w:w="2179" w:type="dxa"/>
            <w:shd w:val="clear" w:color="auto" w:fill="auto"/>
          </w:tcPr>
          <w:p w:rsidR="00AC4DA4" w:rsidRPr="00AC4DA4" w:rsidRDefault="00AC4DA4" w:rsidP="00AC4DA4">
            <w:pPr>
              <w:ind w:firstLine="0"/>
            </w:pPr>
            <w:r>
              <w:t>Daning</w:t>
            </w:r>
          </w:p>
        </w:tc>
        <w:tc>
          <w:tcPr>
            <w:tcW w:w="2180" w:type="dxa"/>
            <w:shd w:val="clear" w:color="auto" w:fill="auto"/>
          </w:tcPr>
          <w:p w:rsidR="00AC4DA4" w:rsidRPr="00AC4DA4" w:rsidRDefault="00AC4DA4" w:rsidP="00AC4DA4">
            <w:pPr>
              <w:ind w:firstLine="0"/>
            </w:pPr>
            <w:r>
              <w:t>Dillard</w:t>
            </w:r>
          </w:p>
        </w:tc>
      </w:tr>
      <w:tr w:rsidR="00AC4DA4" w:rsidRPr="00AC4DA4" w:rsidTr="00AC4DA4">
        <w:tc>
          <w:tcPr>
            <w:tcW w:w="2179" w:type="dxa"/>
            <w:shd w:val="clear" w:color="auto" w:fill="auto"/>
          </w:tcPr>
          <w:p w:rsidR="00AC4DA4" w:rsidRPr="00AC4DA4" w:rsidRDefault="00AC4DA4" w:rsidP="00AC4DA4">
            <w:pPr>
              <w:ind w:firstLine="0"/>
            </w:pPr>
            <w:r>
              <w:t>Douglas</w:t>
            </w:r>
          </w:p>
        </w:tc>
        <w:tc>
          <w:tcPr>
            <w:tcW w:w="2179" w:type="dxa"/>
            <w:shd w:val="clear" w:color="auto" w:fill="auto"/>
          </w:tcPr>
          <w:p w:rsidR="00AC4DA4" w:rsidRPr="00AC4DA4" w:rsidRDefault="00AC4DA4" w:rsidP="00AC4DA4">
            <w:pPr>
              <w:ind w:firstLine="0"/>
            </w:pPr>
            <w:r>
              <w:t>Funderburk</w:t>
            </w:r>
          </w:p>
        </w:tc>
        <w:tc>
          <w:tcPr>
            <w:tcW w:w="2180" w:type="dxa"/>
            <w:shd w:val="clear" w:color="auto" w:fill="auto"/>
          </w:tcPr>
          <w:p w:rsidR="00AC4DA4" w:rsidRPr="00AC4DA4" w:rsidRDefault="00AC4DA4" w:rsidP="00AC4DA4">
            <w:pPr>
              <w:ind w:firstLine="0"/>
            </w:pPr>
            <w:r>
              <w:t>George</w:t>
            </w:r>
          </w:p>
        </w:tc>
      </w:tr>
      <w:tr w:rsidR="00AC4DA4" w:rsidRPr="00AC4DA4" w:rsidTr="00AC4DA4">
        <w:tc>
          <w:tcPr>
            <w:tcW w:w="2179" w:type="dxa"/>
            <w:shd w:val="clear" w:color="auto" w:fill="auto"/>
          </w:tcPr>
          <w:p w:rsidR="00AC4DA4" w:rsidRPr="00AC4DA4" w:rsidRDefault="00AC4DA4" w:rsidP="00AC4DA4">
            <w:pPr>
              <w:ind w:firstLine="0"/>
            </w:pPr>
            <w:r>
              <w:t>Gilliard</w:t>
            </w:r>
          </w:p>
        </w:tc>
        <w:tc>
          <w:tcPr>
            <w:tcW w:w="2179" w:type="dxa"/>
            <w:shd w:val="clear" w:color="auto" w:fill="auto"/>
          </w:tcPr>
          <w:p w:rsidR="00AC4DA4" w:rsidRPr="00AC4DA4" w:rsidRDefault="00AC4DA4" w:rsidP="00AC4DA4">
            <w:pPr>
              <w:ind w:firstLine="0"/>
            </w:pPr>
            <w:r>
              <w:t>Govan</w:t>
            </w:r>
          </w:p>
        </w:tc>
        <w:tc>
          <w:tcPr>
            <w:tcW w:w="2180" w:type="dxa"/>
            <w:shd w:val="clear" w:color="auto" w:fill="auto"/>
          </w:tcPr>
          <w:p w:rsidR="00AC4DA4" w:rsidRPr="00AC4DA4" w:rsidRDefault="00AC4DA4" w:rsidP="00AC4DA4">
            <w:pPr>
              <w:ind w:firstLine="0"/>
            </w:pPr>
            <w:r>
              <w:t>Hart</w:t>
            </w:r>
          </w:p>
        </w:tc>
      </w:tr>
      <w:tr w:rsidR="00AC4DA4" w:rsidRPr="00AC4DA4" w:rsidTr="00AC4DA4">
        <w:tc>
          <w:tcPr>
            <w:tcW w:w="2179" w:type="dxa"/>
            <w:shd w:val="clear" w:color="auto" w:fill="auto"/>
          </w:tcPr>
          <w:p w:rsidR="00AC4DA4" w:rsidRPr="00AC4DA4" w:rsidRDefault="00AC4DA4" w:rsidP="00AC4DA4">
            <w:pPr>
              <w:ind w:firstLine="0"/>
            </w:pPr>
            <w:r>
              <w:t>Hodges</w:t>
            </w:r>
          </w:p>
        </w:tc>
        <w:tc>
          <w:tcPr>
            <w:tcW w:w="2179" w:type="dxa"/>
            <w:shd w:val="clear" w:color="auto" w:fill="auto"/>
          </w:tcPr>
          <w:p w:rsidR="00AC4DA4" w:rsidRPr="00AC4DA4" w:rsidRDefault="00AC4DA4" w:rsidP="00AC4DA4">
            <w:pPr>
              <w:ind w:firstLine="0"/>
            </w:pPr>
            <w:r>
              <w:t>Hosey</w:t>
            </w:r>
          </w:p>
        </w:tc>
        <w:tc>
          <w:tcPr>
            <w:tcW w:w="2180" w:type="dxa"/>
            <w:shd w:val="clear" w:color="auto" w:fill="auto"/>
          </w:tcPr>
          <w:p w:rsidR="00AC4DA4" w:rsidRPr="00AC4DA4" w:rsidRDefault="00AC4DA4" w:rsidP="00AC4DA4">
            <w:pPr>
              <w:ind w:firstLine="0"/>
            </w:pPr>
            <w:r>
              <w:t>Howard</w:t>
            </w:r>
          </w:p>
        </w:tc>
      </w:tr>
      <w:tr w:rsidR="00AC4DA4" w:rsidRPr="00AC4DA4" w:rsidTr="00AC4DA4">
        <w:tc>
          <w:tcPr>
            <w:tcW w:w="2179" w:type="dxa"/>
            <w:shd w:val="clear" w:color="auto" w:fill="auto"/>
          </w:tcPr>
          <w:p w:rsidR="00AC4DA4" w:rsidRPr="00AC4DA4" w:rsidRDefault="00AC4DA4" w:rsidP="00AC4DA4">
            <w:pPr>
              <w:ind w:firstLine="0"/>
            </w:pPr>
            <w:r>
              <w:t>Jefferson</w:t>
            </w:r>
          </w:p>
        </w:tc>
        <w:tc>
          <w:tcPr>
            <w:tcW w:w="2179" w:type="dxa"/>
            <w:shd w:val="clear" w:color="auto" w:fill="auto"/>
          </w:tcPr>
          <w:p w:rsidR="00AC4DA4" w:rsidRPr="00AC4DA4" w:rsidRDefault="00AC4DA4" w:rsidP="00AC4DA4">
            <w:pPr>
              <w:ind w:firstLine="0"/>
            </w:pPr>
            <w:r>
              <w:t>King</w:t>
            </w:r>
          </w:p>
        </w:tc>
        <w:tc>
          <w:tcPr>
            <w:tcW w:w="2180" w:type="dxa"/>
            <w:shd w:val="clear" w:color="auto" w:fill="auto"/>
          </w:tcPr>
          <w:p w:rsidR="00AC4DA4" w:rsidRPr="00AC4DA4" w:rsidRDefault="00AC4DA4" w:rsidP="00AC4DA4">
            <w:pPr>
              <w:ind w:firstLine="0"/>
            </w:pPr>
            <w:r>
              <w:t>Knight</w:t>
            </w:r>
          </w:p>
        </w:tc>
      </w:tr>
      <w:tr w:rsidR="00AC4DA4" w:rsidRPr="00AC4DA4" w:rsidTr="00AC4DA4">
        <w:tc>
          <w:tcPr>
            <w:tcW w:w="2179" w:type="dxa"/>
            <w:shd w:val="clear" w:color="auto" w:fill="auto"/>
          </w:tcPr>
          <w:p w:rsidR="00AC4DA4" w:rsidRPr="00AC4DA4" w:rsidRDefault="00AC4DA4" w:rsidP="00AC4DA4">
            <w:pPr>
              <w:ind w:firstLine="0"/>
            </w:pPr>
            <w:r>
              <w:t>McEachern</w:t>
            </w:r>
          </w:p>
        </w:tc>
        <w:tc>
          <w:tcPr>
            <w:tcW w:w="2179" w:type="dxa"/>
            <w:shd w:val="clear" w:color="auto" w:fill="auto"/>
          </w:tcPr>
          <w:p w:rsidR="00AC4DA4" w:rsidRPr="00AC4DA4" w:rsidRDefault="00AC4DA4" w:rsidP="00AC4DA4">
            <w:pPr>
              <w:ind w:firstLine="0"/>
            </w:pPr>
            <w:r>
              <w:t>W. J. McLeod</w:t>
            </w:r>
          </w:p>
        </w:tc>
        <w:tc>
          <w:tcPr>
            <w:tcW w:w="2180" w:type="dxa"/>
            <w:shd w:val="clear" w:color="auto" w:fill="auto"/>
          </w:tcPr>
          <w:p w:rsidR="00AC4DA4" w:rsidRPr="00AC4DA4" w:rsidRDefault="00AC4DA4" w:rsidP="00AC4DA4">
            <w:pPr>
              <w:ind w:firstLine="0"/>
            </w:pPr>
            <w:r>
              <w:t>Mitchell</w:t>
            </w:r>
          </w:p>
        </w:tc>
      </w:tr>
      <w:tr w:rsidR="00AC4DA4" w:rsidRPr="00AC4DA4" w:rsidTr="00AC4DA4">
        <w:tc>
          <w:tcPr>
            <w:tcW w:w="2179" w:type="dxa"/>
            <w:shd w:val="clear" w:color="auto" w:fill="auto"/>
          </w:tcPr>
          <w:p w:rsidR="00AC4DA4" w:rsidRPr="00AC4DA4" w:rsidRDefault="00AC4DA4" w:rsidP="00AC4DA4">
            <w:pPr>
              <w:ind w:firstLine="0"/>
            </w:pPr>
            <w:r>
              <w:t>Munnerlyn</w:t>
            </w:r>
          </w:p>
        </w:tc>
        <w:tc>
          <w:tcPr>
            <w:tcW w:w="2179" w:type="dxa"/>
            <w:shd w:val="clear" w:color="auto" w:fill="auto"/>
          </w:tcPr>
          <w:p w:rsidR="00AC4DA4" w:rsidRPr="00AC4DA4" w:rsidRDefault="00AC4DA4" w:rsidP="00AC4DA4">
            <w:pPr>
              <w:ind w:firstLine="0"/>
            </w:pPr>
            <w:r>
              <w:t>Neal</w:t>
            </w:r>
          </w:p>
        </w:tc>
        <w:tc>
          <w:tcPr>
            <w:tcW w:w="2180" w:type="dxa"/>
            <w:shd w:val="clear" w:color="auto" w:fill="auto"/>
          </w:tcPr>
          <w:p w:rsidR="00AC4DA4" w:rsidRPr="00AC4DA4" w:rsidRDefault="00AC4DA4" w:rsidP="00AC4DA4">
            <w:pPr>
              <w:ind w:firstLine="0"/>
            </w:pPr>
            <w:r>
              <w:t>Newton</w:t>
            </w:r>
          </w:p>
        </w:tc>
      </w:tr>
      <w:tr w:rsidR="00AC4DA4" w:rsidRPr="00AC4DA4" w:rsidTr="00AC4DA4">
        <w:tc>
          <w:tcPr>
            <w:tcW w:w="2179" w:type="dxa"/>
            <w:shd w:val="clear" w:color="auto" w:fill="auto"/>
          </w:tcPr>
          <w:p w:rsidR="00AC4DA4" w:rsidRPr="00AC4DA4" w:rsidRDefault="00AC4DA4" w:rsidP="00AC4DA4">
            <w:pPr>
              <w:ind w:firstLine="0"/>
            </w:pPr>
            <w:r>
              <w:t>Ott</w:t>
            </w:r>
          </w:p>
        </w:tc>
        <w:tc>
          <w:tcPr>
            <w:tcW w:w="2179" w:type="dxa"/>
            <w:shd w:val="clear" w:color="auto" w:fill="auto"/>
          </w:tcPr>
          <w:p w:rsidR="00AC4DA4" w:rsidRPr="00AC4DA4" w:rsidRDefault="00AC4DA4" w:rsidP="00AC4DA4">
            <w:pPr>
              <w:ind w:firstLine="0"/>
            </w:pPr>
            <w:r>
              <w:t>Parks</w:t>
            </w:r>
          </w:p>
        </w:tc>
        <w:tc>
          <w:tcPr>
            <w:tcW w:w="2180" w:type="dxa"/>
            <w:shd w:val="clear" w:color="auto" w:fill="auto"/>
          </w:tcPr>
          <w:p w:rsidR="00AC4DA4" w:rsidRPr="00AC4DA4" w:rsidRDefault="00AC4DA4" w:rsidP="00AC4DA4">
            <w:pPr>
              <w:ind w:firstLine="0"/>
            </w:pPr>
            <w:r>
              <w:t>Powers Norrell</w:t>
            </w:r>
          </w:p>
        </w:tc>
      </w:tr>
      <w:tr w:rsidR="00AC4DA4" w:rsidRPr="00AC4DA4" w:rsidTr="00AC4DA4">
        <w:tc>
          <w:tcPr>
            <w:tcW w:w="2179" w:type="dxa"/>
            <w:shd w:val="clear" w:color="auto" w:fill="auto"/>
          </w:tcPr>
          <w:p w:rsidR="00AC4DA4" w:rsidRPr="00AC4DA4" w:rsidRDefault="00AC4DA4" w:rsidP="00AC4DA4">
            <w:pPr>
              <w:ind w:firstLine="0"/>
            </w:pPr>
            <w:r>
              <w:t>Ridgeway</w:t>
            </w:r>
          </w:p>
        </w:tc>
        <w:tc>
          <w:tcPr>
            <w:tcW w:w="2179" w:type="dxa"/>
            <w:shd w:val="clear" w:color="auto" w:fill="auto"/>
          </w:tcPr>
          <w:p w:rsidR="00AC4DA4" w:rsidRPr="00AC4DA4" w:rsidRDefault="00AC4DA4" w:rsidP="00AC4DA4">
            <w:pPr>
              <w:ind w:firstLine="0"/>
            </w:pPr>
            <w:r>
              <w:t>Robinson-Simpson</w:t>
            </w:r>
          </w:p>
        </w:tc>
        <w:tc>
          <w:tcPr>
            <w:tcW w:w="2180" w:type="dxa"/>
            <w:shd w:val="clear" w:color="auto" w:fill="auto"/>
          </w:tcPr>
          <w:p w:rsidR="00AC4DA4" w:rsidRPr="00AC4DA4" w:rsidRDefault="00AC4DA4" w:rsidP="00AC4DA4">
            <w:pPr>
              <w:ind w:firstLine="0"/>
            </w:pPr>
            <w:r>
              <w:t>Sabb</w:t>
            </w:r>
          </w:p>
        </w:tc>
      </w:tr>
      <w:tr w:rsidR="00AC4DA4" w:rsidRPr="00AC4DA4" w:rsidTr="00AC4DA4">
        <w:tc>
          <w:tcPr>
            <w:tcW w:w="2179" w:type="dxa"/>
            <w:shd w:val="clear" w:color="auto" w:fill="auto"/>
          </w:tcPr>
          <w:p w:rsidR="00AC4DA4" w:rsidRPr="00AC4DA4" w:rsidRDefault="00AC4DA4" w:rsidP="00AC4DA4">
            <w:pPr>
              <w:ind w:firstLine="0"/>
            </w:pPr>
            <w:r>
              <w:t>J. E. Smith</w:t>
            </w:r>
          </w:p>
        </w:tc>
        <w:tc>
          <w:tcPr>
            <w:tcW w:w="2179" w:type="dxa"/>
            <w:shd w:val="clear" w:color="auto" w:fill="auto"/>
          </w:tcPr>
          <w:p w:rsidR="00AC4DA4" w:rsidRPr="00AC4DA4" w:rsidRDefault="00AC4DA4" w:rsidP="00AC4DA4">
            <w:pPr>
              <w:ind w:firstLine="0"/>
            </w:pPr>
            <w:r>
              <w:t>Sottile</w:t>
            </w:r>
          </w:p>
        </w:tc>
        <w:tc>
          <w:tcPr>
            <w:tcW w:w="2180" w:type="dxa"/>
            <w:shd w:val="clear" w:color="auto" w:fill="auto"/>
          </w:tcPr>
          <w:p w:rsidR="00AC4DA4" w:rsidRPr="00AC4DA4" w:rsidRDefault="00AC4DA4" w:rsidP="00AC4DA4">
            <w:pPr>
              <w:ind w:firstLine="0"/>
            </w:pPr>
            <w:r>
              <w:t>Southard</w:t>
            </w:r>
          </w:p>
        </w:tc>
      </w:tr>
      <w:tr w:rsidR="00AC4DA4" w:rsidRPr="00AC4DA4" w:rsidTr="00AC4DA4">
        <w:tc>
          <w:tcPr>
            <w:tcW w:w="2179" w:type="dxa"/>
            <w:shd w:val="clear" w:color="auto" w:fill="auto"/>
          </w:tcPr>
          <w:p w:rsidR="00AC4DA4" w:rsidRPr="00AC4DA4" w:rsidRDefault="00AC4DA4" w:rsidP="00AC4DA4">
            <w:pPr>
              <w:keepNext/>
              <w:ind w:firstLine="0"/>
            </w:pPr>
            <w:r>
              <w:t>Stavrinakis</w:t>
            </w:r>
          </w:p>
        </w:tc>
        <w:tc>
          <w:tcPr>
            <w:tcW w:w="2179" w:type="dxa"/>
            <w:shd w:val="clear" w:color="auto" w:fill="auto"/>
          </w:tcPr>
          <w:p w:rsidR="00AC4DA4" w:rsidRPr="00AC4DA4" w:rsidRDefault="00AC4DA4" w:rsidP="00AC4DA4">
            <w:pPr>
              <w:keepNext/>
              <w:ind w:firstLine="0"/>
            </w:pPr>
            <w:r>
              <w:t>Vick</w:t>
            </w:r>
          </w:p>
        </w:tc>
        <w:tc>
          <w:tcPr>
            <w:tcW w:w="2180" w:type="dxa"/>
            <w:shd w:val="clear" w:color="auto" w:fill="auto"/>
          </w:tcPr>
          <w:p w:rsidR="00AC4DA4" w:rsidRPr="00AC4DA4" w:rsidRDefault="00AC4DA4" w:rsidP="00AC4DA4">
            <w:pPr>
              <w:keepNext/>
              <w:ind w:firstLine="0"/>
            </w:pPr>
            <w:r>
              <w:t>Weeks</w:t>
            </w:r>
          </w:p>
        </w:tc>
      </w:tr>
      <w:tr w:rsidR="00AC4DA4" w:rsidRPr="00AC4DA4" w:rsidTr="00AC4DA4">
        <w:tc>
          <w:tcPr>
            <w:tcW w:w="2179" w:type="dxa"/>
            <w:shd w:val="clear" w:color="auto" w:fill="auto"/>
          </w:tcPr>
          <w:p w:rsidR="00AC4DA4" w:rsidRPr="00AC4DA4" w:rsidRDefault="00AC4DA4" w:rsidP="00AC4DA4">
            <w:pPr>
              <w:keepNext/>
              <w:ind w:firstLine="0"/>
            </w:pPr>
            <w:r>
              <w:t>Whipper</w:t>
            </w:r>
          </w:p>
        </w:tc>
        <w:tc>
          <w:tcPr>
            <w:tcW w:w="2179" w:type="dxa"/>
            <w:shd w:val="clear" w:color="auto" w:fill="auto"/>
          </w:tcPr>
          <w:p w:rsidR="00AC4DA4" w:rsidRPr="00AC4DA4" w:rsidRDefault="00AC4DA4" w:rsidP="00AC4DA4">
            <w:pPr>
              <w:keepNext/>
              <w:ind w:firstLine="0"/>
            </w:pPr>
            <w:r>
              <w:t>Williams</w:t>
            </w: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Total--44</w:t>
      </w:r>
    </w:p>
    <w:p w:rsidR="00AC4DA4" w:rsidRDefault="00AC4DA4" w:rsidP="00AC4DA4">
      <w:pPr>
        <w:jc w:val="center"/>
        <w:rPr>
          <w:b/>
        </w:rPr>
      </w:pPr>
    </w:p>
    <w:p w:rsidR="00AC4DA4" w:rsidRDefault="00AC4DA4" w:rsidP="00AC4DA4">
      <w:r>
        <w:t xml:space="preserve">So, the Joint Resolution was read the second time and ordered to third reading.  </w:t>
      </w:r>
    </w:p>
    <w:p w:rsidR="00AC4DA4" w:rsidRDefault="00AC4DA4" w:rsidP="00AC4DA4"/>
    <w:p w:rsidR="00AC4DA4" w:rsidRDefault="00AC4DA4" w:rsidP="00AC4DA4">
      <w:r>
        <w:t>Rep. GOLDFINCH moved that the House recede until 1:30 p.m., which was agreed to.</w:t>
      </w:r>
    </w:p>
    <w:p w:rsidR="00AC4DA4" w:rsidRDefault="00AC4DA4" w:rsidP="00AC4DA4">
      <w:pPr>
        <w:keepNext/>
        <w:jc w:val="center"/>
        <w:rPr>
          <w:b/>
        </w:rPr>
      </w:pPr>
      <w:r w:rsidRPr="00AC4DA4">
        <w:rPr>
          <w:b/>
        </w:rPr>
        <w:t>THE HOUSE RESUMES</w:t>
      </w:r>
    </w:p>
    <w:p w:rsidR="00AC4DA4" w:rsidRDefault="00AC4DA4" w:rsidP="00AC4DA4">
      <w:r>
        <w:t xml:space="preserve">At 1:30 p.m. the House resumed, </w:t>
      </w:r>
      <w:r w:rsidR="00FE7F5E">
        <w:t>ACTING</w:t>
      </w:r>
      <w:r>
        <w:t xml:space="preserve"> SPEAKER H. A. CRAWFORD in the Chair.</w:t>
      </w:r>
    </w:p>
    <w:p w:rsidR="00AC4DA4" w:rsidRDefault="00AC4DA4" w:rsidP="00AC4DA4"/>
    <w:p w:rsidR="00AC4DA4" w:rsidRDefault="00AC4DA4" w:rsidP="00AC4DA4">
      <w:pPr>
        <w:keepNext/>
        <w:jc w:val="center"/>
        <w:rPr>
          <w:b/>
        </w:rPr>
      </w:pPr>
      <w:r w:rsidRPr="00AC4DA4">
        <w:rPr>
          <w:b/>
        </w:rPr>
        <w:t>POINT OF QUORUM</w:t>
      </w:r>
    </w:p>
    <w:p w:rsidR="00AC4DA4" w:rsidRDefault="00AC4DA4" w:rsidP="00AC4DA4">
      <w:r>
        <w:t>The question of a quorum was raised.</w:t>
      </w:r>
    </w:p>
    <w:p w:rsidR="00AC4DA4" w:rsidRDefault="00AC4DA4" w:rsidP="00AC4DA4">
      <w:r>
        <w:t>A quorum was later present.</w:t>
      </w:r>
    </w:p>
    <w:p w:rsidR="00AC4DA4" w:rsidRDefault="00AC4DA4" w:rsidP="00AC4DA4"/>
    <w:p w:rsidR="00AC4DA4" w:rsidRDefault="00AC4DA4" w:rsidP="00AC4DA4">
      <w:pPr>
        <w:keepNext/>
        <w:jc w:val="center"/>
        <w:rPr>
          <w:b/>
        </w:rPr>
      </w:pPr>
      <w:r w:rsidRPr="00AC4DA4">
        <w:rPr>
          <w:b/>
        </w:rPr>
        <w:t>SPEAKER IN CHAIR</w:t>
      </w:r>
    </w:p>
    <w:p w:rsidR="00AC4DA4" w:rsidRDefault="00AC4DA4" w:rsidP="00AC4DA4"/>
    <w:p w:rsidR="00AC4DA4" w:rsidRDefault="00AC4DA4" w:rsidP="00AC4DA4">
      <w:pPr>
        <w:keepNext/>
        <w:jc w:val="center"/>
        <w:rPr>
          <w:b/>
        </w:rPr>
      </w:pPr>
      <w:r w:rsidRPr="00AC4DA4">
        <w:rPr>
          <w:b/>
        </w:rPr>
        <w:t>H. 3412--AMENDED AND ORDERED TO THIRD READING</w:t>
      </w:r>
    </w:p>
    <w:p w:rsidR="00AC4DA4" w:rsidRDefault="00AC4DA4" w:rsidP="00AC4DA4">
      <w:pPr>
        <w:keepNext/>
      </w:pPr>
      <w:r>
        <w:t>The following Bill was taken up:</w:t>
      </w:r>
    </w:p>
    <w:p w:rsidR="00AC4DA4" w:rsidRDefault="00AC4DA4" w:rsidP="00AC4DA4">
      <w:pPr>
        <w:keepNext/>
      </w:pPr>
      <w:bookmarkStart w:id="88" w:name="include_clip_start_170"/>
      <w:bookmarkEnd w:id="88"/>
    </w:p>
    <w:p w:rsidR="00AC4DA4" w:rsidRDefault="00AC4DA4" w:rsidP="00AC4DA4">
      <w:r>
        <w:t>H. 3412 -- Reps. Harrell, Lucas, Clemmons, Herbkersman, Loftis, Barfield, Huggins, Bowen, K. R. Crawford, Allison, Merrill, Ballentine, McCoy, Wood, Erickson, Putnam, Bannister, Branham, Taylor, Limehouse, Southard, Atwater, Bingham, Brannon, Chumley, Cole, Crosby, Daning, Delleney, Gagnon, Gambrell, Goldfinch, Henderson, Hiott, Hixon, Kennedy, Lowe, D. C. Moss, V. S. Moss, Murphy, Newton, Owens, Patrick, Pitts, Pope, Rivers, Ryhal, Sandifer, G. M. Smith, G. R. Smith, J. R. Smith, Sottile, Spires, Stringer, Tallon, Thayer, Toole, White, Whitmire, Willis, Hardwick, Quinn, Hamilton, Forrester and Edge: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NON-FEDERAL AID HIGHWAY FUND, AND TO PROVIDE FOR THE USE OF THESE REVENUES.</w:t>
      </w:r>
    </w:p>
    <w:p w:rsidR="00AC4DA4" w:rsidRDefault="00AC4DA4" w:rsidP="00AC4DA4"/>
    <w:p w:rsidR="00AC4DA4" w:rsidRPr="00E90439" w:rsidRDefault="00AC4DA4" w:rsidP="00AC4DA4">
      <w:r w:rsidRPr="00E90439">
        <w:t>The</w:t>
      </w:r>
      <w:r w:rsidR="00C13220">
        <w:t xml:space="preserve"> Committee on Way and Means</w:t>
      </w:r>
      <w:r w:rsidRPr="00E90439">
        <w:t xml:space="preserve"> proposed the following Amendment No. 1 </w:t>
      </w:r>
      <w:r w:rsidR="00F619A3">
        <w:t xml:space="preserve">to </w:t>
      </w:r>
      <w:r w:rsidRPr="00E90439">
        <w:t>H. 3412 (COUNCIL\BBM\3412C002.</w:t>
      </w:r>
      <w:r w:rsidR="00F619A3">
        <w:t xml:space="preserve"> </w:t>
      </w:r>
      <w:r w:rsidRPr="00E90439">
        <w:t>BBM.HTC13), which was tabled:</w:t>
      </w:r>
    </w:p>
    <w:p w:rsidR="00AC4DA4" w:rsidRPr="00E90439" w:rsidRDefault="00AC4DA4" w:rsidP="00AC4DA4">
      <w:r w:rsidRPr="00E90439">
        <w:t>Amend the bill, as and if amended, by striking Section 12</w:t>
      </w:r>
      <w:r w:rsidRPr="00E90439">
        <w:noBreakHyphen/>
        <w:t>36</w:t>
      </w:r>
      <w:r w:rsidRPr="00E90439">
        <w:noBreakHyphen/>
        <w:t>2647, as contained in SECTION 2, page 2, and inserting:</w:t>
      </w:r>
    </w:p>
    <w:p w:rsidR="00AC4DA4" w:rsidRPr="00E90439" w:rsidRDefault="00AC4DA4" w:rsidP="00AC4DA4">
      <w:r w:rsidRPr="00E90439">
        <w:tab/>
        <w:t xml:space="preserve">/ </w:t>
      </w:r>
      <w:r w:rsidRPr="00E90439">
        <w:tab/>
      </w:r>
      <w:r w:rsidR="00C13220">
        <w:t>“</w:t>
      </w:r>
      <w:r w:rsidRPr="00E90439">
        <w:t>Section 12</w:t>
      </w:r>
      <w:r w:rsidRPr="00E90439">
        <w:noBreakHyphen/>
        <w:t>36</w:t>
      </w:r>
      <w:r w:rsidRPr="00E90439">
        <w:noBreakHyphen/>
        <w:t>2647.</w:t>
      </w:r>
      <w:r w:rsidRPr="00E90439">
        <w:tab/>
        <w:t>(A)</w:t>
      </w:r>
      <w:r w:rsidRPr="00E90439">
        <w:tab/>
        <w:t>Notwithstanding the provisions of Section 59</w:t>
      </w:r>
      <w:r w:rsidRPr="00E90439">
        <w:noBreakHyphen/>
        <w:t>21</w:t>
      </w:r>
      <w:r w:rsidRPr="00E90439">
        <w:noBreakHyphen/>
        <w:t>1010, for fiscal years 2013</w:t>
      </w:r>
      <w:r w:rsidRPr="00E90439">
        <w:noBreakHyphen/>
        <w:t>2014 and 2014</w:t>
      </w:r>
      <w:r w:rsidRPr="00E90439">
        <w:noBreakHyphen/>
        <w:t>2015, fifty percent and thereafter one hundred percent of sales, use, and casual excise tax revenues derived from the sale, use, or titling of a vehicle required to be licensed and registered by the South Carolina Department of Motor Vehicles, otherwise required to be credited as provided pursuant to Section 59</w:t>
      </w:r>
      <w:r w:rsidRPr="00E90439">
        <w:noBreakHyphen/>
        <w:t>21</w:t>
      </w:r>
      <w:r w:rsidRPr="00E90439">
        <w:noBreakHyphen/>
        <w:t>1010, instead must be credited to the State Non</w:t>
      </w:r>
      <w:r w:rsidRPr="00E90439">
        <w:noBreakHyphen/>
        <w:t>Federal Aid Highway Fund established pursuant to Section 57</w:t>
      </w:r>
      <w:r w:rsidRPr="00E90439">
        <w:noBreakHyphen/>
        <w:t>11</w:t>
      </w:r>
      <w:r w:rsidRPr="00E90439">
        <w:noBreakHyphen/>
        <w:t>20.  Revenues credited to the State Non</w:t>
      </w:r>
      <w:r w:rsidRPr="00E90439">
        <w:noBreakHyphen/>
        <w:t>Federal Aid Highway Fund pursuant to this section must be used exclusively for highway, road, and bridge maintenance, construction, and repair.</w:t>
      </w:r>
    </w:p>
    <w:p w:rsidR="00AC4DA4" w:rsidRPr="00E90439" w:rsidRDefault="00AC4DA4" w:rsidP="00AC4DA4">
      <w:r w:rsidRPr="00E90439">
        <w:tab/>
        <w:t>(B)</w:t>
      </w:r>
      <w:r w:rsidRPr="00E90439">
        <w:tab/>
        <w:t>There is transferred from income tax revenues credited to the general fund of the State in each fiscal year to the Education Improvement Fund an amount sufficient to offset sales tax revenues not credited to the EIA fund as a result of the operation of this section.</w:t>
      </w:r>
      <w:r w:rsidR="00C13220">
        <w:t>”</w:t>
      </w:r>
      <w:r w:rsidRPr="00E90439">
        <w:t xml:space="preserve">  /</w:t>
      </w:r>
    </w:p>
    <w:p w:rsidR="00AC4DA4" w:rsidRPr="00E90439" w:rsidRDefault="00AC4DA4" w:rsidP="00AC4DA4">
      <w:r w:rsidRPr="00E90439">
        <w:t>Renumber sections to conform.</w:t>
      </w:r>
    </w:p>
    <w:p w:rsidR="00AC4DA4" w:rsidRDefault="00AC4DA4" w:rsidP="00AC4DA4">
      <w:r w:rsidRPr="00E90439">
        <w:t>Amend title to conform.</w:t>
      </w:r>
    </w:p>
    <w:p w:rsidR="00AC4DA4" w:rsidRDefault="00AC4DA4" w:rsidP="00AC4DA4"/>
    <w:p w:rsidR="00AC4DA4" w:rsidRDefault="00AC4DA4" w:rsidP="00AC4DA4">
      <w:r>
        <w:t>Rep. WHITE moved to table the amendment, which was agreed to.</w:t>
      </w:r>
    </w:p>
    <w:p w:rsidR="00AC4DA4" w:rsidRDefault="00AC4DA4" w:rsidP="00AC4DA4"/>
    <w:p w:rsidR="00AC4DA4" w:rsidRPr="00E46138" w:rsidRDefault="00AC4DA4" w:rsidP="00AC4DA4">
      <w:r w:rsidRPr="00E46138">
        <w:t>Rep. WHITE proposed the following Amendment No. 2</w:t>
      </w:r>
      <w:r w:rsidR="00F619A3">
        <w:t>S to</w:t>
      </w:r>
      <w:r w:rsidRPr="00E46138">
        <w:t xml:space="preserve"> H. 3412 (COUNCIL\BBM\3412C006.BBM.HTC13), which was adopted:</w:t>
      </w:r>
    </w:p>
    <w:p w:rsidR="00AC4DA4" w:rsidRPr="00E46138" w:rsidRDefault="00AC4DA4" w:rsidP="00AC4DA4">
      <w:r w:rsidRPr="00E46138">
        <w:t>Amend the bill,  and if amended, by striking Section 12</w:t>
      </w:r>
      <w:r w:rsidRPr="00E46138">
        <w:noBreakHyphen/>
        <w:t>36</w:t>
      </w:r>
      <w:r w:rsidRPr="00E46138">
        <w:noBreakHyphen/>
        <w:t>2647, as contained in SECTION 2, page 2, and inserting:</w:t>
      </w:r>
    </w:p>
    <w:p w:rsidR="00AC4DA4" w:rsidRPr="00E46138" w:rsidRDefault="00AC4DA4" w:rsidP="00AC4DA4">
      <w:r w:rsidRPr="00E46138">
        <w:tab/>
        <w:t xml:space="preserve">/ </w:t>
      </w:r>
      <w:r w:rsidRPr="00E46138">
        <w:tab/>
      </w:r>
      <w:r w:rsidR="00C13220">
        <w:t>“</w:t>
      </w:r>
      <w:r w:rsidRPr="00E46138">
        <w:t>Section 12</w:t>
      </w:r>
      <w:r w:rsidRPr="00E46138">
        <w:noBreakHyphen/>
        <w:t>36</w:t>
      </w:r>
      <w:r w:rsidRPr="00E46138">
        <w:noBreakHyphen/>
        <w:t>2647.</w:t>
      </w:r>
      <w:r w:rsidRPr="00E46138">
        <w:tab/>
        <w:t>Notwithstanding the provisions of Section 59</w:t>
      </w:r>
      <w:r w:rsidRPr="00E46138">
        <w:noBreakHyphen/>
        <w:t>21</w:t>
      </w:r>
      <w:r w:rsidRPr="00E46138">
        <w:noBreakHyphen/>
        <w:t>1010, for fiscal years 2013</w:t>
      </w:r>
      <w:r w:rsidRPr="00E46138">
        <w:noBreakHyphen/>
        <w:t>2014, fifty percent and thereafter one hundred percent of the components of the revenues of sales, use, and casual excise taxes derived pursuant to Sections 12</w:t>
      </w:r>
      <w:r w:rsidRPr="00E46138">
        <w:noBreakHyphen/>
        <w:t>36</w:t>
      </w:r>
      <w:r w:rsidRPr="00E46138">
        <w:noBreakHyphen/>
        <w:t>2620(1), 12</w:t>
      </w:r>
      <w:r w:rsidRPr="00E46138">
        <w:noBreakHyphen/>
        <w:t>36</w:t>
      </w:r>
      <w:r w:rsidRPr="00E46138">
        <w:noBreakHyphen/>
        <w:t>2630(1), and 12</w:t>
      </w:r>
      <w:r w:rsidRPr="00E46138">
        <w:noBreakHyphen/>
        <w:t>36</w:t>
      </w:r>
      <w:r w:rsidRPr="00E46138">
        <w:noBreakHyphen/>
        <w:t>2640(1) on the sale, use, or titling of a vehicle required to be licensed and registered by the South Carolina Department of Motor Vehicles, otherwise required to be credited as provided pursuant to Section 59</w:t>
      </w:r>
      <w:r w:rsidRPr="00E46138">
        <w:noBreakHyphen/>
        <w:t>21</w:t>
      </w:r>
      <w:r w:rsidRPr="00E46138">
        <w:noBreakHyphen/>
        <w:t>1010, instead must be credited to the State Non</w:t>
      </w:r>
      <w:r w:rsidRPr="00E46138">
        <w:noBreakHyphen/>
        <w:t>Federal Aid Highway Fund established pursuant to Section 57</w:t>
      </w:r>
      <w:r w:rsidRPr="00E46138">
        <w:noBreakHyphen/>
        <w:t>11</w:t>
      </w:r>
      <w:r w:rsidRPr="00E46138">
        <w:noBreakHyphen/>
        <w:t>20.  Revenues credited to the State Non</w:t>
      </w:r>
      <w:r w:rsidRPr="00E46138">
        <w:noBreakHyphen/>
        <w:t>Federal Aid Highway Fund pursuant to this section must be used exclusively for highway, road, and bridge maintenance, construction, and repair.</w:t>
      </w:r>
      <w:r w:rsidR="00C13220">
        <w:t>”</w:t>
      </w:r>
      <w:r w:rsidRPr="00E46138">
        <w:t xml:space="preserve">  /</w:t>
      </w:r>
    </w:p>
    <w:p w:rsidR="00AC4DA4" w:rsidRPr="00E46138" w:rsidRDefault="00AC4DA4" w:rsidP="00AC4DA4">
      <w:pPr>
        <w:rPr>
          <w:szCs w:val="28"/>
        </w:rPr>
      </w:pPr>
      <w:r w:rsidRPr="00E46138">
        <w:rPr>
          <w:szCs w:val="28"/>
        </w:rPr>
        <w:t>Renumber sections to conform.</w:t>
      </w:r>
    </w:p>
    <w:p w:rsidR="00AC4DA4" w:rsidRDefault="00AC4DA4" w:rsidP="00AC4DA4">
      <w:r w:rsidRPr="00E46138">
        <w:rPr>
          <w:szCs w:val="28"/>
        </w:rPr>
        <w:t>Amend title to conform.</w:t>
      </w:r>
    </w:p>
    <w:p w:rsidR="00AC4DA4" w:rsidRDefault="00AC4DA4" w:rsidP="00AC4DA4"/>
    <w:p w:rsidR="00AC4DA4" w:rsidRDefault="00AC4DA4" w:rsidP="00AC4DA4">
      <w:r>
        <w:t>Rep. WHITE explained the amendment.</w:t>
      </w:r>
    </w:p>
    <w:p w:rsidR="00AC4DA4" w:rsidRDefault="00AC4DA4" w:rsidP="00AC4DA4">
      <w:r>
        <w:t>The amendment was then adopted.</w:t>
      </w:r>
    </w:p>
    <w:p w:rsidR="00F619A3" w:rsidRDefault="00F619A3" w:rsidP="00AC4DA4"/>
    <w:p w:rsidR="00F619A3" w:rsidRDefault="00F619A3">
      <w:pPr>
        <w:ind w:firstLine="0"/>
        <w:jc w:val="left"/>
      </w:pPr>
      <w:r>
        <w:br w:type="page"/>
      </w:r>
    </w:p>
    <w:p w:rsidR="00AC4DA4" w:rsidRPr="0073292F" w:rsidRDefault="00AC4DA4" w:rsidP="00AC4DA4">
      <w:r w:rsidRPr="0073292F">
        <w:t>Rep. SKELTON proposed the following Amendment No. 3</w:t>
      </w:r>
      <w:r w:rsidR="00F619A3">
        <w:t xml:space="preserve"> to</w:t>
      </w:r>
      <w:r w:rsidRPr="0073292F">
        <w:t xml:space="preserve"> H.</w:t>
      </w:r>
      <w:r w:rsidR="00C13220">
        <w:t> </w:t>
      </w:r>
      <w:r w:rsidRPr="0073292F">
        <w:t>3412 (COUNCIL\NL\3412C001.NL.DG13), which was tabled:</w:t>
      </w:r>
    </w:p>
    <w:p w:rsidR="00AC4DA4" w:rsidRPr="0073292F" w:rsidRDefault="00AC4DA4" w:rsidP="00AC4DA4">
      <w:r w:rsidRPr="0073292F">
        <w:t>Amend the bill, as and if amended, by striking all after the enacting words and inserting:</w:t>
      </w:r>
    </w:p>
    <w:p w:rsidR="00AC4DA4" w:rsidRPr="0073292F" w:rsidRDefault="00AC4DA4" w:rsidP="00AC4DA4">
      <w:pPr>
        <w:rPr>
          <w:color w:val="000000" w:themeColor="text1"/>
          <w:u w:color="000000" w:themeColor="text1"/>
        </w:rPr>
      </w:pPr>
      <w:r w:rsidRPr="0073292F">
        <w:t>/    SECTION</w:t>
      </w:r>
      <w:r w:rsidRPr="0073292F">
        <w:tab/>
        <w:t>1.</w:t>
      </w:r>
      <w:r w:rsidRPr="0073292F">
        <w:tab/>
      </w:r>
      <w:r w:rsidRPr="0073292F">
        <w:rPr>
          <w:color w:val="000000" w:themeColor="text1"/>
          <w:u w:color="000000" w:themeColor="text1"/>
        </w:rPr>
        <w:t xml:space="preserve">A. </w:t>
      </w:r>
      <w:r w:rsidRPr="0073292F">
        <w:rPr>
          <w:color w:val="000000" w:themeColor="text1"/>
          <w:u w:color="000000" w:themeColor="text1"/>
        </w:rPr>
        <w:tab/>
        <w:t>Section 12</w:t>
      </w:r>
      <w:r w:rsidRPr="0073292F">
        <w:rPr>
          <w:color w:val="000000" w:themeColor="text1"/>
          <w:u w:color="000000" w:themeColor="text1"/>
        </w:rPr>
        <w:noBreakHyphen/>
        <w:t>28</w:t>
      </w:r>
      <w:r w:rsidRPr="0073292F">
        <w:rPr>
          <w:color w:val="000000" w:themeColor="text1"/>
          <w:u w:color="000000" w:themeColor="text1"/>
        </w:rPr>
        <w:noBreakHyphen/>
        <w:t>310 of the 1976 Code, as last amended by Act 386 of 2006, is further amended to read:</w:t>
      </w:r>
    </w:p>
    <w:p w:rsidR="00AC4DA4" w:rsidRPr="0073292F" w:rsidRDefault="00AC4DA4" w:rsidP="00AC4DA4">
      <w:pPr>
        <w:rPr>
          <w:color w:val="000000" w:themeColor="text1"/>
          <w:u w:color="000000" w:themeColor="text1"/>
        </w:rPr>
      </w:pPr>
      <w:r w:rsidRPr="0073292F">
        <w:rPr>
          <w:color w:val="000000" w:themeColor="text1"/>
          <w:u w:color="000000" w:themeColor="text1"/>
        </w:rPr>
        <w:tab/>
        <w:t>“Section 12</w:t>
      </w:r>
      <w:r w:rsidRPr="0073292F">
        <w:rPr>
          <w:color w:val="000000" w:themeColor="text1"/>
          <w:u w:color="000000" w:themeColor="text1"/>
        </w:rPr>
        <w:noBreakHyphen/>
        <w:t>28</w:t>
      </w:r>
      <w:r w:rsidRPr="0073292F">
        <w:rPr>
          <w:color w:val="000000" w:themeColor="text1"/>
          <w:u w:color="000000" w:themeColor="text1"/>
        </w:rPr>
        <w:noBreakHyphen/>
        <w:t xml:space="preserve">310. </w:t>
      </w:r>
      <w:r w:rsidRPr="0073292F">
        <w:rPr>
          <w:color w:val="000000" w:themeColor="text1"/>
          <w:u w:color="000000" w:themeColor="text1"/>
        </w:rPr>
        <w:tab/>
        <w:t>(A)</w:t>
      </w:r>
      <w:r w:rsidRPr="0073292F">
        <w:rPr>
          <w:color w:val="000000" w:themeColor="text1"/>
          <w:u w:color="000000" w:themeColor="text1"/>
        </w:rPr>
        <w:tab/>
        <w:t xml:space="preserve">Subject to the exemptions provided in this chapter, a user fee of </w:t>
      </w:r>
      <w:r w:rsidRPr="0073292F">
        <w:rPr>
          <w:strike/>
          <w:color w:val="000000" w:themeColor="text1"/>
          <w:u w:color="000000" w:themeColor="text1"/>
        </w:rPr>
        <w:t>sixteen</w:t>
      </w:r>
      <w:r w:rsidRPr="0073292F">
        <w:rPr>
          <w:color w:val="000000" w:themeColor="text1"/>
          <w:u w:color="000000" w:themeColor="text1"/>
        </w:rPr>
        <w:t xml:space="preserve"> </w:t>
      </w:r>
      <w:r w:rsidRPr="0073292F">
        <w:rPr>
          <w:color w:val="000000" w:themeColor="text1"/>
          <w:u w:val="single" w:color="000000" w:themeColor="text1"/>
        </w:rPr>
        <w:t>twenty</w:t>
      </w:r>
      <w:r w:rsidRPr="0073292F">
        <w:rPr>
          <w:color w:val="000000" w:themeColor="text1"/>
          <w:u w:val="single" w:color="000000" w:themeColor="text1"/>
        </w:rPr>
        <w:noBreakHyphen/>
        <w:t>six</w:t>
      </w:r>
      <w:r w:rsidRPr="0073292F">
        <w:rPr>
          <w:color w:val="000000" w:themeColor="text1"/>
          <w:u w:color="000000" w:themeColor="text1"/>
        </w:rPr>
        <w:t xml:space="preserve"> cents a gallon is imposed on: </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color="000000" w:themeColor="text1"/>
        </w:rPr>
        <w:tab/>
        <w:t>(1)</w:t>
      </w:r>
      <w:r w:rsidRPr="0073292F">
        <w:rPr>
          <w:color w:val="000000" w:themeColor="text1"/>
          <w:u w:color="000000" w:themeColor="text1"/>
        </w:rPr>
        <w:tab/>
        <w:t xml:space="preserve">all gasoline, gasohol, or blended fuels containing gasoline that are used or consumed for any purpose in this State;  and </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color="000000" w:themeColor="text1"/>
        </w:rPr>
        <w:tab/>
        <w:t>(2)</w:t>
      </w:r>
      <w:r w:rsidRPr="0073292F">
        <w:rPr>
          <w:color w:val="000000" w:themeColor="text1"/>
          <w:u w:color="000000" w:themeColor="text1"/>
        </w:rPr>
        <w:tab/>
        <w:t xml:space="preserve">all diesel fuel, substitute fuels, or alternative fuels, or blended fuels containing diesel fuel that are used or consumed in this State in producing or generating power for propelling motor vehicles. </w:t>
      </w:r>
    </w:p>
    <w:p w:rsidR="00AC4DA4" w:rsidRPr="0073292F" w:rsidRDefault="00AC4DA4" w:rsidP="00AC4DA4">
      <w:pPr>
        <w:rPr>
          <w:color w:val="000000" w:themeColor="text1"/>
          <w:u w:color="000000" w:themeColor="text1"/>
        </w:rPr>
      </w:pPr>
      <w:r w:rsidRPr="0073292F">
        <w:rPr>
          <w:color w:val="000000" w:themeColor="text1"/>
          <w:u w:color="000000" w:themeColor="text1"/>
        </w:rPr>
        <w:tab/>
        <w:t>(B)</w:t>
      </w:r>
      <w:r w:rsidRPr="0073292F">
        <w:rPr>
          <w:color w:val="000000" w:themeColor="text1"/>
          <w:u w:color="000000" w:themeColor="text1"/>
        </w:rPr>
        <w:tab/>
        <w:t xml:space="preserve">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AC4DA4" w:rsidRPr="0073292F" w:rsidRDefault="00AC4DA4" w:rsidP="00AC4DA4">
      <w:pPr>
        <w:rPr>
          <w:color w:val="000000" w:themeColor="text1"/>
          <w:u w:color="000000" w:themeColor="text1"/>
        </w:rPr>
      </w:pPr>
      <w:r w:rsidRPr="0073292F">
        <w:rPr>
          <w:color w:val="000000" w:themeColor="text1"/>
          <w:u w:color="000000" w:themeColor="text1"/>
        </w:rPr>
        <w:tab/>
        <w:t>(C)</w:t>
      </w:r>
      <w:r w:rsidRPr="0073292F">
        <w:rPr>
          <w:color w:val="000000" w:themeColor="text1"/>
          <w:u w:color="000000" w:themeColor="text1"/>
        </w:rPr>
        <w:tab/>
        <w:t>The license user fee imposed by this section is instead of all sales, use, or other excise tax that may be imposed otherwise by any municipality, county, or other local political subdivision of the State.</w:t>
      </w:r>
    </w:p>
    <w:p w:rsidR="00AC4DA4" w:rsidRPr="0073292F" w:rsidRDefault="00AC4DA4" w:rsidP="00AC4DA4">
      <w:pPr>
        <w:rPr>
          <w:color w:val="000000" w:themeColor="text1"/>
          <w:u w:val="single" w:color="000000" w:themeColor="text1"/>
        </w:rPr>
      </w:pPr>
      <w:r w:rsidRPr="0073292F">
        <w:rPr>
          <w:color w:val="000000" w:themeColor="text1"/>
          <w:u w:color="000000" w:themeColor="text1"/>
        </w:rPr>
        <w:tab/>
      </w:r>
      <w:r w:rsidRPr="0073292F">
        <w:rPr>
          <w:color w:val="000000" w:themeColor="text1"/>
          <w:u w:val="single" w:color="000000" w:themeColor="text1"/>
        </w:rPr>
        <w:t>(D)(1)</w:t>
      </w:r>
      <w:r w:rsidRPr="0073292F">
        <w:rPr>
          <w:color w:val="000000" w:themeColor="text1"/>
          <w:u w:color="000000" w:themeColor="text1"/>
        </w:rPr>
        <w:tab/>
      </w:r>
      <w:r w:rsidRPr="0073292F">
        <w:rPr>
          <w:color w:val="000000" w:themeColor="text1"/>
          <w:u w:val="single" w:color="000000" w:themeColor="text1"/>
        </w:rPr>
        <w:t xml:space="preserve">The department shall increase or decrease the amount of the user fee imposed pursuant to subsection (A) by the percentage change in the wholesale price of motor fuel subject to the user fee in the applicable base period. </w:t>
      </w:r>
    </w:p>
    <w:p w:rsidR="00AC4DA4" w:rsidRPr="0073292F" w:rsidRDefault="00AC4DA4" w:rsidP="00AC4DA4">
      <w:pPr>
        <w:rPr>
          <w:color w:val="000000" w:themeColor="text1"/>
          <w:u w:val="single" w:color="000000" w:themeColor="text1"/>
        </w:rPr>
      </w:pPr>
      <w:r w:rsidRPr="0073292F">
        <w:rPr>
          <w:color w:val="000000" w:themeColor="text1"/>
          <w:u w:color="000000" w:themeColor="text1"/>
        </w:rPr>
        <w:tab/>
      </w:r>
      <w:r w:rsidRPr="0073292F">
        <w:rPr>
          <w:color w:val="000000" w:themeColor="text1"/>
          <w:u w:color="000000" w:themeColor="text1"/>
        </w:rPr>
        <w:tab/>
      </w:r>
      <w:r w:rsidRPr="0073292F">
        <w:rPr>
          <w:color w:val="000000" w:themeColor="text1"/>
          <w:u w:val="single" w:color="000000" w:themeColor="text1"/>
        </w:rPr>
        <w:t>(2)</w:t>
      </w:r>
      <w:r w:rsidRPr="0073292F">
        <w:rPr>
          <w:color w:val="000000" w:themeColor="text1"/>
          <w:u w:color="000000" w:themeColor="text1"/>
        </w:rPr>
        <w:tab/>
      </w:r>
      <w:r w:rsidRPr="0073292F">
        <w:rPr>
          <w:color w:val="000000" w:themeColor="text1"/>
          <w:u w:val="single" w:color="000000" w:themeColor="text1"/>
        </w:rPr>
        <w:t>The two base periods are six</w:t>
      </w:r>
      <w:r w:rsidRPr="0073292F">
        <w:rPr>
          <w:color w:val="000000" w:themeColor="text1"/>
          <w:u w:val="single" w:color="000000" w:themeColor="text1"/>
        </w:rPr>
        <w:noBreakHyphen/>
        <w:t>month periods, with one ending on September thirtieth and one ending on March thirty</w:t>
      </w:r>
      <w:r w:rsidRPr="0073292F">
        <w:rPr>
          <w:color w:val="000000" w:themeColor="text1"/>
          <w:u w:val="single" w:color="000000" w:themeColor="text1"/>
        </w:rPr>
        <w:noBreakHyphen/>
        <w:t>first.  The department must set the user fee twice a year based on the percentage change in the wholesale price of motor fuel for each base period. A user fee set by the department using information for the base period that ends on September thirtieth applies to the six</w:t>
      </w:r>
      <w:r w:rsidRPr="0073292F">
        <w:rPr>
          <w:color w:val="000000" w:themeColor="text1"/>
          <w:u w:val="single" w:color="000000" w:themeColor="text1"/>
        </w:rPr>
        <w:noBreakHyphen/>
        <w:t>month period that begins the following January first. A user fee set by the department using information for the base period that ends on March thirty</w:t>
      </w:r>
      <w:r w:rsidRPr="0073292F">
        <w:rPr>
          <w:color w:val="000000" w:themeColor="text1"/>
          <w:u w:val="single" w:color="000000" w:themeColor="text1"/>
        </w:rPr>
        <w:noBreakHyphen/>
        <w:t>first applies to the six</w:t>
      </w:r>
      <w:r w:rsidRPr="0073292F">
        <w:rPr>
          <w:color w:val="000000" w:themeColor="text1"/>
          <w:u w:val="single" w:color="000000" w:themeColor="text1"/>
        </w:rPr>
        <w:noBreakHyphen/>
        <w:t>month period that begins the following July first.</w:t>
      </w:r>
    </w:p>
    <w:p w:rsidR="00AC4DA4" w:rsidRPr="0073292F" w:rsidRDefault="00AC4DA4" w:rsidP="00AC4DA4">
      <w:pPr>
        <w:rPr>
          <w:color w:val="000000" w:themeColor="text1"/>
          <w:u w:val="single" w:color="000000" w:themeColor="text1"/>
        </w:rPr>
      </w:pPr>
      <w:r w:rsidRPr="0073292F">
        <w:rPr>
          <w:color w:val="000000" w:themeColor="text1"/>
          <w:u w:color="000000" w:themeColor="text1"/>
        </w:rPr>
        <w:tab/>
      </w:r>
      <w:r w:rsidRPr="0073292F">
        <w:rPr>
          <w:color w:val="000000" w:themeColor="text1"/>
          <w:u w:color="000000" w:themeColor="text1"/>
        </w:rPr>
        <w:tab/>
      </w:r>
      <w:r w:rsidRPr="0073292F">
        <w:rPr>
          <w:color w:val="000000" w:themeColor="text1"/>
          <w:u w:val="single" w:color="000000" w:themeColor="text1"/>
        </w:rPr>
        <w:t>(3)</w:t>
      </w:r>
      <w:r w:rsidRPr="0073292F">
        <w:rPr>
          <w:color w:val="000000" w:themeColor="text1"/>
          <w:u w:color="000000" w:themeColor="text1"/>
        </w:rPr>
        <w:tab/>
      </w:r>
      <w:r w:rsidRPr="0073292F">
        <w:rPr>
          <w:color w:val="000000" w:themeColor="text1"/>
          <w:u w:val="single" w:color="000000" w:themeColor="text1"/>
        </w:rPr>
        <w:t>The department must determine the change in the average wholesale price of motor fuel for each base period.  The department must use information on refiner and gas plant operator sales prices of finished motor gasoline and diesel fuel for resale, published by the United States Department of Energy in the ‘Monthly Energy Review’, or equivalent data.  The department must use a weighted average of the results for each motor fuel based on the proportion of user fee collected on each pursuant to subsection (A) to the base period. The department must then convert the weighted average price to a cents</w:t>
      </w:r>
      <w:r w:rsidRPr="0073292F">
        <w:rPr>
          <w:color w:val="000000" w:themeColor="text1"/>
          <w:u w:val="single" w:color="000000" w:themeColor="text1"/>
        </w:rPr>
        <w:noBreakHyphen/>
        <w:t>per</w:t>
      </w:r>
      <w:r w:rsidRPr="0073292F">
        <w:rPr>
          <w:color w:val="000000" w:themeColor="text1"/>
          <w:u w:val="single" w:color="000000" w:themeColor="text1"/>
        </w:rPr>
        <w:noBreakHyphen/>
        <w:t>gallon rate for all motor fuel and round the rate to the nearest one</w:t>
      </w:r>
      <w:r w:rsidRPr="0073292F">
        <w:rPr>
          <w:color w:val="000000" w:themeColor="text1"/>
          <w:u w:val="single" w:color="000000" w:themeColor="text1"/>
        </w:rPr>
        <w:noBreakHyphen/>
        <w:t>tenth of a cent. If the converted cents</w:t>
      </w:r>
      <w:r w:rsidRPr="0073292F">
        <w:rPr>
          <w:color w:val="000000" w:themeColor="text1"/>
          <w:u w:val="single" w:color="000000" w:themeColor="text1"/>
        </w:rPr>
        <w:noBreakHyphen/>
        <w:t>per</w:t>
      </w:r>
      <w:r w:rsidRPr="0073292F">
        <w:rPr>
          <w:color w:val="000000" w:themeColor="text1"/>
          <w:u w:val="single" w:color="000000" w:themeColor="text1"/>
        </w:rPr>
        <w:noBreakHyphen/>
        <w:t>gallon rate is exactly between two</w:t>
      </w:r>
      <w:r w:rsidRPr="0073292F">
        <w:rPr>
          <w:color w:val="000000" w:themeColor="text1"/>
          <w:u w:val="single" w:color="000000" w:themeColor="text1"/>
        </w:rPr>
        <w:noBreakHyphen/>
        <w:t xml:space="preserve">tenths of a cent, the department must round the rate up to the higher of the two.  </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color="000000" w:themeColor="text1"/>
        </w:rPr>
        <w:tab/>
      </w:r>
      <w:r w:rsidRPr="0073292F">
        <w:rPr>
          <w:color w:val="000000" w:themeColor="text1"/>
          <w:u w:val="single" w:color="000000" w:themeColor="text1"/>
        </w:rPr>
        <w:t>(4)</w:t>
      </w:r>
      <w:r w:rsidRPr="0073292F">
        <w:rPr>
          <w:color w:val="000000" w:themeColor="text1"/>
          <w:u w:color="000000" w:themeColor="text1"/>
        </w:rPr>
        <w:tab/>
      </w:r>
      <w:r w:rsidRPr="0073292F">
        <w:rPr>
          <w:color w:val="000000" w:themeColor="text1"/>
          <w:u w:val="single" w:color="000000" w:themeColor="text1"/>
        </w:rPr>
        <w:t>The department must notify affected taxpayers of the user fee to be in effect for each six</w:t>
      </w:r>
      <w:r w:rsidRPr="0073292F">
        <w:rPr>
          <w:color w:val="000000" w:themeColor="text1"/>
          <w:u w:val="single" w:color="000000" w:themeColor="text1"/>
        </w:rPr>
        <w:noBreakHyphen/>
        <w:t>month period beginning January first and July first.</w:t>
      </w:r>
      <w:r w:rsidRPr="0073292F">
        <w:rPr>
          <w:color w:val="000000" w:themeColor="text1"/>
          <w:u w:color="000000" w:themeColor="text1"/>
        </w:rPr>
        <w:t>”</w:t>
      </w:r>
    </w:p>
    <w:p w:rsidR="00AC4DA4" w:rsidRPr="0073292F" w:rsidRDefault="00AC4DA4" w:rsidP="00AC4DA4">
      <w:pPr>
        <w:rPr>
          <w:color w:val="000000" w:themeColor="text1"/>
          <w:u w:color="000000" w:themeColor="text1"/>
        </w:rPr>
      </w:pPr>
      <w:r w:rsidRPr="0073292F">
        <w:rPr>
          <w:color w:val="000000" w:themeColor="text1"/>
          <w:u w:color="000000" w:themeColor="text1"/>
        </w:rPr>
        <w:t>B.</w:t>
      </w:r>
      <w:r w:rsidRPr="0073292F">
        <w:rPr>
          <w:color w:val="000000" w:themeColor="text1"/>
          <w:u w:color="000000" w:themeColor="text1"/>
        </w:rPr>
        <w:tab/>
        <w:t>The first adjustment to the user fee imposed pursuant to Section 12</w:t>
      </w:r>
      <w:r w:rsidRPr="0073292F">
        <w:rPr>
          <w:color w:val="000000" w:themeColor="text1"/>
          <w:u w:color="000000" w:themeColor="text1"/>
        </w:rPr>
        <w:noBreakHyphen/>
        <w:t>28</w:t>
      </w:r>
      <w:r w:rsidRPr="0073292F">
        <w:rPr>
          <w:color w:val="000000" w:themeColor="text1"/>
          <w:u w:color="000000" w:themeColor="text1"/>
        </w:rPr>
        <w:noBreakHyphen/>
        <w:t>310 shall take effect July 1, 2014, using the base period ending on March thirty</w:t>
      </w:r>
      <w:r w:rsidRPr="0073292F">
        <w:rPr>
          <w:color w:val="000000" w:themeColor="text1"/>
          <w:u w:color="000000" w:themeColor="text1"/>
        </w:rPr>
        <w:noBreakHyphen/>
        <w:t>first.</w:t>
      </w:r>
    </w:p>
    <w:p w:rsidR="00AC4DA4" w:rsidRPr="0073292F" w:rsidRDefault="00AC4DA4" w:rsidP="00AC4DA4">
      <w:pPr>
        <w:rPr>
          <w:color w:val="000000" w:themeColor="text1"/>
          <w:u w:color="000000" w:themeColor="text1"/>
        </w:rPr>
      </w:pPr>
      <w:r w:rsidRPr="0073292F">
        <w:rPr>
          <w:color w:val="000000" w:themeColor="text1"/>
          <w:u w:color="000000" w:themeColor="text1"/>
        </w:rPr>
        <w:t>SECTION</w:t>
      </w:r>
      <w:r w:rsidRPr="0073292F">
        <w:rPr>
          <w:color w:val="000000" w:themeColor="text1"/>
          <w:u w:color="000000" w:themeColor="text1"/>
        </w:rPr>
        <w:tab/>
        <w:t>2.</w:t>
      </w:r>
      <w:r w:rsidRPr="0073292F">
        <w:rPr>
          <w:color w:val="000000" w:themeColor="text1"/>
          <w:u w:color="000000" w:themeColor="text1"/>
        </w:rPr>
        <w:tab/>
        <w:t xml:space="preserve">A. </w:t>
      </w:r>
      <w:r w:rsidRPr="0073292F">
        <w:rPr>
          <w:color w:val="000000" w:themeColor="text1"/>
          <w:u w:color="000000" w:themeColor="text1"/>
        </w:rPr>
        <w:tab/>
        <w:t>Section 56</w:t>
      </w:r>
      <w:r w:rsidRPr="0073292F">
        <w:rPr>
          <w:color w:val="000000" w:themeColor="text1"/>
          <w:u w:color="000000" w:themeColor="text1"/>
        </w:rPr>
        <w:noBreakHyphen/>
        <w:t>11</w:t>
      </w:r>
      <w:r w:rsidRPr="0073292F">
        <w:rPr>
          <w:color w:val="000000" w:themeColor="text1"/>
          <w:u w:color="000000" w:themeColor="text1"/>
        </w:rPr>
        <w:noBreakHyphen/>
        <w:t>410 of the 1976 Code is amended to read:</w:t>
      </w:r>
    </w:p>
    <w:p w:rsidR="00AC4DA4" w:rsidRPr="0073292F" w:rsidRDefault="00AC4DA4" w:rsidP="00AC4DA4">
      <w:pPr>
        <w:rPr>
          <w:color w:val="000000" w:themeColor="text1"/>
          <w:u w:color="000000" w:themeColor="text1"/>
        </w:rPr>
      </w:pPr>
      <w:r w:rsidRPr="0073292F">
        <w:rPr>
          <w:color w:val="000000" w:themeColor="text1"/>
          <w:u w:color="000000" w:themeColor="text1"/>
        </w:rPr>
        <w:tab/>
        <w:t>“Section 56</w:t>
      </w:r>
      <w:r w:rsidRPr="0073292F">
        <w:rPr>
          <w:color w:val="000000" w:themeColor="text1"/>
          <w:u w:color="000000" w:themeColor="text1"/>
        </w:rPr>
        <w:noBreakHyphen/>
        <w:t>11</w:t>
      </w:r>
      <w:r w:rsidRPr="0073292F">
        <w:rPr>
          <w:color w:val="000000" w:themeColor="text1"/>
          <w:u w:color="000000" w:themeColor="text1"/>
        </w:rPr>
        <w:noBreakHyphen/>
        <w:t>410.</w:t>
      </w:r>
      <w:r w:rsidRPr="0073292F">
        <w:rPr>
          <w:color w:val="000000" w:themeColor="text1"/>
          <w:u w:color="000000" w:themeColor="text1"/>
        </w:rPr>
        <w:tab/>
      </w:r>
      <w:r w:rsidRPr="0073292F">
        <w:rPr>
          <w:color w:val="000000" w:themeColor="text1"/>
          <w:u w:val="single" w:color="000000" w:themeColor="text1"/>
        </w:rPr>
        <w:t>(A)</w:t>
      </w:r>
      <w:r w:rsidRPr="0073292F">
        <w:rPr>
          <w:color w:val="000000" w:themeColor="text1"/>
          <w:u w:color="000000" w:themeColor="text1"/>
        </w:rPr>
        <w:tab/>
        <w:t xml:space="preserve">A road </w:t>
      </w:r>
      <w:r w:rsidRPr="0073292F">
        <w:rPr>
          <w:strike/>
          <w:color w:val="000000" w:themeColor="text1"/>
          <w:u w:color="000000" w:themeColor="text1"/>
        </w:rPr>
        <w:t>tax</w:t>
      </w:r>
      <w:r w:rsidRPr="0073292F">
        <w:rPr>
          <w:color w:val="000000" w:themeColor="text1"/>
          <w:u w:color="000000" w:themeColor="text1"/>
        </w:rPr>
        <w:t xml:space="preserve"> </w:t>
      </w:r>
      <w:r w:rsidRPr="0073292F">
        <w:rPr>
          <w:color w:val="000000" w:themeColor="text1"/>
          <w:u w:val="single" w:color="000000" w:themeColor="text1"/>
        </w:rPr>
        <w:t>user fee</w:t>
      </w:r>
      <w:r w:rsidRPr="0073292F">
        <w:rPr>
          <w:color w:val="000000" w:themeColor="text1"/>
          <w:u w:color="000000" w:themeColor="text1"/>
        </w:rPr>
        <w:t xml:space="preserve"> for the privilege of using the streets and highways in this State is imposed upon every motor carrier.  The </w:t>
      </w:r>
      <w:r w:rsidRPr="0073292F">
        <w:rPr>
          <w:strike/>
          <w:color w:val="000000" w:themeColor="text1"/>
          <w:u w:color="000000" w:themeColor="text1"/>
        </w:rPr>
        <w:t>tax</w:t>
      </w:r>
      <w:r w:rsidRPr="0073292F">
        <w:rPr>
          <w:color w:val="000000" w:themeColor="text1"/>
          <w:u w:color="000000" w:themeColor="text1"/>
        </w:rPr>
        <w:t xml:space="preserve"> </w:t>
      </w:r>
      <w:r w:rsidRPr="0073292F">
        <w:rPr>
          <w:color w:val="000000" w:themeColor="text1"/>
          <w:u w:val="single" w:color="000000" w:themeColor="text1"/>
        </w:rPr>
        <w:t>user fee</w:t>
      </w:r>
      <w:r w:rsidRPr="0073292F">
        <w:rPr>
          <w:color w:val="000000" w:themeColor="text1"/>
          <w:u w:color="000000" w:themeColor="text1"/>
        </w:rPr>
        <w:t xml:space="preserve"> is equivalent to </w:t>
      </w:r>
      <w:r w:rsidRPr="0073292F">
        <w:rPr>
          <w:strike/>
          <w:color w:val="000000" w:themeColor="text1"/>
          <w:u w:color="000000" w:themeColor="text1"/>
        </w:rPr>
        <w:t>sixteen</w:t>
      </w:r>
      <w:r w:rsidRPr="0073292F">
        <w:rPr>
          <w:color w:val="000000" w:themeColor="text1"/>
          <w:u w:color="000000" w:themeColor="text1"/>
        </w:rPr>
        <w:t xml:space="preserve"> </w:t>
      </w:r>
      <w:r w:rsidRPr="0073292F">
        <w:rPr>
          <w:color w:val="000000" w:themeColor="text1"/>
          <w:u w:val="single" w:color="000000" w:themeColor="text1"/>
        </w:rPr>
        <w:t>twenty</w:t>
      </w:r>
      <w:r w:rsidRPr="0073292F">
        <w:rPr>
          <w:color w:val="000000" w:themeColor="text1"/>
          <w:u w:val="single" w:color="000000" w:themeColor="text1"/>
        </w:rPr>
        <w:noBreakHyphen/>
        <w:t>six</w:t>
      </w:r>
      <w:r w:rsidRPr="0073292F">
        <w:rPr>
          <w:color w:val="000000" w:themeColor="text1"/>
          <w:u w:color="000000" w:themeColor="text1"/>
        </w:rPr>
        <w:t xml:space="preserve"> cents a gallon, calculated on the amount of gasoline or other motor fuel used by the motor carrier in its operations within this State.  Except as credit for certain </w:t>
      </w:r>
      <w:r w:rsidRPr="0073292F">
        <w:rPr>
          <w:strike/>
          <w:color w:val="000000" w:themeColor="text1"/>
          <w:u w:color="000000" w:themeColor="text1"/>
        </w:rPr>
        <w:t>taxes</w:t>
      </w:r>
      <w:r w:rsidRPr="0073292F">
        <w:rPr>
          <w:color w:val="000000" w:themeColor="text1"/>
          <w:u w:color="000000" w:themeColor="text1"/>
        </w:rPr>
        <w:t xml:space="preserve"> </w:t>
      </w:r>
      <w:r w:rsidRPr="0073292F">
        <w:rPr>
          <w:color w:val="000000" w:themeColor="text1"/>
          <w:u w:val="single" w:color="000000" w:themeColor="text1"/>
        </w:rPr>
        <w:t>fees</w:t>
      </w:r>
      <w:r w:rsidRPr="0073292F">
        <w:rPr>
          <w:color w:val="000000" w:themeColor="text1"/>
          <w:u w:color="000000" w:themeColor="text1"/>
        </w:rPr>
        <w:t xml:space="preserve"> as provided for in this chapter, taxes imposed on motor carriers by this chapter are in addition to taxes imposed upon the carriers by any other provision of law.</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val="single" w:color="000000" w:themeColor="text1"/>
        </w:rPr>
        <w:t>(B)</w:t>
      </w:r>
      <w:r w:rsidRPr="0073292F">
        <w:rPr>
          <w:color w:val="000000" w:themeColor="text1"/>
          <w:u w:color="000000" w:themeColor="text1"/>
        </w:rPr>
        <w:tab/>
      </w:r>
      <w:r w:rsidRPr="0073292F">
        <w:rPr>
          <w:color w:val="000000" w:themeColor="text1"/>
          <w:u w:val="single" w:color="000000" w:themeColor="text1"/>
        </w:rPr>
        <w:t>The department shall increase or decrease the amount of the road user fee imposed pursuant to subsection (A) in the same manner as it adjusts the user fee imposed pursuant to Section 12</w:t>
      </w:r>
      <w:r w:rsidRPr="0073292F">
        <w:rPr>
          <w:color w:val="000000" w:themeColor="text1"/>
          <w:u w:val="single" w:color="000000" w:themeColor="text1"/>
        </w:rPr>
        <w:noBreakHyphen/>
        <w:t>28</w:t>
      </w:r>
      <w:r w:rsidRPr="0073292F">
        <w:rPr>
          <w:color w:val="000000" w:themeColor="text1"/>
          <w:u w:val="single" w:color="000000" w:themeColor="text1"/>
        </w:rPr>
        <w:noBreakHyphen/>
        <w:t>310.</w:t>
      </w:r>
      <w:r w:rsidRPr="0073292F">
        <w:rPr>
          <w:color w:val="000000" w:themeColor="text1"/>
          <w:u w:color="000000" w:themeColor="text1"/>
        </w:rPr>
        <w:t>”</w:t>
      </w:r>
    </w:p>
    <w:p w:rsidR="00AC4DA4" w:rsidRPr="0073292F" w:rsidRDefault="00AC4DA4" w:rsidP="00AC4DA4">
      <w:pPr>
        <w:rPr>
          <w:color w:val="000000" w:themeColor="text1"/>
          <w:u w:color="000000" w:themeColor="text1"/>
        </w:rPr>
      </w:pPr>
      <w:r w:rsidRPr="0073292F">
        <w:rPr>
          <w:color w:val="000000" w:themeColor="text1"/>
          <w:u w:color="000000" w:themeColor="text1"/>
        </w:rPr>
        <w:t>B.</w:t>
      </w:r>
      <w:r w:rsidRPr="0073292F">
        <w:rPr>
          <w:color w:val="000000" w:themeColor="text1"/>
          <w:u w:color="000000" w:themeColor="text1"/>
        </w:rPr>
        <w:tab/>
        <w:t>The first adjustment to the road user fee imposed pursuant to Section 56</w:t>
      </w:r>
      <w:r w:rsidRPr="0073292F">
        <w:rPr>
          <w:color w:val="000000" w:themeColor="text1"/>
          <w:u w:color="000000" w:themeColor="text1"/>
        </w:rPr>
        <w:noBreakHyphen/>
        <w:t>11</w:t>
      </w:r>
      <w:r w:rsidRPr="0073292F">
        <w:rPr>
          <w:color w:val="000000" w:themeColor="text1"/>
          <w:u w:color="000000" w:themeColor="text1"/>
        </w:rPr>
        <w:noBreakHyphen/>
        <w:t>410 shall take effect July 1, 2014, using the base period ending on March thirty</w:t>
      </w:r>
      <w:r w:rsidRPr="0073292F">
        <w:rPr>
          <w:color w:val="000000" w:themeColor="text1"/>
          <w:u w:color="000000" w:themeColor="text1"/>
        </w:rPr>
        <w:noBreakHyphen/>
        <w:t>first.</w:t>
      </w:r>
    </w:p>
    <w:p w:rsidR="00AC4DA4" w:rsidRPr="0073292F" w:rsidRDefault="00AC4DA4" w:rsidP="00AC4DA4">
      <w:pPr>
        <w:rPr>
          <w:color w:val="000000" w:themeColor="text1"/>
          <w:u w:color="000000" w:themeColor="text1"/>
        </w:rPr>
      </w:pPr>
      <w:r w:rsidRPr="0073292F">
        <w:rPr>
          <w:color w:val="000000" w:themeColor="text1"/>
          <w:u w:color="000000" w:themeColor="text1"/>
        </w:rPr>
        <w:t>SECTION</w:t>
      </w:r>
      <w:r w:rsidRPr="0073292F">
        <w:rPr>
          <w:color w:val="000000" w:themeColor="text1"/>
          <w:u w:color="000000" w:themeColor="text1"/>
        </w:rPr>
        <w:tab/>
        <w:t>3.</w:t>
      </w:r>
      <w:r w:rsidRPr="0073292F">
        <w:rPr>
          <w:color w:val="000000" w:themeColor="text1"/>
          <w:u w:color="000000" w:themeColor="text1"/>
        </w:rPr>
        <w:tab/>
        <w:t>Article 25, Chapter 6, Title 12 of the 1976 Code is amended by adding:</w:t>
      </w:r>
    </w:p>
    <w:p w:rsidR="00AC4DA4" w:rsidRPr="0073292F" w:rsidRDefault="00AC4DA4" w:rsidP="00AC4DA4">
      <w:pPr>
        <w:rPr>
          <w:color w:val="000000" w:themeColor="text1"/>
          <w:u w:color="000000" w:themeColor="text1"/>
        </w:rPr>
      </w:pPr>
      <w:r w:rsidRPr="0073292F">
        <w:rPr>
          <w:color w:val="000000" w:themeColor="text1"/>
          <w:u w:color="000000" w:themeColor="text1"/>
        </w:rPr>
        <w:tab/>
        <w:t>“Section 12</w:t>
      </w:r>
      <w:r w:rsidRPr="0073292F">
        <w:rPr>
          <w:color w:val="000000" w:themeColor="text1"/>
          <w:u w:color="000000" w:themeColor="text1"/>
        </w:rPr>
        <w:noBreakHyphen/>
        <w:t>6</w:t>
      </w:r>
      <w:r w:rsidRPr="0073292F">
        <w:rPr>
          <w:color w:val="000000" w:themeColor="text1"/>
          <w:u w:color="000000" w:themeColor="text1"/>
        </w:rPr>
        <w:noBreakHyphen/>
        <w:t>3755.</w:t>
      </w:r>
      <w:r w:rsidRPr="0073292F">
        <w:rPr>
          <w:color w:val="000000" w:themeColor="text1"/>
          <w:u w:color="000000" w:themeColor="text1"/>
        </w:rPr>
        <w:tab/>
        <w:t>(A)</w:t>
      </w:r>
      <w:r w:rsidRPr="0073292F">
        <w:rPr>
          <w:color w:val="000000" w:themeColor="text1"/>
          <w:u w:color="000000" w:themeColor="text1"/>
        </w:rPr>
        <w:tab/>
        <w:t>For tax year 2013, there is allowed a refundable income tax credit equal to twenty</w:t>
      </w:r>
      <w:r w:rsidRPr="0073292F">
        <w:rPr>
          <w:color w:val="000000" w:themeColor="text1"/>
          <w:u w:color="000000" w:themeColor="text1"/>
        </w:rPr>
        <w:noBreakHyphen/>
        <w:t>six dollars for every motor vehicle registered to the taxpayer that is licensed in this State.  The taxpayer only may claim the credit if there are no delinquent property taxes owed on the motor vehicle.</w:t>
      </w:r>
    </w:p>
    <w:p w:rsidR="00AC4DA4" w:rsidRPr="0073292F" w:rsidRDefault="00AC4DA4" w:rsidP="00AC4DA4">
      <w:pPr>
        <w:rPr>
          <w:color w:val="000000" w:themeColor="text1"/>
          <w:u w:color="000000" w:themeColor="text1"/>
        </w:rPr>
      </w:pPr>
      <w:r w:rsidRPr="0073292F">
        <w:rPr>
          <w:color w:val="000000" w:themeColor="text1"/>
          <w:u w:color="000000" w:themeColor="text1"/>
        </w:rPr>
        <w:tab/>
        <w:t>(B)</w:t>
      </w:r>
      <w:r w:rsidRPr="0073292F">
        <w:rPr>
          <w:color w:val="000000" w:themeColor="text1"/>
          <w:u w:color="000000" w:themeColor="text1"/>
        </w:rPr>
        <w:tab/>
        <w:t>For tax years 2014 and 2015, there is allowed a refundable income tax credit equal to fifty</w:t>
      </w:r>
      <w:r w:rsidRPr="0073292F">
        <w:rPr>
          <w:color w:val="000000" w:themeColor="text1"/>
          <w:u w:color="000000" w:themeColor="text1"/>
        </w:rPr>
        <w:noBreakHyphen/>
        <w:t>three dollars for every motor vehicle registered to the taxpayer that is licensed in this State.  The taxpayer only may claim the credit if there are no delinquent property taxes owed on the motor vehicle.</w:t>
      </w:r>
    </w:p>
    <w:p w:rsidR="00AC4DA4" w:rsidRPr="0073292F" w:rsidRDefault="00AC4DA4" w:rsidP="00AC4DA4">
      <w:pPr>
        <w:rPr>
          <w:color w:val="000000" w:themeColor="text1"/>
          <w:u w:color="000000" w:themeColor="text1"/>
        </w:rPr>
      </w:pPr>
      <w:r w:rsidRPr="0073292F">
        <w:rPr>
          <w:color w:val="000000" w:themeColor="text1"/>
          <w:u w:color="000000" w:themeColor="text1"/>
        </w:rPr>
        <w:tab/>
        <w:t>(C)</w:t>
      </w:r>
      <w:r w:rsidRPr="0073292F">
        <w:rPr>
          <w:color w:val="000000" w:themeColor="text1"/>
          <w:u w:color="000000" w:themeColor="text1"/>
        </w:rPr>
        <w:tab/>
        <w:t>The department shall notify the Department of Transportation of the total amount of credits claimed pursuant to this section.  The Department of Transportation shall transfer the total amounts of credits claimed to the general fund.  The amount of the user fee transferred to reimburse the general fund for the costs of this section is deemed to have been imposed for the same purpose.</w:t>
      </w:r>
    </w:p>
    <w:p w:rsidR="00AC4DA4" w:rsidRPr="0073292F" w:rsidRDefault="00AC4DA4" w:rsidP="00AC4DA4">
      <w:pPr>
        <w:rPr>
          <w:color w:val="000000" w:themeColor="text1"/>
          <w:u w:color="000000" w:themeColor="text1"/>
        </w:rPr>
      </w:pPr>
      <w:r w:rsidRPr="0073292F">
        <w:rPr>
          <w:color w:val="000000" w:themeColor="text1"/>
          <w:u w:color="000000" w:themeColor="text1"/>
        </w:rPr>
        <w:tab/>
        <w:t>(D)</w:t>
      </w:r>
      <w:r w:rsidRPr="0073292F">
        <w:rPr>
          <w:color w:val="000000" w:themeColor="text1"/>
          <w:u w:color="000000" w:themeColor="text1"/>
        </w:rPr>
        <w:tab/>
        <w:t>The department may promulgate regulations necessary to implement the provisions of this section.  The department may require the taxpayer provide proof of eligibility for the credit.”</w:t>
      </w:r>
    </w:p>
    <w:p w:rsidR="00AC4DA4" w:rsidRPr="0073292F" w:rsidRDefault="00AC4DA4" w:rsidP="00AC4DA4">
      <w:pPr>
        <w:rPr>
          <w:color w:val="000000" w:themeColor="text1"/>
          <w:u w:color="000000" w:themeColor="text1"/>
        </w:rPr>
      </w:pPr>
      <w:r w:rsidRPr="0073292F">
        <w:rPr>
          <w:color w:val="000000" w:themeColor="text1"/>
          <w:u w:color="000000" w:themeColor="text1"/>
        </w:rPr>
        <w:t>SECTION</w:t>
      </w:r>
      <w:r w:rsidRPr="0073292F">
        <w:rPr>
          <w:color w:val="000000" w:themeColor="text1"/>
          <w:u w:color="000000" w:themeColor="text1"/>
        </w:rPr>
        <w:tab/>
        <w:t xml:space="preserve">4. </w:t>
      </w:r>
      <w:r w:rsidRPr="0073292F">
        <w:rPr>
          <w:color w:val="000000" w:themeColor="text1"/>
          <w:u w:color="000000" w:themeColor="text1"/>
        </w:rPr>
        <w:tab/>
        <w:t>A.</w:t>
      </w:r>
      <w:r w:rsidRPr="0073292F">
        <w:rPr>
          <w:color w:val="000000" w:themeColor="text1"/>
          <w:u w:color="000000" w:themeColor="text1"/>
        </w:rPr>
        <w:tab/>
      </w:r>
      <w:r w:rsidRPr="0073292F">
        <w:rPr>
          <w:color w:val="000000" w:themeColor="text1"/>
          <w:u w:color="000000" w:themeColor="text1"/>
        </w:rPr>
        <w:tab/>
        <w:t>Section 12</w:t>
      </w:r>
      <w:r w:rsidRPr="0073292F">
        <w:rPr>
          <w:color w:val="000000" w:themeColor="text1"/>
          <w:u w:color="000000" w:themeColor="text1"/>
        </w:rPr>
        <w:noBreakHyphen/>
        <w:t>28</w:t>
      </w:r>
      <w:r w:rsidRPr="0073292F">
        <w:rPr>
          <w:color w:val="000000" w:themeColor="text1"/>
          <w:u w:color="000000" w:themeColor="text1"/>
        </w:rPr>
        <w:noBreakHyphen/>
        <w:t>2740(A) of the 1976 Code, as last amended by Act 293 of 2002, is further amended to read:</w:t>
      </w:r>
    </w:p>
    <w:p w:rsidR="00AC4DA4" w:rsidRPr="0073292F" w:rsidRDefault="00AC4DA4" w:rsidP="00AC4DA4">
      <w:pPr>
        <w:rPr>
          <w:color w:val="000000" w:themeColor="text1"/>
          <w:u w:color="000000" w:themeColor="text1"/>
        </w:rPr>
      </w:pPr>
      <w:r w:rsidRPr="0073292F">
        <w:rPr>
          <w:color w:val="000000" w:themeColor="text1"/>
          <w:u w:color="000000" w:themeColor="text1"/>
        </w:rPr>
        <w:tab/>
        <w:t>“(A)</w:t>
      </w:r>
      <w:r w:rsidRPr="0073292F">
        <w:rPr>
          <w:color w:val="000000" w:themeColor="text1"/>
          <w:u w:color="000000" w:themeColor="text1"/>
        </w:rPr>
        <w:tab/>
        <w:t xml:space="preserve">The proceeds from </w:t>
      </w:r>
      <w:r w:rsidRPr="0073292F">
        <w:rPr>
          <w:strike/>
          <w:color w:val="000000" w:themeColor="text1"/>
          <w:u w:color="000000" w:themeColor="text1"/>
        </w:rPr>
        <w:t>two and sixty</w:t>
      </w:r>
      <w:r w:rsidRPr="0073292F">
        <w:rPr>
          <w:strike/>
          <w:color w:val="000000" w:themeColor="text1"/>
          <w:u w:color="000000" w:themeColor="text1"/>
        </w:rPr>
        <w:noBreakHyphen/>
        <w:t>six one</w:t>
      </w:r>
      <w:r w:rsidRPr="0073292F">
        <w:rPr>
          <w:strike/>
          <w:color w:val="000000" w:themeColor="text1"/>
          <w:u w:color="000000" w:themeColor="text1"/>
        </w:rPr>
        <w:noBreakHyphen/>
        <w:t>hundredths</w:t>
      </w:r>
      <w:r w:rsidRPr="0073292F">
        <w:rPr>
          <w:color w:val="000000" w:themeColor="text1"/>
          <w:u w:color="000000" w:themeColor="text1"/>
        </w:rPr>
        <w:t xml:space="preserve"> </w:t>
      </w:r>
      <w:r w:rsidRPr="0073292F">
        <w:rPr>
          <w:color w:val="000000" w:themeColor="text1"/>
          <w:u w:val="single" w:color="000000" w:themeColor="text1"/>
        </w:rPr>
        <w:t>three and one</w:t>
      </w:r>
      <w:r w:rsidRPr="0073292F">
        <w:rPr>
          <w:color w:val="000000" w:themeColor="text1"/>
          <w:u w:val="single" w:color="000000" w:themeColor="text1"/>
        </w:rPr>
        <w:noBreakHyphen/>
        <w:t>half</w:t>
      </w:r>
      <w:r w:rsidRPr="0073292F">
        <w:rPr>
          <w:color w:val="000000" w:themeColor="text1"/>
          <w:u w:color="000000" w:themeColor="text1"/>
        </w:rPr>
        <w:t xml:space="preserve">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color="000000" w:themeColor="text1"/>
        </w:rPr>
        <w:tab/>
        <w:t>(1) one</w:t>
      </w:r>
      <w:r w:rsidRPr="0073292F">
        <w:rPr>
          <w:color w:val="000000" w:themeColor="text1"/>
          <w:u w:color="000000" w:themeColor="text1"/>
        </w:rPr>
        <w:noBreakHyphen/>
        <w:t xml:space="preserve">third distributed in the ratio which the land area of the county bears to the total land area of the State; </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color="000000" w:themeColor="text1"/>
        </w:rPr>
        <w:tab/>
        <w:t>(2) one</w:t>
      </w:r>
      <w:r w:rsidRPr="0073292F">
        <w:rPr>
          <w:color w:val="000000" w:themeColor="text1"/>
          <w:u w:color="000000" w:themeColor="text1"/>
        </w:rPr>
        <w:noBreakHyphen/>
        <w:t xml:space="preserve">third distributed in the ratio which the population of the county bears to the total population of the State as shown by the latest official decennial census; </w:t>
      </w:r>
    </w:p>
    <w:p w:rsidR="00AC4DA4" w:rsidRPr="0073292F" w:rsidRDefault="00AC4DA4" w:rsidP="00AC4DA4">
      <w:pPr>
        <w:rPr>
          <w:color w:val="000000" w:themeColor="text1"/>
          <w:u w:color="000000" w:themeColor="text1"/>
        </w:rPr>
      </w:pPr>
      <w:r w:rsidRPr="0073292F">
        <w:rPr>
          <w:color w:val="000000" w:themeColor="text1"/>
          <w:u w:color="000000" w:themeColor="text1"/>
        </w:rPr>
        <w:tab/>
      </w:r>
      <w:r w:rsidRPr="0073292F">
        <w:rPr>
          <w:color w:val="000000" w:themeColor="text1"/>
          <w:u w:color="000000" w:themeColor="text1"/>
        </w:rPr>
        <w:tab/>
        <w:t>(3) one</w:t>
      </w:r>
      <w:r w:rsidRPr="0073292F">
        <w:rPr>
          <w:color w:val="000000" w:themeColor="text1"/>
          <w:u w:color="000000" w:themeColor="text1"/>
        </w:rPr>
        <w:noBreakHyphen/>
        <w:t xml:space="preserve">third distributed in the ratio which the mileage of all rural roads in the county bears to the total rural road mileage in the State as shown by the latest official records of the Department of Transportation.  </w:t>
      </w:r>
      <w:r w:rsidRPr="0073292F">
        <w:rPr>
          <w:strike/>
          <w:color w:val="000000" w:themeColor="text1"/>
          <w:u w:color="000000" w:themeColor="text1"/>
        </w:rPr>
        <w:t>The Department of Revenue shall collect the information required pursuant to Section 12</w:t>
      </w:r>
      <w:r w:rsidRPr="0073292F">
        <w:rPr>
          <w:strike/>
          <w:color w:val="000000" w:themeColor="text1"/>
          <w:u w:color="000000" w:themeColor="text1"/>
        </w:rPr>
        <w:noBreakHyphen/>
        <w:t>28</w:t>
      </w:r>
      <w:r w:rsidRPr="0073292F">
        <w:rPr>
          <w:strike/>
          <w:color w:val="000000" w:themeColor="text1"/>
          <w:u w:color="000000" w:themeColor="text1"/>
        </w:rPr>
        <w:noBreakHyphen/>
        <w:t>1390 regarding the number of gallons sold in each county for use in making allocations of donor funds as provided in subsection (H).</w:t>
      </w:r>
      <w:r w:rsidRPr="0073292F">
        <w:rPr>
          <w:color w:val="000000" w:themeColor="text1"/>
          <w:u w:color="000000" w:themeColor="text1"/>
        </w:rPr>
        <w:t xml:space="preserve">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AC4DA4" w:rsidRPr="0073292F" w:rsidRDefault="00AC4DA4" w:rsidP="00AC4DA4">
      <w:pPr>
        <w:rPr>
          <w:color w:val="000000" w:themeColor="text1"/>
          <w:u w:color="000000" w:themeColor="text1"/>
        </w:rPr>
      </w:pPr>
      <w:r w:rsidRPr="0073292F">
        <w:rPr>
          <w:color w:val="000000" w:themeColor="text1"/>
          <w:u w:color="000000" w:themeColor="text1"/>
        </w:rPr>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AC4DA4" w:rsidRPr="0073292F" w:rsidRDefault="00AC4DA4" w:rsidP="00AC4DA4">
      <w:pPr>
        <w:rPr>
          <w:color w:val="000000" w:themeColor="text1"/>
          <w:u w:color="000000" w:themeColor="text1"/>
        </w:rPr>
      </w:pPr>
      <w:r w:rsidRPr="0073292F">
        <w:rPr>
          <w:color w:val="000000" w:themeColor="text1"/>
          <w:u w:color="000000" w:themeColor="text1"/>
        </w:rPr>
        <w:t xml:space="preserve">B. </w:t>
      </w:r>
      <w:r w:rsidRPr="0073292F">
        <w:rPr>
          <w:color w:val="000000" w:themeColor="text1"/>
          <w:u w:color="000000" w:themeColor="text1"/>
        </w:rPr>
        <w:tab/>
        <w:t>Section 12</w:t>
      </w:r>
      <w:r w:rsidRPr="0073292F">
        <w:rPr>
          <w:color w:val="000000" w:themeColor="text1"/>
          <w:u w:color="000000" w:themeColor="text1"/>
        </w:rPr>
        <w:noBreakHyphen/>
        <w:t>28</w:t>
      </w:r>
      <w:r w:rsidRPr="0073292F">
        <w:rPr>
          <w:color w:val="000000" w:themeColor="text1"/>
          <w:u w:color="000000" w:themeColor="text1"/>
        </w:rPr>
        <w:noBreakHyphen/>
        <w:t>2740(H) of the 1976 Code is amended to read:</w:t>
      </w:r>
    </w:p>
    <w:p w:rsidR="00AC4DA4" w:rsidRPr="0073292F" w:rsidRDefault="00AC4DA4" w:rsidP="00AC4DA4">
      <w:pPr>
        <w:rPr>
          <w:color w:val="000000" w:themeColor="text1"/>
          <w:u w:color="000000" w:themeColor="text1"/>
        </w:rPr>
      </w:pPr>
      <w:r w:rsidRPr="0073292F">
        <w:rPr>
          <w:color w:val="000000" w:themeColor="text1"/>
          <w:u w:color="000000" w:themeColor="text1"/>
        </w:rPr>
        <w:tab/>
        <w:t xml:space="preserve">“(H) </w:t>
      </w:r>
      <w:r w:rsidRPr="0073292F">
        <w:rPr>
          <w:strike/>
          <w:color w:val="000000" w:themeColor="text1"/>
          <w:u w:color="000000" w:themeColor="text1"/>
        </w:rPr>
        <w:t>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Pr="0073292F">
        <w:rPr>
          <w:strike/>
          <w:color w:val="000000" w:themeColor="text1"/>
          <w:u w:color="000000" w:themeColor="text1"/>
        </w:rPr>
        <w:noBreakHyphen/>
        <w:t>half million dollars in the ratio of the individual donor county’s contribution in excess of “C” fund revenue allocated to the county under subsection (A) to the total excess contributions of all donor counties</w:t>
      </w:r>
      <w:r w:rsidRPr="0073292F">
        <w:rPr>
          <w:color w:val="000000" w:themeColor="text1"/>
          <w:u w:color="000000" w:themeColor="text1"/>
        </w:rPr>
        <w:t xml:space="preserve"> </w:t>
      </w:r>
      <w:r w:rsidRPr="0073292F">
        <w:rPr>
          <w:color w:val="000000" w:themeColor="text1"/>
          <w:u w:val="single" w:color="000000" w:themeColor="text1"/>
        </w:rPr>
        <w:t>Reserved</w:t>
      </w:r>
      <w:r w:rsidRPr="0073292F">
        <w:rPr>
          <w:color w:val="000000" w:themeColor="text1"/>
          <w:u w:color="000000" w:themeColor="text1"/>
        </w:rPr>
        <w:t>.”</w:t>
      </w:r>
    </w:p>
    <w:p w:rsidR="00AC4DA4" w:rsidRPr="0073292F" w:rsidRDefault="00AC4DA4" w:rsidP="00AC4DA4">
      <w:pPr>
        <w:rPr>
          <w:color w:val="000000" w:themeColor="text1"/>
          <w:u w:color="000000" w:themeColor="text1"/>
        </w:rPr>
      </w:pPr>
      <w:r w:rsidRPr="0073292F">
        <w:rPr>
          <w:color w:val="000000" w:themeColor="text1"/>
          <w:u w:color="000000" w:themeColor="text1"/>
        </w:rPr>
        <w:t xml:space="preserve">C. </w:t>
      </w:r>
      <w:r w:rsidRPr="0073292F">
        <w:rPr>
          <w:color w:val="000000" w:themeColor="text1"/>
          <w:u w:color="000000" w:themeColor="text1"/>
        </w:rPr>
        <w:tab/>
        <w:t>This SECTION takes effect July 1, 2013.</w:t>
      </w:r>
    </w:p>
    <w:p w:rsidR="00AC4DA4" w:rsidRPr="0073292F" w:rsidRDefault="00AC4DA4" w:rsidP="00AC4DA4">
      <w:pPr>
        <w:rPr>
          <w:color w:val="000000" w:themeColor="text1"/>
          <w:u w:color="000000" w:themeColor="text1"/>
        </w:rPr>
      </w:pPr>
      <w:r w:rsidRPr="0073292F">
        <w:rPr>
          <w:color w:val="000000" w:themeColor="text1"/>
          <w:u w:color="000000" w:themeColor="text1"/>
        </w:rPr>
        <w:t>SECTION 5.</w:t>
      </w:r>
      <w:r w:rsidRPr="0073292F">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C4DA4" w:rsidRPr="0073292F" w:rsidRDefault="00AC4DA4" w:rsidP="00AC4DA4">
      <w:pPr>
        <w:rPr>
          <w:color w:val="000000" w:themeColor="text1"/>
          <w:u w:color="000000" w:themeColor="text1"/>
        </w:rPr>
      </w:pPr>
      <w:r w:rsidRPr="0073292F">
        <w:rPr>
          <w:color w:val="000000" w:themeColor="text1"/>
          <w:u w:color="000000" w:themeColor="text1"/>
        </w:rPr>
        <w:t>SECTION</w:t>
      </w:r>
      <w:r w:rsidRPr="0073292F">
        <w:rPr>
          <w:color w:val="000000" w:themeColor="text1"/>
          <w:u w:color="000000" w:themeColor="text1"/>
        </w:rPr>
        <w:tab/>
        <w:t>6.</w:t>
      </w:r>
      <w:r w:rsidRPr="0073292F">
        <w:rPr>
          <w:color w:val="000000" w:themeColor="text1"/>
          <w:u w:color="000000" w:themeColor="text1"/>
        </w:rPr>
        <w:tab/>
        <w:t>Except as provided otherwise, this act takes effect July 1, 2013.     /</w:t>
      </w:r>
    </w:p>
    <w:p w:rsidR="00AC4DA4" w:rsidRPr="0073292F" w:rsidRDefault="00AC4DA4" w:rsidP="00AC4DA4">
      <w:r w:rsidRPr="0073292F">
        <w:t>Renumber sections to conform.</w:t>
      </w:r>
    </w:p>
    <w:p w:rsidR="00AC4DA4" w:rsidRDefault="00AC4DA4" w:rsidP="00AC4DA4">
      <w:r w:rsidRPr="0073292F">
        <w:t>Amend title to conform.</w:t>
      </w:r>
    </w:p>
    <w:p w:rsidR="00AC4DA4" w:rsidRDefault="00AC4DA4" w:rsidP="00AC4DA4"/>
    <w:p w:rsidR="00AC4DA4" w:rsidRDefault="00AC4DA4" w:rsidP="00AC4DA4">
      <w:r>
        <w:t>Rep. SKELTON explained the amendment.</w:t>
      </w:r>
    </w:p>
    <w:p w:rsidR="00AC4DA4" w:rsidRDefault="00AC4DA4" w:rsidP="00AC4DA4">
      <w:r>
        <w:t>Rep. SKELTON spoke in favor of the amendment.</w:t>
      </w:r>
    </w:p>
    <w:p w:rsidR="00AC4DA4" w:rsidRDefault="00AC4DA4" w:rsidP="00AC4DA4"/>
    <w:p w:rsidR="00AC4DA4" w:rsidRDefault="00AC4DA4" w:rsidP="00AC4DA4">
      <w:r>
        <w:t>Rep. SKELTON moved to table the amendment.</w:t>
      </w:r>
    </w:p>
    <w:p w:rsidR="00AC4DA4" w:rsidRDefault="00AC4DA4" w:rsidP="00AC4DA4"/>
    <w:p w:rsidR="00AC4DA4" w:rsidRDefault="00AC4DA4" w:rsidP="00AC4DA4">
      <w:r>
        <w:t>Rep. NORMAN demanded the yeas and nays which were taken, resulting as follows:</w:t>
      </w:r>
    </w:p>
    <w:p w:rsidR="00AC4DA4" w:rsidRDefault="00AC4DA4" w:rsidP="00AC4DA4">
      <w:pPr>
        <w:jc w:val="center"/>
      </w:pPr>
      <w:bookmarkStart w:id="89" w:name="vote_start180"/>
      <w:bookmarkEnd w:id="89"/>
      <w:r>
        <w:t>Yeas 83; Nays 21</w:t>
      </w:r>
    </w:p>
    <w:p w:rsidR="006B7854" w:rsidRDefault="006B7854">
      <w:pPr>
        <w:ind w:firstLine="0"/>
        <w:jc w:val="left"/>
      </w:pPr>
      <w:r>
        <w:br w:type="page"/>
      </w: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Atwater</w:t>
            </w:r>
          </w:p>
        </w:tc>
      </w:tr>
      <w:tr w:rsidR="00AC4DA4" w:rsidRPr="00AC4DA4" w:rsidTr="00AC4DA4">
        <w:tc>
          <w:tcPr>
            <w:tcW w:w="2179" w:type="dxa"/>
            <w:shd w:val="clear" w:color="auto" w:fill="auto"/>
          </w:tcPr>
          <w:p w:rsidR="00AC4DA4" w:rsidRPr="00AC4DA4" w:rsidRDefault="00AC4DA4" w:rsidP="00AC4DA4">
            <w:pPr>
              <w:ind w:firstLine="0"/>
            </w:pPr>
            <w:r>
              <w:t>Ballentine</w:t>
            </w:r>
          </w:p>
        </w:tc>
        <w:tc>
          <w:tcPr>
            <w:tcW w:w="2179" w:type="dxa"/>
            <w:shd w:val="clear" w:color="auto" w:fill="auto"/>
          </w:tcPr>
          <w:p w:rsidR="00AC4DA4" w:rsidRPr="00AC4DA4" w:rsidRDefault="00AC4DA4" w:rsidP="00AC4DA4">
            <w:pPr>
              <w:ind w:firstLine="0"/>
            </w:pPr>
            <w:r>
              <w:t>Bannister</w:t>
            </w:r>
          </w:p>
        </w:tc>
        <w:tc>
          <w:tcPr>
            <w:tcW w:w="2180" w:type="dxa"/>
            <w:shd w:val="clear" w:color="auto" w:fill="auto"/>
          </w:tcPr>
          <w:p w:rsidR="00AC4DA4" w:rsidRPr="00AC4DA4" w:rsidRDefault="00AC4DA4" w:rsidP="00AC4DA4">
            <w:pPr>
              <w:ind w:firstLine="0"/>
            </w:pPr>
            <w:r>
              <w:t>Barfield</w:t>
            </w:r>
          </w:p>
        </w:tc>
      </w:tr>
      <w:tr w:rsidR="00AC4DA4" w:rsidRPr="00AC4DA4" w:rsidTr="00AC4DA4">
        <w:tc>
          <w:tcPr>
            <w:tcW w:w="2179" w:type="dxa"/>
            <w:shd w:val="clear" w:color="auto" w:fill="auto"/>
          </w:tcPr>
          <w:p w:rsidR="00AC4DA4" w:rsidRPr="00AC4DA4" w:rsidRDefault="00AC4DA4" w:rsidP="00AC4DA4">
            <w:pPr>
              <w:ind w:firstLine="0"/>
            </w:pPr>
            <w:r>
              <w:t>Bedingfield</w:t>
            </w:r>
          </w:p>
        </w:tc>
        <w:tc>
          <w:tcPr>
            <w:tcW w:w="2179" w:type="dxa"/>
            <w:shd w:val="clear" w:color="auto" w:fill="auto"/>
          </w:tcPr>
          <w:p w:rsidR="00AC4DA4" w:rsidRPr="00AC4DA4" w:rsidRDefault="00AC4DA4" w:rsidP="00AC4DA4">
            <w:pPr>
              <w:ind w:firstLine="0"/>
            </w:pPr>
            <w:r>
              <w:t>Bernstein</w:t>
            </w:r>
          </w:p>
        </w:tc>
        <w:tc>
          <w:tcPr>
            <w:tcW w:w="2180" w:type="dxa"/>
            <w:shd w:val="clear" w:color="auto" w:fill="auto"/>
          </w:tcPr>
          <w:p w:rsidR="00AC4DA4" w:rsidRPr="00AC4DA4" w:rsidRDefault="00AC4DA4" w:rsidP="00AC4DA4">
            <w:pPr>
              <w:ind w:firstLine="0"/>
            </w:pPr>
            <w:r>
              <w:t>Bingham</w:t>
            </w:r>
          </w:p>
        </w:tc>
      </w:tr>
      <w:tr w:rsidR="00AC4DA4" w:rsidRPr="00AC4DA4" w:rsidTr="00AC4DA4">
        <w:tc>
          <w:tcPr>
            <w:tcW w:w="2179" w:type="dxa"/>
            <w:shd w:val="clear" w:color="auto" w:fill="auto"/>
          </w:tcPr>
          <w:p w:rsidR="00AC4DA4" w:rsidRPr="00AC4DA4" w:rsidRDefault="00AC4DA4" w:rsidP="00AC4DA4">
            <w:pPr>
              <w:ind w:firstLine="0"/>
            </w:pPr>
            <w:r>
              <w:t>Bowen</w:t>
            </w:r>
          </w:p>
        </w:tc>
        <w:tc>
          <w:tcPr>
            <w:tcW w:w="2179" w:type="dxa"/>
            <w:shd w:val="clear" w:color="auto" w:fill="auto"/>
          </w:tcPr>
          <w:p w:rsidR="00AC4DA4" w:rsidRPr="00AC4DA4" w:rsidRDefault="00AC4DA4" w:rsidP="00AC4DA4">
            <w:pPr>
              <w:ind w:firstLine="0"/>
            </w:pPr>
            <w:r>
              <w:t>G. A. Brown</w:t>
            </w:r>
          </w:p>
        </w:tc>
        <w:tc>
          <w:tcPr>
            <w:tcW w:w="2180" w:type="dxa"/>
            <w:shd w:val="clear" w:color="auto" w:fill="auto"/>
          </w:tcPr>
          <w:p w:rsidR="00AC4DA4" w:rsidRPr="00AC4DA4" w:rsidRDefault="00AC4DA4" w:rsidP="00AC4DA4">
            <w:pPr>
              <w:ind w:firstLine="0"/>
            </w:pPr>
            <w:r>
              <w:t>Chumley</w:t>
            </w:r>
          </w:p>
        </w:tc>
      </w:tr>
      <w:tr w:rsidR="00AC4DA4" w:rsidRPr="00AC4DA4" w:rsidTr="00AC4DA4">
        <w:tc>
          <w:tcPr>
            <w:tcW w:w="2179" w:type="dxa"/>
            <w:shd w:val="clear" w:color="auto" w:fill="auto"/>
          </w:tcPr>
          <w:p w:rsidR="00AC4DA4" w:rsidRPr="00AC4DA4" w:rsidRDefault="00AC4DA4" w:rsidP="00AC4DA4">
            <w:pPr>
              <w:ind w:firstLine="0"/>
            </w:pPr>
            <w:r>
              <w:t>Clemmons</w:t>
            </w:r>
          </w:p>
        </w:tc>
        <w:tc>
          <w:tcPr>
            <w:tcW w:w="2179" w:type="dxa"/>
            <w:shd w:val="clear" w:color="auto" w:fill="auto"/>
          </w:tcPr>
          <w:p w:rsidR="00AC4DA4" w:rsidRPr="00AC4DA4" w:rsidRDefault="00AC4DA4" w:rsidP="00AC4DA4">
            <w:pPr>
              <w:ind w:firstLine="0"/>
            </w:pPr>
            <w:r>
              <w:t>Cobb-Hunter</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Crosby</w:t>
            </w:r>
          </w:p>
        </w:tc>
      </w:tr>
      <w:tr w:rsidR="00AC4DA4" w:rsidRPr="00AC4DA4" w:rsidTr="00AC4DA4">
        <w:tc>
          <w:tcPr>
            <w:tcW w:w="2179" w:type="dxa"/>
            <w:shd w:val="clear" w:color="auto" w:fill="auto"/>
          </w:tcPr>
          <w:p w:rsidR="00AC4DA4" w:rsidRPr="00AC4DA4" w:rsidRDefault="00AC4DA4" w:rsidP="00AC4DA4">
            <w:pPr>
              <w:ind w:firstLine="0"/>
            </w:pPr>
            <w:r>
              <w:t>Daning</w:t>
            </w:r>
          </w:p>
        </w:tc>
        <w:tc>
          <w:tcPr>
            <w:tcW w:w="2179" w:type="dxa"/>
            <w:shd w:val="clear" w:color="auto" w:fill="auto"/>
          </w:tcPr>
          <w:p w:rsidR="00AC4DA4" w:rsidRPr="00AC4DA4" w:rsidRDefault="00AC4DA4" w:rsidP="00AC4DA4">
            <w:pPr>
              <w:ind w:firstLine="0"/>
            </w:pPr>
            <w:r>
              <w:t>Delleney</w:t>
            </w:r>
          </w:p>
        </w:tc>
        <w:tc>
          <w:tcPr>
            <w:tcW w:w="2180" w:type="dxa"/>
            <w:shd w:val="clear" w:color="auto" w:fill="auto"/>
          </w:tcPr>
          <w:p w:rsidR="00AC4DA4" w:rsidRPr="00AC4DA4" w:rsidRDefault="00AC4DA4" w:rsidP="00AC4DA4">
            <w:pPr>
              <w:ind w:firstLine="0"/>
            </w:pPr>
            <w:r>
              <w:t>Edge</w:t>
            </w:r>
          </w:p>
        </w:tc>
      </w:tr>
      <w:tr w:rsidR="00AC4DA4" w:rsidRPr="00AC4DA4" w:rsidTr="00AC4DA4">
        <w:tc>
          <w:tcPr>
            <w:tcW w:w="2179" w:type="dxa"/>
            <w:shd w:val="clear" w:color="auto" w:fill="auto"/>
          </w:tcPr>
          <w:p w:rsidR="00AC4DA4" w:rsidRPr="00AC4DA4" w:rsidRDefault="00AC4DA4" w:rsidP="00AC4DA4">
            <w:pPr>
              <w:ind w:firstLine="0"/>
            </w:pPr>
            <w:r>
              <w:t>Erickson</w:t>
            </w:r>
          </w:p>
        </w:tc>
        <w:tc>
          <w:tcPr>
            <w:tcW w:w="2179" w:type="dxa"/>
            <w:shd w:val="clear" w:color="auto" w:fill="auto"/>
          </w:tcPr>
          <w:p w:rsidR="00AC4DA4" w:rsidRPr="00AC4DA4" w:rsidRDefault="00AC4DA4" w:rsidP="00AC4DA4">
            <w:pPr>
              <w:ind w:firstLine="0"/>
            </w:pPr>
            <w:r>
              <w:t>Felder</w:t>
            </w:r>
          </w:p>
        </w:tc>
        <w:tc>
          <w:tcPr>
            <w:tcW w:w="2180" w:type="dxa"/>
            <w:shd w:val="clear" w:color="auto" w:fill="auto"/>
          </w:tcPr>
          <w:p w:rsidR="00AC4DA4" w:rsidRPr="00AC4DA4" w:rsidRDefault="00AC4DA4" w:rsidP="00AC4DA4">
            <w:pPr>
              <w:ind w:firstLine="0"/>
            </w:pPr>
            <w:r>
              <w:t>Finlay</w:t>
            </w:r>
          </w:p>
        </w:tc>
      </w:tr>
      <w:tr w:rsidR="00AC4DA4" w:rsidRPr="00AC4DA4" w:rsidTr="00AC4DA4">
        <w:tc>
          <w:tcPr>
            <w:tcW w:w="2179" w:type="dxa"/>
            <w:shd w:val="clear" w:color="auto" w:fill="auto"/>
          </w:tcPr>
          <w:p w:rsidR="00AC4DA4" w:rsidRPr="00AC4DA4" w:rsidRDefault="00AC4DA4" w:rsidP="00AC4DA4">
            <w:pPr>
              <w:ind w:firstLine="0"/>
            </w:pPr>
            <w:r>
              <w:t>Forrester</w:t>
            </w:r>
          </w:p>
        </w:tc>
        <w:tc>
          <w:tcPr>
            <w:tcW w:w="2179" w:type="dxa"/>
            <w:shd w:val="clear" w:color="auto" w:fill="auto"/>
          </w:tcPr>
          <w:p w:rsidR="00AC4DA4" w:rsidRPr="00AC4DA4" w:rsidRDefault="00AC4DA4" w:rsidP="00AC4DA4">
            <w:pPr>
              <w:ind w:firstLine="0"/>
            </w:pPr>
            <w:r>
              <w:t>Gagnon</w:t>
            </w:r>
          </w:p>
        </w:tc>
        <w:tc>
          <w:tcPr>
            <w:tcW w:w="2180" w:type="dxa"/>
            <w:shd w:val="clear" w:color="auto" w:fill="auto"/>
          </w:tcPr>
          <w:p w:rsidR="00AC4DA4" w:rsidRPr="00AC4DA4" w:rsidRDefault="00AC4DA4" w:rsidP="00AC4DA4">
            <w:pPr>
              <w:ind w:firstLine="0"/>
            </w:pPr>
            <w:r>
              <w:t>Gambrell</w:t>
            </w:r>
          </w:p>
        </w:tc>
      </w:tr>
      <w:tr w:rsidR="00AC4DA4" w:rsidRPr="00AC4DA4" w:rsidTr="00AC4DA4">
        <w:tc>
          <w:tcPr>
            <w:tcW w:w="2179" w:type="dxa"/>
            <w:shd w:val="clear" w:color="auto" w:fill="auto"/>
          </w:tcPr>
          <w:p w:rsidR="00AC4DA4" w:rsidRPr="00AC4DA4" w:rsidRDefault="00AC4DA4" w:rsidP="00AC4DA4">
            <w:pPr>
              <w:ind w:firstLine="0"/>
            </w:pPr>
            <w:r>
              <w:t>Goldfinch</w:t>
            </w:r>
          </w:p>
        </w:tc>
        <w:tc>
          <w:tcPr>
            <w:tcW w:w="2179" w:type="dxa"/>
            <w:shd w:val="clear" w:color="auto" w:fill="auto"/>
          </w:tcPr>
          <w:p w:rsidR="00AC4DA4" w:rsidRPr="00AC4DA4" w:rsidRDefault="00AC4DA4" w:rsidP="00AC4DA4">
            <w:pPr>
              <w:ind w:firstLine="0"/>
            </w:pPr>
            <w:r>
              <w:t>Hamilton</w:t>
            </w:r>
          </w:p>
        </w:tc>
        <w:tc>
          <w:tcPr>
            <w:tcW w:w="2180" w:type="dxa"/>
            <w:shd w:val="clear" w:color="auto" w:fill="auto"/>
          </w:tcPr>
          <w:p w:rsidR="00AC4DA4" w:rsidRPr="00AC4DA4" w:rsidRDefault="00AC4DA4" w:rsidP="00AC4DA4">
            <w:pPr>
              <w:ind w:firstLine="0"/>
            </w:pPr>
            <w:r>
              <w:t>Hardee</w:t>
            </w:r>
          </w:p>
        </w:tc>
      </w:tr>
      <w:tr w:rsidR="00AC4DA4" w:rsidRPr="00AC4DA4" w:rsidTr="00AC4DA4">
        <w:tc>
          <w:tcPr>
            <w:tcW w:w="2179" w:type="dxa"/>
            <w:shd w:val="clear" w:color="auto" w:fill="auto"/>
          </w:tcPr>
          <w:p w:rsidR="00AC4DA4" w:rsidRPr="00AC4DA4" w:rsidRDefault="00AC4DA4" w:rsidP="00AC4DA4">
            <w:pPr>
              <w:ind w:firstLine="0"/>
            </w:pPr>
            <w:r>
              <w:t>Hardwick</w:t>
            </w:r>
          </w:p>
        </w:tc>
        <w:tc>
          <w:tcPr>
            <w:tcW w:w="2179" w:type="dxa"/>
            <w:shd w:val="clear" w:color="auto" w:fill="auto"/>
          </w:tcPr>
          <w:p w:rsidR="00AC4DA4" w:rsidRPr="00AC4DA4" w:rsidRDefault="00AC4DA4" w:rsidP="00AC4DA4">
            <w:pPr>
              <w:ind w:firstLine="0"/>
            </w:pPr>
            <w:r>
              <w:t>Harrell</w:t>
            </w:r>
          </w:p>
        </w:tc>
        <w:tc>
          <w:tcPr>
            <w:tcW w:w="2180" w:type="dxa"/>
            <w:shd w:val="clear" w:color="auto" w:fill="auto"/>
          </w:tcPr>
          <w:p w:rsidR="00AC4DA4" w:rsidRPr="00AC4DA4" w:rsidRDefault="00AC4DA4" w:rsidP="00AC4DA4">
            <w:pPr>
              <w:ind w:firstLine="0"/>
            </w:pPr>
            <w:r>
              <w:t>Henderson</w:t>
            </w:r>
          </w:p>
        </w:tc>
      </w:tr>
      <w:tr w:rsidR="00AC4DA4" w:rsidRPr="00AC4DA4" w:rsidTr="00AC4DA4">
        <w:tc>
          <w:tcPr>
            <w:tcW w:w="2179" w:type="dxa"/>
            <w:shd w:val="clear" w:color="auto" w:fill="auto"/>
          </w:tcPr>
          <w:p w:rsidR="00AC4DA4" w:rsidRPr="00AC4DA4" w:rsidRDefault="00AC4DA4" w:rsidP="00AC4DA4">
            <w:pPr>
              <w:ind w:firstLine="0"/>
            </w:pPr>
            <w:r>
              <w:t>Hiott</w:t>
            </w:r>
          </w:p>
        </w:tc>
        <w:tc>
          <w:tcPr>
            <w:tcW w:w="2179" w:type="dxa"/>
            <w:shd w:val="clear" w:color="auto" w:fill="auto"/>
          </w:tcPr>
          <w:p w:rsidR="00AC4DA4" w:rsidRPr="00AC4DA4" w:rsidRDefault="00AC4DA4" w:rsidP="00AC4DA4">
            <w:pPr>
              <w:ind w:firstLine="0"/>
            </w:pPr>
            <w:r>
              <w:t>Hixon</w:t>
            </w:r>
          </w:p>
        </w:tc>
        <w:tc>
          <w:tcPr>
            <w:tcW w:w="2180" w:type="dxa"/>
            <w:shd w:val="clear" w:color="auto" w:fill="auto"/>
          </w:tcPr>
          <w:p w:rsidR="00AC4DA4" w:rsidRPr="00AC4DA4" w:rsidRDefault="00AC4DA4" w:rsidP="00AC4DA4">
            <w:pPr>
              <w:ind w:firstLine="0"/>
            </w:pPr>
            <w:r>
              <w:t>Hodges</w:t>
            </w:r>
          </w:p>
        </w:tc>
      </w:tr>
      <w:tr w:rsidR="00AC4DA4" w:rsidRPr="00AC4DA4" w:rsidTr="00AC4DA4">
        <w:tc>
          <w:tcPr>
            <w:tcW w:w="2179" w:type="dxa"/>
            <w:shd w:val="clear" w:color="auto" w:fill="auto"/>
          </w:tcPr>
          <w:p w:rsidR="00AC4DA4" w:rsidRPr="00AC4DA4" w:rsidRDefault="00AC4DA4" w:rsidP="00AC4DA4">
            <w:pPr>
              <w:ind w:firstLine="0"/>
            </w:pPr>
            <w:r>
              <w:t>Horne</w:t>
            </w:r>
          </w:p>
        </w:tc>
        <w:tc>
          <w:tcPr>
            <w:tcW w:w="2179" w:type="dxa"/>
            <w:shd w:val="clear" w:color="auto" w:fill="auto"/>
          </w:tcPr>
          <w:p w:rsidR="00AC4DA4" w:rsidRPr="00AC4DA4" w:rsidRDefault="00AC4DA4" w:rsidP="00AC4DA4">
            <w:pPr>
              <w:ind w:firstLine="0"/>
            </w:pPr>
            <w:r>
              <w:t>Huggins</w:t>
            </w:r>
          </w:p>
        </w:tc>
        <w:tc>
          <w:tcPr>
            <w:tcW w:w="2180" w:type="dxa"/>
            <w:shd w:val="clear" w:color="auto" w:fill="auto"/>
          </w:tcPr>
          <w:p w:rsidR="00AC4DA4" w:rsidRPr="00AC4DA4" w:rsidRDefault="00AC4DA4" w:rsidP="00AC4DA4">
            <w:pPr>
              <w:ind w:firstLine="0"/>
            </w:pPr>
            <w:r>
              <w:t>Kennedy</w:t>
            </w:r>
          </w:p>
        </w:tc>
      </w:tr>
      <w:tr w:rsidR="00AC4DA4" w:rsidRPr="00AC4DA4" w:rsidTr="00AC4DA4">
        <w:tc>
          <w:tcPr>
            <w:tcW w:w="2179" w:type="dxa"/>
            <w:shd w:val="clear" w:color="auto" w:fill="auto"/>
          </w:tcPr>
          <w:p w:rsidR="00AC4DA4" w:rsidRPr="00AC4DA4" w:rsidRDefault="00AC4DA4" w:rsidP="00AC4DA4">
            <w:pPr>
              <w:ind w:firstLine="0"/>
            </w:pPr>
            <w:r>
              <w:t>King</w:t>
            </w:r>
          </w:p>
        </w:tc>
        <w:tc>
          <w:tcPr>
            <w:tcW w:w="2179" w:type="dxa"/>
            <w:shd w:val="clear" w:color="auto" w:fill="auto"/>
          </w:tcPr>
          <w:p w:rsidR="00AC4DA4" w:rsidRPr="00AC4DA4" w:rsidRDefault="00AC4DA4" w:rsidP="00AC4DA4">
            <w:pPr>
              <w:ind w:firstLine="0"/>
            </w:pPr>
            <w:r>
              <w:t>Limehouse</w:t>
            </w:r>
          </w:p>
        </w:tc>
        <w:tc>
          <w:tcPr>
            <w:tcW w:w="2180" w:type="dxa"/>
            <w:shd w:val="clear" w:color="auto" w:fill="auto"/>
          </w:tcPr>
          <w:p w:rsidR="00AC4DA4" w:rsidRPr="00AC4DA4" w:rsidRDefault="00AC4DA4" w:rsidP="00AC4DA4">
            <w:pPr>
              <w:ind w:firstLine="0"/>
            </w:pPr>
            <w:r>
              <w:t>Loftis</w:t>
            </w:r>
          </w:p>
        </w:tc>
      </w:tr>
      <w:tr w:rsidR="00AC4DA4" w:rsidRPr="00AC4DA4" w:rsidTr="00AC4DA4">
        <w:tc>
          <w:tcPr>
            <w:tcW w:w="2179" w:type="dxa"/>
            <w:shd w:val="clear" w:color="auto" w:fill="auto"/>
          </w:tcPr>
          <w:p w:rsidR="00AC4DA4" w:rsidRPr="00AC4DA4" w:rsidRDefault="00AC4DA4" w:rsidP="00AC4DA4">
            <w:pPr>
              <w:ind w:firstLine="0"/>
            </w:pPr>
            <w:r>
              <w:t>Long</w:t>
            </w:r>
          </w:p>
        </w:tc>
        <w:tc>
          <w:tcPr>
            <w:tcW w:w="2179" w:type="dxa"/>
            <w:shd w:val="clear" w:color="auto" w:fill="auto"/>
          </w:tcPr>
          <w:p w:rsidR="00AC4DA4" w:rsidRPr="00AC4DA4" w:rsidRDefault="00AC4DA4" w:rsidP="00AC4DA4">
            <w:pPr>
              <w:ind w:firstLine="0"/>
            </w:pPr>
            <w:r>
              <w:t>Lowe</w:t>
            </w:r>
          </w:p>
        </w:tc>
        <w:tc>
          <w:tcPr>
            <w:tcW w:w="2180" w:type="dxa"/>
            <w:shd w:val="clear" w:color="auto" w:fill="auto"/>
          </w:tcPr>
          <w:p w:rsidR="00AC4DA4" w:rsidRPr="00AC4DA4" w:rsidRDefault="00AC4DA4" w:rsidP="00AC4DA4">
            <w:pPr>
              <w:ind w:firstLine="0"/>
            </w:pPr>
            <w:r>
              <w:t>Lucas</w:t>
            </w:r>
          </w:p>
        </w:tc>
      </w:tr>
      <w:tr w:rsidR="00AC4DA4" w:rsidRPr="00AC4DA4" w:rsidTr="00AC4DA4">
        <w:tc>
          <w:tcPr>
            <w:tcW w:w="2179" w:type="dxa"/>
            <w:shd w:val="clear" w:color="auto" w:fill="auto"/>
          </w:tcPr>
          <w:p w:rsidR="00AC4DA4" w:rsidRPr="00AC4DA4" w:rsidRDefault="00AC4DA4" w:rsidP="00AC4DA4">
            <w:pPr>
              <w:ind w:firstLine="0"/>
            </w:pPr>
            <w:r>
              <w:t>McCoy</w:t>
            </w:r>
          </w:p>
        </w:tc>
        <w:tc>
          <w:tcPr>
            <w:tcW w:w="2179" w:type="dxa"/>
            <w:shd w:val="clear" w:color="auto" w:fill="auto"/>
          </w:tcPr>
          <w:p w:rsidR="00AC4DA4" w:rsidRPr="00AC4DA4" w:rsidRDefault="00AC4DA4" w:rsidP="00AC4DA4">
            <w:pPr>
              <w:ind w:firstLine="0"/>
            </w:pPr>
            <w:r>
              <w:t>McEachern</w:t>
            </w:r>
          </w:p>
        </w:tc>
        <w:tc>
          <w:tcPr>
            <w:tcW w:w="2180" w:type="dxa"/>
            <w:shd w:val="clear" w:color="auto" w:fill="auto"/>
          </w:tcPr>
          <w:p w:rsidR="00AC4DA4" w:rsidRPr="00AC4DA4" w:rsidRDefault="00AC4DA4" w:rsidP="00AC4DA4">
            <w:pPr>
              <w:ind w:firstLine="0"/>
            </w:pPr>
            <w:r>
              <w:t>Merrill</w:t>
            </w:r>
          </w:p>
        </w:tc>
      </w:tr>
      <w:tr w:rsidR="00AC4DA4" w:rsidRPr="00AC4DA4" w:rsidTr="00AC4DA4">
        <w:tc>
          <w:tcPr>
            <w:tcW w:w="2179" w:type="dxa"/>
            <w:shd w:val="clear" w:color="auto" w:fill="auto"/>
          </w:tcPr>
          <w:p w:rsidR="00AC4DA4" w:rsidRPr="00AC4DA4" w:rsidRDefault="00AC4DA4" w:rsidP="00AC4DA4">
            <w:pPr>
              <w:ind w:firstLine="0"/>
            </w:pPr>
            <w:r>
              <w:t>V. S. Moss</w:t>
            </w:r>
          </w:p>
        </w:tc>
        <w:tc>
          <w:tcPr>
            <w:tcW w:w="2179" w:type="dxa"/>
            <w:shd w:val="clear" w:color="auto" w:fill="auto"/>
          </w:tcPr>
          <w:p w:rsidR="00AC4DA4" w:rsidRPr="00AC4DA4" w:rsidRDefault="00AC4DA4" w:rsidP="00AC4DA4">
            <w:pPr>
              <w:ind w:firstLine="0"/>
            </w:pPr>
            <w:r>
              <w:t>Nanney</w:t>
            </w:r>
          </w:p>
        </w:tc>
        <w:tc>
          <w:tcPr>
            <w:tcW w:w="2180" w:type="dxa"/>
            <w:shd w:val="clear" w:color="auto" w:fill="auto"/>
          </w:tcPr>
          <w:p w:rsidR="00AC4DA4" w:rsidRPr="00AC4DA4" w:rsidRDefault="00AC4DA4" w:rsidP="00AC4DA4">
            <w:pPr>
              <w:ind w:firstLine="0"/>
            </w:pPr>
            <w:r>
              <w:t>Newton</w:t>
            </w:r>
          </w:p>
        </w:tc>
      </w:tr>
      <w:tr w:rsidR="00AC4DA4" w:rsidRPr="00AC4DA4" w:rsidTr="00AC4DA4">
        <w:tc>
          <w:tcPr>
            <w:tcW w:w="2179" w:type="dxa"/>
            <w:shd w:val="clear" w:color="auto" w:fill="auto"/>
          </w:tcPr>
          <w:p w:rsidR="00AC4DA4" w:rsidRPr="00AC4DA4" w:rsidRDefault="00AC4DA4" w:rsidP="00AC4DA4">
            <w:pPr>
              <w:ind w:firstLine="0"/>
            </w:pPr>
            <w:r>
              <w:t>Ott</w:t>
            </w:r>
          </w:p>
        </w:tc>
        <w:tc>
          <w:tcPr>
            <w:tcW w:w="2179" w:type="dxa"/>
            <w:shd w:val="clear" w:color="auto" w:fill="auto"/>
          </w:tcPr>
          <w:p w:rsidR="00AC4DA4" w:rsidRPr="00AC4DA4" w:rsidRDefault="00AC4DA4" w:rsidP="00AC4DA4">
            <w:pPr>
              <w:ind w:firstLine="0"/>
            </w:pPr>
            <w:r>
              <w:t>Owens</w:t>
            </w:r>
          </w:p>
        </w:tc>
        <w:tc>
          <w:tcPr>
            <w:tcW w:w="2180" w:type="dxa"/>
            <w:shd w:val="clear" w:color="auto" w:fill="auto"/>
          </w:tcPr>
          <w:p w:rsidR="00AC4DA4" w:rsidRPr="00AC4DA4" w:rsidRDefault="00AC4DA4" w:rsidP="00AC4DA4">
            <w:pPr>
              <w:ind w:firstLine="0"/>
            </w:pPr>
            <w:r>
              <w:t>Parks</w:t>
            </w:r>
          </w:p>
        </w:tc>
      </w:tr>
      <w:tr w:rsidR="00AC4DA4" w:rsidRPr="00AC4DA4" w:rsidTr="00AC4DA4">
        <w:tc>
          <w:tcPr>
            <w:tcW w:w="2179" w:type="dxa"/>
            <w:shd w:val="clear" w:color="auto" w:fill="auto"/>
          </w:tcPr>
          <w:p w:rsidR="00AC4DA4" w:rsidRPr="00AC4DA4" w:rsidRDefault="00AC4DA4" w:rsidP="00AC4DA4">
            <w:pPr>
              <w:ind w:firstLine="0"/>
            </w:pPr>
            <w:r>
              <w:t>Patrick</w:t>
            </w:r>
          </w:p>
        </w:tc>
        <w:tc>
          <w:tcPr>
            <w:tcW w:w="2179" w:type="dxa"/>
            <w:shd w:val="clear" w:color="auto" w:fill="auto"/>
          </w:tcPr>
          <w:p w:rsidR="00AC4DA4" w:rsidRPr="00AC4DA4" w:rsidRDefault="00AC4DA4" w:rsidP="00AC4DA4">
            <w:pPr>
              <w:ind w:firstLine="0"/>
            </w:pPr>
            <w:r>
              <w:t>Pope</w:t>
            </w:r>
          </w:p>
        </w:tc>
        <w:tc>
          <w:tcPr>
            <w:tcW w:w="2180" w:type="dxa"/>
            <w:shd w:val="clear" w:color="auto" w:fill="auto"/>
          </w:tcPr>
          <w:p w:rsidR="00AC4DA4" w:rsidRPr="00AC4DA4" w:rsidRDefault="00AC4DA4" w:rsidP="00AC4DA4">
            <w:pPr>
              <w:ind w:firstLine="0"/>
            </w:pPr>
            <w:r>
              <w:t>Putnam</w:t>
            </w:r>
          </w:p>
        </w:tc>
      </w:tr>
      <w:tr w:rsidR="00AC4DA4" w:rsidRPr="00AC4DA4" w:rsidTr="00AC4DA4">
        <w:tc>
          <w:tcPr>
            <w:tcW w:w="2179" w:type="dxa"/>
            <w:shd w:val="clear" w:color="auto" w:fill="auto"/>
          </w:tcPr>
          <w:p w:rsidR="00AC4DA4" w:rsidRPr="00AC4DA4" w:rsidRDefault="00AC4DA4" w:rsidP="00AC4DA4">
            <w:pPr>
              <w:ind w:firstLine="0"/>
            </w:pPr>
            <w:r>
              <w:t>Quinn</w:t>
            </w:r>
          </w:p>
        </w:tc>
        <w:tc>
          <w:tcPr>
            <w:tcW w:w="2179" w:type="dxa"/>
            <w:shd w:val="clear" w:color="auto" w:fill="auto"/>
          </w:tcPr>
          <w:p w:rsidR="00AC4DA4" w:rsidRPr="00AC4DA4" w:rsidRDefault="00AC4DA4" w:rsidP="00AC4DA4">
            <w:pPr>
              <w:ind w:firstLine="0"/>
            </w:pPr>
            <w:r>
              <w:t>Riley</w:t>
            </w:r>
          </w:p>
        </w:tc>
        <w:tc>
          <w:tcPr>
            <w:tcW w:w="2180" w:type="dxa"/>
            <w:shd w:val="clear" w:color="auto" w:fill="auto"/>
          </w:tcPr>
          <w:p w:rsidR="00AC4DA4" w:rsidRPr="00AC4DA4" w:rsidRDefault="00AC4DA4" w:rsidP="00AC4DA4">
            <w:pPr>
              <w:ind w:firstLine="0"/>
            </w:pPr>
            <w:r>
              <w:t>Rivers</w:t>
            </w:r>
          </w:p>
        </w:tc>
      </w:tr>
      <w:tr w:rsidR="00AC4DA4" w:rsidRPr="00AC4DA4" w:rsidTr="00AC4DA4">
        <w:tc>
          <w:tcPr>
            <w:tcW w:w="2179" w:type="dxa"/>
            <w:shd w:val="clear" w:color="auto" w:fill="auto"/>
          </w:tcPr>
          <w:p w:rsidR="00AC4DA4" w:rsidRPr="00AC4DA4" w:rsidRDefault="00AC4DA4" w:rsidP="00AC4DA4">
            <w:pPr>
              <w:ind w:firstLine="0"/>
            </w:pPr>
            <w:r>
              <w:t>Robinson-Simpson</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Sandifer</w:t>
            </w:r>
          </w:p>
        </w:tc>
      </w:tr>
      <w:tr w:rsidR="00AC4DA4" w:rsidRPr="00AC4DA4" w:rsidTr="00AC4DA4">
        <w:tc>
          <w:tcPr>
            <w:tcW w:w="2179" w:type="dxa"/>
            <w:shd w:val="clear" w:color="auto" w:fill="auto"/>
          </w:tcPr>
          <w:p w:rsidR="00AC4DA4" w:rsidRPr="00AC4DA4" w:rsidRDefault="00AC4DA4" w:rsidP="00AC4DA4">
            <w:pPr>
              <w:ind w:firstLine="0"/>
            </w:pPr>
            <w:r>
              <w:t>Simrill</w:t>
            </w:r>
          </w:p>
        </w:tc>
        <w:tc>
          <w:tcPr>
            <w:tcW w:w="2179" w:type="dxa"/>
            <w:shd w:val="clear" w:color="auto" w:fill="auto"/>
          </w:tcPr>
          <w:p w:rsidR="00AC4DA4" w:rsidRPr="00AC4DA4" w:rsidRDefault="00AC4DA4" w:rsidP="00AC4DA4">
            <w:pPr>
              <w:ind w:firstLine="0"/>
            </w:pPr>
            <w:r>
              <w:t>G. M. Smith</w:t>
            </w:r>
          </w:p>
        </w:tc>
        <w:tc>
          <w:tcPr>
            <w:tcW w:w="2180" w:type="dxa"/>
            <w:shd w:val="clear" w:color="auto" w:fill="auto"/>
          </w:tcPr>
          <w:p w:rsidR="00AC4DA4" w:rsidRPr="00AC4DA4" w:rsidRDefault="00AC4DA4" w:rsidP="00AC4DA4">
            <w:pPr>
              <w:ind w:firstLine="0"/>
            </w:pPr>
            <w:r>
              <w:t>G. R. Smith</w:t>
            </w:r>
          </w:p>
        </w:tc>
      </w:tr>
      <w:tr w:rsidR="00AC4DA4" w:rsidRPr="00AC4DA4" w:rsidTr="00AC4DA4">
        <w:tc>
          <w:tcPr>
            <w:tcW w:w="2179" w:type="dxa"/>
            <w:shd w:val="clear" w:color="auto" w:fill="auto"/>
          </w:tcPr>
          <w:p w:rsidR="00AC4DA4" w:rsidRPr="00AC4DA4" w:rsidRDefault="00AC4DA4" w:rsidP="00AC4DA4">
            <w:pPr>
              <w:ind w:firstLine="0"/>
            </w:pPr>
            <w:r>
              <w:t>J. E. Smith</w:t>
            </w:r>
          </w:p>
        </w:tc>
        <w:tc>
          <w:tcPr>
            <w:tcW w:w="2179" w:type="dxa"/>
            <w:shd w:val="clear" w:color="auto" w:fill="auto"/>
          </w:tcPr>
          <w:p w:rsidR="00AC4DA4" w:rsidRPr="00AC4DA4" w:rsidRDefault="00AC4DA4" w:rsidP="00AC4DA4">
            <w:pPr>
              <w:ind w:firstLine="0"/>
            </w:pPr>
            <w:r>
              <w:t>J. R. Smith</w:t>
            </w:r>
          </w:p>
        </w:tc>
        <w:tc>
          <w:tcPr>
            <w:tcW w:w="2180" w:type="dxa"/>
            <w:shd w:val="clear" w:color="auto" w:fill="auto"/>
          </w:tcPr>
          <w:p w:rsidR="00AC4DA4" w:rsidRPr="00AC4DA4" w:rsidRDefault="00AC4DA4" w:rsidP="00AC4DA4">
            <w:pPr>
              <w:ind w:firstLine="0"/>
            </w:pPr>
            <w:r>
              <w:t>Sottile</w:t>
            </w:r>
          </w:p>
        </w:tc>
      </w:tr>
      <w:tr w:rsidR="00AC4DA4" w:rsidRPr="00AC4DA4" w:rsidTr="00AC4DA4">
        <w:tc>
          <w:tcPr>
            <w:tcW w:w="2179" w:type="dxa"/>
            <w:shd w:val="clear" w:color="auto" w:fill="auto"/>
          </w:tcPr>
          <w:p w:rsidR="00AC4DA4" w:rsidRPr="00AC4DA4" w:rsidRDefault="00AC4DA4" w:rsidP="00AC4DA4">
            <w:pPr>
              <w:ind w:firstLine="0"/>
            </w:pPr>
            <w:r>
              <w:t>Southard</w:t>
            </w:r>
          </w:p>
        </w:tc>
        <w:tc>
          <w:tcPr>
            <w:tcW w:w="2179" w:type="dxa"/>
            <w:shd w:val="clear" w:color="auto" w:fill="auto"/>
          </w:tcPr>
          <w:p w:rsidR="00AC4DA4" w:rsidRPr="00AC4DA4" w:rsidRDefault="00AC4DA4" w:rsidP="00AC4DA4">
            <w:pPr>
              <w:ind w:firstLine="0"/>
            </w:pPr>
            <w:r>
              <w:t>Spires</w:t>
            </w:r>
          </w:p>
        </w:tc>
        <w:tc>
          <w:tcPr>
            <w:tcW w:w="2180" w:type="dxa"/>
            <w:shd w:val="clear" w:color="auto" w:fill="auto"/>
          </w:tcPr>
          <w:p w:rsidR="00AC4DA4" w:rsidRPr="00AC4DA4" w:rsidRDefault="00AC4DA4" w:rsidP="00AC4DA4">
            <w:pPr>
              <w:ind w:firstLine="0"/>
            </w:pPr>
            <w:r>
              <w:t>Stavrinakis</w:t>
            </w:r>
          </w:p>
        </w:tc>
      </w:tr>
      <w:tr w:rsidR="00AC4DA4" w:rsidRPr="00AC4DA4" w:rsidTr="00AC4DA4">
        <w:tc>
          <w:tcPr>
            <w:tcW w:w="2179" w:type="dxa"/>
            <w:shd w:val="clear" w:color="auto" w:fill="auto"/>
          </w:tcPr>
          <w:p w:rsidR="00AC4DA4" w:rsidRPr="00AC4DA4" w:rsidRDefault="00AC4DA4" w:rsidP="00AC4DA4">
            <w:pPr>
              <w:ind w:firstLine="0"/>
            </w:pPr>
            <w:r>
              <w:t>Stringer</w:t>
            </w:r>
          </w:p>
        </w:tc>
        <w:tc>
          <w:tcPr>
            <w:tcW w:w="2179" w:type="dxa"/>
            <w:shd w:val="clear" w:color="auto" w:fill="auto"/>
          </w:tcPr>
          <w:p w:rsidR="00AC4DA4" w:rsidRPr="00AC4DA4" w:rsidRDefault="00AC4DA4" w:rsidP="00AC4DA4">
            <w:pPr>
              <w:ind w:firstLine="0"/>
            </w:pPr>
            <w:r>
              <w:t>Tallon</w:t>
            </w:r>
          </w:p>
        </w:tc>
        <w:tc>
          <w:tcPr>
            <w:tcW w:w="2180" w:type="dxa"/>
            <w:shd w:val="clear" w:color="auto" w:fill="auto"/>
          </w:tcPr>
          <w:p w:rsidR="00AC4DA4" w:rsidRPr="00AC4DA4" w:rsidRDefault="00AC4DA4" w:rsidP="00AC4DA4">
            <w:pPr>
              <w:ind w:firstLine="0"/>
            </w:pPr>
            <w:r>
              <w:t>Taylor</w:t>
            </w:r>
          </w:p>
        </w:tc>
      </w:tr>
      <w:tr w:rsidR="00AC4DA4" w:rsidRPr="00AC4DA4" w:rsidTr="00AC4DA4">
        <w:tc>
          <w:tcPr>
            <w:tcW w:w="2179" w:type="dxa"/>
            <w:shd w:val="clear" w:color="auto" w:fill="auto"/>
          </w:tcPr>
          <w:p w:rsidR="00AC4DA4" w:rsidRPr="00AC4DA4" w:rsidRDefault="00AC4DA4" w:rsidP="00AC4DA4">
            <w:pPr>
              <w:ind w:firstLine="0"/>
            </w:pPr>
            <w:r>
              <w:t>Toole</w:t>
            </w:r>
          </w:p>
        </w:tc>
        <w:tc>
          <w:tcPr>
            <w:tcW w:w="2179" w:type="dxa"/>
            <w:shd w:val="clear" w:color="auto" w:fill="auto"/>
          </w:tcPr>
          <w:p w:rsidR="00AC4DA4" w:rsidRPr="00AC4DA4" w:rsidRDefault="00AC4DA4" w:rsidP="00AC4DA4">
            <w:pPr>
              <w:ind w:firstLine="0"/>
            </w:pPr>
            <w:r>
              <w:t>Vick</w:t>
            </w:r>
          </w:p>
        </w:tc>
        <w:tc>
          <w:tcPr>
            <w:tcW w:w="2180" w:type="dxa"/>
            <w:shd w:val="clear" w:color="auto" w:fill="auto"/>
          </w:tcPr>
          <w:p w:rsidR="00AC4DA4" w:rsidRPr="00AC4DA4" w:rsidRDefault="00AC4DA4" w:rsidP="00AC4DA4">
            <w:pPr>
              <w:ind w:firstLine="0"/>
            </w:pPr>
            <w:r>
              <w:t>Wells</w:t>
            </w:r>
          </w:p>
        </w:tc>
      </w:tr>
      <w:tr w:rsidR="00AC4DA4" w:rsidRPr="00AC4DA4" w:rsidTr="00AC4DA4">
        <w:tc>
          <w:tcPr>
            <w:tcW w:w="2179" w:type="dxa"/>
            <w:shd w:val="clear" w:color="auto" w:fill="auto"/>
          </w:tcPr>
          <w:p w:rsidR="00AC4DA4" w:rsidRPr="00AC4DA4" w:rsidRDefault="00AC4DA4" w:rsidP="00AC4DA4">
            <w:pPr>
              <w:keepNext/>
              <w:ind w:firstLine="0"/>
            </w:pPr>
            <w:r>
              <w:t>White</w:t>
            </w:r>
          </w:p>
        </w:tc>
        <w:tc>
          <w:tcPr>
            <w:tcW w:w="2179" w:type="dxa"/>
            <w:shd w:val="clear" w:color="auto" w:fill="auto"/>
          </w:tcPr>
          <w:p w:rsidR="00AC4DA4" w:rsidRPr="00AC4DA4" w:rsidRDefault="00AC4DA4" w:rsidP="00AC4DA4">
            <w:pPr>
              <w:keepNext/>
              <w:ind w:firstLine="0"/>
            </w:pPr>
            <w:r>
              <w:t>Whitmire</w:t>
            </w:r>
          </w:p>
        </w:tc>
        <w:tc>
          <w:tcPr>
            <w:tcW w:w="2180" w:type="dxa"/>
            <w:shd w:val="clear" w:color="auto" w:fill="auto"/>
          </w:tcPr>
          <w:p w:rsidR="00AC4DA4" w:rsidRPr="00AC4DA4" w:rsidRDefault="00AC4DA4" w:rsidP="00AC4DA4">
            <w:pPr>
              <w:keepNext/>
              <w:ind w:firstLine="0"/>
            </w:pPr>
            <w:r>
              <w:t>Williams</w:t>
            </w:r>
          </w:p>
        </w:tc>
      </w:tr>
      <w:tr w:rsidR="00AC4DA4" w:rsidRPr="00AC4DA4" w:rsidTr="00AC4DA4">
        <w:tc>
          <w:tcPr>
            <w:tcW w:w="2179" w:type="dxa"/>
            <w:shd w:val="clear" w:color="auto" w:fill="auto"/>
          </w:tcPr>
          <w:p w:rsidR="00AC4DA4" w:rsidRPr="00AC4DA4" w:rsidRDefault="00AC4DA4" w:rsidP="00AC4DA4">
            <w:pPr>
              <w:keepNext/>
              <w:ind w:firstLine="0"/>
            </w:pPr>
            <w:r>
              <w:t>Willis</w:t>
            </w:r>
          </w:p>
        </w:tc>
        <w:tc>
          <w:tcPr>
            <w:tcW w:w="2179" w:type="dxa"/>
            <w:shd w:val="clear" w:color="auto" w:fill="auto"/>
          </w:tcPr>
          <w:p w:rsidR="00AC4DA4" w:rsidRPr="00AC4DA4" w:rsidRDefault="00AC4DA4" w:rsidP="00AC4DA4">
            <w:pPr>
              <w:keepNext/>
              <w:ind w:firstLine="0"/>
            </w:pPr>
            <w:r>
              <w:t>Wood</w:t>
            </w: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Total--83</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Bales</w:t>
            </w:r>
          </w:p>
        </w:tc>
        <w:tc>
          <w:tcPr>
            <w:tcW w:w="2179" w:type="dxa"/>
            <w:shd w:val="clear" w:color="auto" w:fill="auto"/>
          </w:tcPr>
          <w:p w:rsidR="00AC4DA4" w:rsidRPr="00AC4DA4" w:rsidRDefault="00AC4DA4" w:rsidP="00AC4DA4">
            <w:pPr>
              <w:keepNext/>
              <w:ind w:firstLine="0"/>
            </w:pPr>
            <w:r>
              <w:t>Bowers</w:t>
            </w:r>
          </w:p>
        </w:tc>
        <w:tc>
          <w:tcPr>
            <w:tcW w:w="2180" w:type="dxa"/>
            <w:shd w:val="clear" w:color="auto" w:fill="auto"/>
          </w:tcPr>
          <w:p w:rsidR="00AC4DA4" w:rsidRPr="00AC4DA4" w:rsidRDefault="00AC4DA4" w:rsidP="00AC4DA4">
            <w:pPr>
              <w:keepNext/>
              <w:ind w:firstLine="0"/>
            </w:pPr>
            <w:r>
              <w:t>Brannon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Clyburn</w:t>
            </w:r>
          </w:p>
        </w:tc>
        <w:tc>
          <w:tcPr>
            <w:tcW w:w="2180" w:type="dxa"/>
            <w:shd w:val="clear" w:color="auto" w:fill="auto"/>
          </w:tcPr>
          <w:p w:rsidR="00AC4DA4" w:rsidRPr="00AC4DA4" w:rsidRDefault="00AC4DA4" w:rsidP="00AC4DA4">
            <w:pPr>
              <w:ind w:firstLine="0"/>
            </w:pPr>
            <w:r>
              <w:t>Dillard</w:t>
            </w:r>
          </w:p>
        </w:tc>
      </w:tr>
      <w:tr w:rsidR="00AC4DA4" w:rsidRPr="00AC4DA4" w:rsidTr="00AC4DA4">
        <w:tc>
          <w:tcPr>
            <w:tcW w:w="2179" w:type="dxa"/>
            <w:shd w:val="clear" w:color="auto" w:fill="auto"/>
          </w:tcPr>
          <w:p w:rsidR="00AC4DA4" w:rsidRPr="00AC4DA4" w:rsidRDefault="00AC4DA4" w:rsidP="00AC4DA4">
            <w:pPr>
              <w:ind w:firstLine="0"/>
            </w:pPr>
            <w:r>
              <w:t>Douglas</w:t>
            </w:r>
          </w:p>
        </w:tc>
        <w:tc>
          <w:tcPr>
            <w:tcW w:w="2179" w:type="dxa"/>
            <w:shd w:val="clear" w:color="auto" w:fill="auto"/>
          </w:tcPr>
          <w:p w:rsidR="00AC4DA4" w:rsidRPr="00AC4DA4" w:rsidRDefault="00AC4DA4" w:rsidP="00AC4DA4">
            <w:pPr>
              <w:ind w:firstLine="0"/>
            </w:pPr>
            <w:r>
              <w:t>Gilliard</w:t>
            </w:r>
          </w:p>
        </w:tc>
        <w:tc>
          <w:tcPr>
            <w:tcW w:w="2180" w:type="dxa"/>
            <w:shd w:val="clear" w:color="auto" w:fill="auto"/>
          </w:tcPr>
          <w:p w:rsidR="00AC4DA4" w:rsidRPr="00AC4DA4" w:rsidRDefault="00AC4DA4" w:rsidP="00AC4DA4">
            <w:pPr>
              <w:ind w:firstLine="0"/>
            </w:pPr>
            <w:r>
              <w:t>Hosey</w:t>
            </w:r>
          </w:p>
        </w:tc>
      </w:tr>
      <w:tr w:rsidR="00AC4DA4" w:rsidRPr="00AC4DA4" w:rsidTr="00AC4DA4">
        <w:tc>
          <w:tcPr>
            <w:tcW w:w="2179" w:type="dxa"/>
            <w:shd w:val="clear" w:color="auto" w:fill="auto"/>
          </w:tcPr>
          <w:p w:rsidR="00AC4DA4" w:rsidRPr="00AC4DA4" w:rsidRDefault="00AC4DA4" w:rsidP="00AC4DA4">
            <w:pPr>
              <w:ind w:firstLine="0"/>
            </w:pPr>
            <w:r>
              <w:t>Jefferson</w:t>
            </w:r>
          </w:p>
        </w:tc>
        <w:tc>
          <w:tcPr>
            <w:tcW w:w="2179" w:type="dxa"/>
            <w:shd w:val="clear" w:color="auto" w:fill="auto"/>
          </w:tcPr>
          <w:p w:rsidR="00AC4DA4" w:rsidRPr="00AC4DA4" w:rsidRDefault="00AC4DA4" w:rsidP="00AC4DA4">
            <w:pPr>
              <w:ind w:firstLine="0"/>
            </w:pPr>
            <w:r>
              <w:t>W. J. McLeod</w:t>
            </w:r>
          </w:p>
        </w:tc>
        <w:tc>
          <w:tcPr>
            <w:tcW w:w="2180" w:type="dxa"/>
            <w:shd w:val="clear" w:color="auto" w:fill="auto"/>
          </w:tcPr>
          <w:p w:rsidR="00AC4DA4" w:rsidRPr="00AC4DA4" w:rsidRDefault="00AC4DA4" w:rsidP="00AC4DA4">
            <w:pPr>
              <w:ind w:firstLine="0"/>
            </w:pPr>
            <w:r>
              <w:t>Mitchell</w:t>
            </w:r>
          </w:p>
        </w:tc>
      </w:tr>
      <w:tr w:rsidR="00AC4DA4" w:rsidRPr="00AC4DA4" w:rsidTr="00AC4DA4">
        <w:tc>
          <w:tcPr>
            <w:tcW w:w="2179" w:type="dxa"/>
            <w:shd w:val="clear" w:color="auto" w:fill="auto"/>
          </w:tcPr>
          <w:p w:rsidR="00AC4DA4" w:rsidRPr="00AC4DA4" w:rsidRDefault="00AC4DA4" w:rsidP="00AC4DA4">
            <w:pPr>
              <w:ind w:firstLine="0"/>
            </w:pPr>
            <w:r>
              <w:t>D. C. Moss</w:t>
            </w:r>
          </w:p>
        </w:tc>
        <w:tc>
          <w:tcPr>
            <w:tcW w:w="2179" w:type="dxa"/>
            <w:shd w:val="clear" w:color="auto" w:fill="auto"/>
          </w:tcPr>
          <w:p w:rsidR="00AC4DA4" w:rsidRPr="00AC4DA4" w:rsidRDefault="00AC4DA4" w:rsidP="00AC4DA4">
            <w:pPr>
              <w:ind w:firstLine="0"/>
            </w:pPr>
            <w:r>
              <w:t>Munnerlyn</w:t>
            </w:r>
          </w:p>
        </w:tc>
        <w:tc>
          <w:tcPr>
            <w:tcW w:w="2180" w:type="dxa"/>
            <w:shd w:val="clear" w:color="auto" w:fill="auto"/>
          </w:tcPr>
          <w:p w:rsidR="00AC4DA4" w:rsidRPr="00AC4DA4" w:rsidRDefault="00AC4DA4" w:rsidP="00AC4DA4">
            <w:pPr>
              <w:ind w:firstLine="0"/>
            </w:pPr>
            <w:r>
              <w:t>Norman</w:t>
            </w:r>
          </w:p>
        </w:tc>
      </w:tr>
      <w:tr w:rsidR="00AC4DA4" w:rsidRPr="00AC4DA4" w:rsidTr="00AC4DA4">
        <w:tc>
          <w:tcPr>
            <w:tcW w:w="2179" w:type="dxa"/>
            <w:shd w:val="clear" w:color="auto" w:fill="auto"/>
          </w:tcPr>
          <w:p w:rsidR="00AC4DA4" w:rsidRPr="00AC4DA4" w:rsidRDefault="00AC4DA4" w:rsidP="00F619A3">
            <w:pPr>
              <w:keepNext/>
              <w:ind w:firstLine="0"/>
            </w:pPr>
            <w:r>
              <w:t>Powers Norrell</w:t>
            </w:r>
          </w:p>
        </w:tc>
        <w:tc>
          <w:tcPr>
            <w:tcW w:w="2179" w:type="dxa"/>
            <w:shd w:val="clear" w:color="auto" w:fill="auto"/>
          </w:tcPr>
          <w:p w:rsidR="00AC4DA4" w:rsidRPr="00AC4DA4" w:rsidRDefault="00AC4DA4" w:rsidP="00F619A3">
            <w:pPr>
              <w:keepNext/>
              <w:ind w:firstLine="0"/>
            </w:pPr>
            <w:r>
              <w:t>Ridgeway</w:t>
            </w:r>
          </w:p>
        </w:tc>
        <w:tc>
          <w:tcPr>
            <w:tcW w:w="2180" w:type="dxa"/>
            <w:shd w:val="clear" w:color="auto" w:fill="auto"/>
          </w:tcPr>
          <w:p w:rsidR="00AC4DA4" w:rsidRPr="00AC4DA4" w:rsidRDefault="00AC4DA4" w:rsidP="00F619A3">
            <w:pPr>
              <w:keepNext/>
              <w:ind w:firstLine="0"/>
            </w:pPr>
            <w:r>
              <w:t>Sabb</w:t>
            </w:r>
          </w:p>
        </w:tc>
      </w:tr>
      <w:tr w:rsidR="00AC4DA4" w:rsidRPr="00AC4DA4" w:rsidTr="00AC4DA4">
        <w:tc>
          <w:tcPr>
            <w:tcW w:w="2179" w:type="dxa"/>
            <w:shd w:val="clear" w:color="auto" w:fill="auto"/>
          </w:tcPr>
          <w:p w:rsidR="00AC4DA4" w:rsidRPr="00AC4DA4" w:rsidRDefault="00AC4DA4" w:rsidP="00F619A3">
            <w:pPr>
              <w:keepNext/>
              <w:ind w:firstLine="0"/>
            </w:pPr>
            <w:r>
              <w:t>Skelton</w:t>
            </w:r>
          </w:p>
        </w:tc>
        <w:tc>
          <w:tcPr>
            <w:tcW w:w="2179" w:type="dxa"/>
            <w:shd w:val="clear" w:color="auto" w:fill="auto"/>
          </w:tcPr>
          <w:p w:rsidR="00AC4DA4" w:rsidRPr="00AC4DA4" w:rsidRDefault="00AC4DA4" w:rsidP="00F619A3">
            <w:pPr>
              <w:keepNext/>
              <w:ind w:firstLine="0"/>
            </w:pPr>
            <w:r>
              <w:t>Weeks</w:t>
            </w:r>
          </w:p>
        </w:tc>
        <w:tc>
          <w:tcPr>
            <w:tcW w:w="2180" w:type="dxa"/>
            <w:shd w:val="clear" w:color="auto" w:fill="auto"/>
          </w:tcPr>
          <w:p w:rsidR="00AC4DA4" w:rsidRPr="00AC4DA4" w:rsidRDefault="00AC4DA4" w:rsidP="00F619A3">
            <w:pPr>
              <w:keepNext/>
              <w:ind w:firstLine="0"/>
            </w:pPr>
            <w:r>
              <w:t>Whipper</w:t>
            </w:r>
          </w:p>
        </w:tc>
      </w:tr>
    </w:tbl>
    <w:p w:rsidR="00AC4DA4" w:rsidRDefault="00AC4DA4" w:rsidP="00F619A3">
      <w:pPr>
        <w:keepNext/>
      </w:pPr>
    </w:p>
    <w:p w:rsidR="00AC4DA4" w:rsidRDefault="00AC4DA4" w:rsidP="00F619A3">
      <w:pPr>
        <w:keepNext/>
        <w:jc w:val="center"/>
        <w:rPr>
          <w:b/>
        </w:rPr>
      </w:pPr>
      <w:r w:rsidRPr="00AC4DA4">
        <w:rPr>
          <w:b/>
        </w:rPr>
        <w:t>Total--21</w:t>
      </w:r>
    </w:p>
    <w:p w:rsidR="00AC4DA4" w:rsidRDefault="00AC4DA4" w:rsidP="00AC4DA4">
      <w:pPr>
        <w:jc w:val="center"/>
        <w:rPr>
          <w:b/>
        </w:rPr>
      </w:pPr>
    </w:p>
    <w:p w:rsidR="00AC4DA4" w:rsidRDefault="00AC4DA4" w:rsidP="00AC4DA4">
      <w:r>
        <w:t>So, the amendment was tabled.</w:t>
      </w:r>
    </w:p>
    <w:p w:rsidR="00AC4DA4" w:rsidRDefault="00AC4DA4" w:rsidP="00AC4DA4"/>
    <w:p w:rsidR="00AC4DA4" w:rsidRPr="002D2229" w:rsidRDefault="00AC4DA4" w:rsidP="00AC4DA4">
      <w:r w:rsidRPr="002D2229">
        <w:t xml:space="preserve">Rep. SKELTON proposed the following Amendment No. 4 </w:t>
      </w:r>
      <w:r w:rsidR="00F619A3">
        <w:t xml:space="preserve">to </w:t>
      </w:r>
      <w:r w:rsidRPr="002D2229">
        <w:t>H.</w:t>
      </w:r>
      <w:r w:rsidR="00F619A3">
        <w:t> </w:t>
      </w:r>
      <w:r w:rsidRPr="002D2229">
        <w:t>3412 (COUNCIL\NL\3412C002.NL.DG13), which was tabled:</w:t>
      </w:r>
    </w:p>
    <w:p w:rsidR="00AC4DA4" w:rsidRPr="002D2229" w:rsidRDefault="00AC4DA4" w:rsidP="00AC4DA4">
      <w:r w:rsidRPr="002D2229">
        <w:t>Amend the bill, as and if amended, by striking SECTION 3 and inserting:</w:t>
      </w:r>
    </w:p>
    <w:p w:rsidR="00AC4DA4" w:rsidRPr="002D2229" w:rsidRDefault="00AC4DA4" w:rsidP="00AC4DA4">
      <w:pPr>
        <w:rPr>
          <w:color w:val="000000" w:themeColor="text1"/>
          <w:u w:color="000000" w:themeColor="text1"/>
        </w:rPr>
      </w:pPr>
      <w:r w:rsidRPr="002D2229">
        <w:t>/SECTION</w:t>
      </w:r>
      <w:r w:rsidRPr="002D2229">
        <w:tab/>
        <w:t>3.</w:t>
      </w:r>
      <w:r w:rsidRPr="002D2229">
        <w:tab/>
      </w:r>
      <w:r w:rsidRPr="002D2229">
        <w:rPr>
          <w:color w:val="000000" w:themeColor="text1"/>
          <w:u w:color="000000" w:themeColor="text1"/>
        </w:rPr>
        <w:t xml:space="preserve">A. </w:t>
      </w:r>
      <w:r w:rsidRPr="002D2229">
        <w:rPr>
          <w:color w:val="000000" w:themeColor="text1"/>
          <w:u w:color="000000" w:themeColor="text1"/>
        </w:rPr>
        <w:tab/>
        <w:t>Section 12</w:t>
      </w:r>
      <w:r w:rsidRPr="002D2229">
        <w:rPr>
          <w:color w:val="000000" w:themeColor="text1"/>
          <w:u w:color="000000" w:themeColor="text1"/>
        </w:rPr>
        <w:noBreakHyphen/>
        <w:t>28</w:t>
      </w:r>
      <w:r w:rsidRPr="002D2229">
        <w:rPr>
          <w:color w:val="000000" w:themeColor="text1"/>
          <w:u w:color="000000" w:themeColor="text1"/>
        </w:rPr>
        <w:noBreakHyphen/>
        <w:t>310 of the 1976 Code, as last amended by Act 386 of 2006, is further amended to read:</w:t>
      </w:r>
    </w:p>
    <w:p w:rsidR="00AC4DA4" w:rsidRPr="002D2229" w:rsidRDefault="00AC4DA4" w:rsidP="00AC4DA4">
      <w:pPr>
        <w:rPr>
          <w:color w:val="000000" w:themeColor="text1"/>
          <w:u w:color="000000" w:themeColor="text1"/>
        </w:rPr>
      </w:pPr>
      <w:r w:rsidRPr="002D2229">
        <w:rPr>
          <w:color w:val="000000" w:themeColor="text1"/>
          <w:u w:color="000000" w:themeColor="text1"/>
        </w:rPr>
        <w:tab/>
        <w:t>“Section 12</w:t>
      </w:r>
      <w:r w:rsidRPr="002D2229">
        <w:rPr>
          <w:color w:val="000000" w:themeColor="text1"/>
          <w:u w:color="000000" w:themeColor="text1"/>
        </w:rPr>
        <w:noBreakHyphen/>
        <w:t>28</w:t>
      </w:r>
      <w:r w:rsidRPr="002D2229">
        <w:rPr>
          <w:color w:val="000000" w:themeColor="text1"/>
          <w:u w:color="000000" w:themeColor="text1"/>
        </w:rPr>
        <w:noBreakHyphen/>
        <w:t xml:space="preserve">310. </w:t>
      </w:r>
      <w:r w:rsidRPr="002D2229">
        <w:rPr>
          <w:color w:val="000000" w:themeColor="text1"/>
          <w:u w:color="000000" w:themeColor="text1"/>
        </w:rPr>
        <w:tab/>
        <w:t>(A)</w:t>
      </w:r>
      <w:r w:rsidRPr="002D2229">
        <w:rPr>
          <w:color w:val="000000" w:themeColor="text1"/>
          <w:u w:color="000000" w:themeColor="text1"/>
        </w:rPr>
        <w:tab/>
        <w:t xml:space="preserve">Subject to the exemptions provided in this chapter, a user fee of </w:t>
      </w:r>
      <w:r w:rsidRPr="002D2229">
        <w:rPr>
          <w:strike/>
          <w:color w:val="000000" w:themeColor="text1"/>
          <w:u w:color="000000" w:themeColor="text1"/>
        </w:rPr>
        <w:t>sixteen</w:t>
      </w:r>
      <w:r w:rsidRPr="002D2229">
        <w:rPr>
          <w:color w:val="000000" w:themeColor="text1"/>
          <w:u w:color="000000" w:themeColor="text1"/>
        </w:rPr>
        <w:t xml:space="preserve"> </w:t>
      </w:r>
      <w:r w:rsidRPr="002D2229">
        <w:rPr>
          <w:color w:val="000000" w:themeColor="text1"/>
          <w:u w:val="single" w:color="000000" w:themeColor="text1"/>
        </w:rPr>
        <w:t>twenty</w:t>
      </w:r>
      <w:r w:rsidRPr="002D2229">
        <w:rPr>
          <w:color w:val="000000" w:themeColor="text1"/>
          <w:u w:val="single" w:color="000000" w:themeColor="text1"/>
        </w:rPr>
        <w:noBreakHyphen/>
        <w:t>six</w:t>
      </w:r>
      <w:r w:rsidRPr="002D2229">
        <w:rPr>
          <w:color w:val="000000" w:themeColor="text1"/>
          <w:u w:color="000000" w:themeColor="text1"/>
        </w:rPr>
        <w:t xml:space="preserve"> cents a gallon is imposed on: </w:t>
      </w:r>
    </w:p>
    <w:p w:rsidR="00AC4DA4" w:rsidRPr="002D2229" w:rsidRDefault="00AC4DA4" w:rsidP="00AC4DA4">
      <w:pPr>
        <w:rPr>
          <w:color w:val="000000" w:themeColor="text1"/>
          <w:u w:color="000000" w:themeColor="text1"/>
        </w:rPr>
      </w:pPr>
      <w:r w:rsidRPr="002D2229">
        <w:rPr>
          <w:color w:val="000000" w:themeColor="text1"/>
          <w:u w:color="000000" w:themeColor="text1"/>
        </w:rPr>
        <w:tab/>
      </w:r>
      <w:r w:rsidRPr="002D2229">
        <w:rPr>
          <w:color w:val="000000" w:themeColor="text1"/>
          <w:u w:color="000000" w:themeColor="text1"/>
        </w:rPr>
        <w:tab/>
        <w:t>(1)</w:t>
      </w:r>
      <w:r w:rsidRPr="002D2229">
        <w:rPr>
          <w:color w:val="000000" w:themeColor="text1"/>
          <w:u w:color="000000" w:themeColor="text1"/>
        </w:rPr>
        <w:tab/>
        <w:t xml:space="preserve">all gasoline, gasohol, or blended fuels containing gasoline that are used or consumed for any purpose in this State;  and </w:t>
      </w:r>
    </w:p>
    <w:p w:rsidR="00AC4DA4" w:rsidRPr="002D2229" w:rsidRDefault="00AC4DA4" w:rsidP="00AC4DA4">
      <w:pPr>
        <w:rPr>
          <w:color w:val="000000" w:themeColor="text1"/>
          <w:u w:color="000000" w:themeColor="text1"/>
        </w:rPr>
      </w:pPr>
      <w:r w:rsidRPr="002D2229">
        <w:rPr>
          <w:color w:val="000000" w:themeColor="text1"/>
          <w:u w:color="000000" w:themeColor="text1"/>
        </w:rPr>
        <w:tab/>
      </w:r>
      <w:r w:rsidRPr="002D2229">
        <w:rPr>
          <w:color w:val="000000" w:themeColor="text1"/>
          <w:u w:color="000000" w:themeColor="text1"/>
        </w:rPr>
        <w:tab/>
        <w:t>(2)</w:t>
      </w:r>
      <w:r w:rsidRPr="002D2229">
        <w:rPr>
          <w:color w:val="000000" w:themeColor="text1"/>
          <w:u w:color="000000" w:themeColor="text1"/>
        </w:rPr>
        <w:tab/>
        <w:t xml:space="preserve">all diesel fuel, substitute fuels, or alternative fuels, or blended fuels containing diesel fuel that are used or consumed in this State in producing or generating power for propelling motor vehicles. </w:t>
      </w:r>
    </w:p>
    <w:p w:rsidR="00AC4DA4" w:rsidRPr="002D2229" w:rsidRDefault="00AC4DA4" w:rsidP="00AC4DA4">
      <w:pPr>
        <w:rPr>
          <w:color w:val="000000" w:themeColor="text1"/>
          <w:u w:color="000000" w:themeColor="text1"/>
        </w:rPr>
      </w:pPr>
      <w:r w:rsidRPr="002D2229">
        <w:rPr>
          <w:color w:val="000000" w:themeColor="text1"/>
          <w:u w:color="000000" w:themeColor="text1"/>
        </w:rPr>
        <w:tab/>
        <w:t>(B)</w:t>
      </w:r>
      <w:r w:rsidRPr="002D2229">
        <w:rPr>
          <w:color w:val="000000" w:themeColor="text1"/>
          <w:u w:color="000000" w:themeColor="text1"/>
        </w:rPr>
        <w:tab/>
        <w:t xml:space="preserve">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AC4DA4" w:rsidRPr="002D2229" w:rsidRDefault="00AC4DA4" w:rsidP="00AC4DA4">
      <w:pPr>
        <w:rPr>
          <w:color w:val="000000" w:themeColor="text1"/>
          <w:u w:color="000000" w:themeColor="text1"/>
        </w:rPr>
      </w:pPr>
      <w:r w:rsidRPr="002D2229">
        <w:rPr>
          <w:color w:val="000000" w:themeColor="text1"/>
          <w:u w:color="000000" w:themeColor="text1"/>
        </w:rPr>
        <w:tab/>
        <w:t>(C)</w:t>
      </w:r>
      <w:r w:rsidRPr="002D2229">
        <w:rPr>
          <w:color w:val="000000" w:themeColor="text1"/>
          <w:u w:color="000000" w:themeColor="text1"/>
        </w:rPr>
        <w:tab/>
        <w:t>The license user fee imposed by this section is instead of all sales, use, or other excise tax that may be imposed otherwise by any municipality, county, or other local political subdivision of the State.</w:t>
      </w:r>
    </w:p>
    <w:p w:rsidR="00AC4DA4" w:rsidRPr="002D2229" w:rsidRDefault="00AC4DA4" w:rsidP="00AC4DA4">
      <w:pPr>
        <w:rPr>
          <w:color w:val="000000" w:themeColor="text1"/>
          <w:u w:val="single" w:color="000000" w:themeColor="text1"/>
        </w:rPr>
      </w:pPr>
      <w:r w:rsidRPr="002D2229">
        <w:rPr>
          <w:color w:val="000000" w:themeColor="text1"/>
          <w:u w:color="000000" w:themeColor="text1"/>
        </w:rPr>
        <w:tab/>
      </w:r>
      <w:r w:rsidRPr="002D2229">
        <w:rPr>
          <w:color w:val="000000" w:themeColor="text1"/>
          <w:u w:val="single" w:color="000000" w:themeColor="text1"/>
        </w:rPr>
        <w:t>(D)(1)</w:t>
      </w:r>
      <w:r w:rsidRPr="002D2229">
        <w:rPr>
          <w:color w:val="000000" w:themeColor="text1"/>
          <w:u w:color="000000" w:themeColor="text1"/>
        </w:rPr>
        <w:tab/>
      </w:r>
      <w:r w:rsidRPr="002D2229">
        <w:rPr>
          <w:color w:val="000000" w:themeColor="text1"/>
          <w:u w:val="single" w:color="000000" w:themeColor="text1"/>
        </w:rPr>
        <w:t xml:space="preserve">The department shall increase or decrease the amount of the user fee imposed pursuant to subsection (A) by the percentage change in the wholesale price of motor fuel subject to the user fee in the applicable base period. </w:t>
      </w:r>
    </w:p>
    <w:p w:rsidR="00AC4DA4" w:rsidRPr="002D2229" w:rsidRDefault="00AC4DA4" w:rsidP="00AC4DA4">
      <w:pPr>
        <w:rPr>
          <w:color w:val="000000" w:themeColor="text1"/>
          <w:szCs w:val="36"/>
          <w:u w:val="single" w:color="000000" w:themeColor="text1"/>
        </w:rPr>
      </w:pPr>
      <w:r w:rsidRPr="002D2229">
        <w:rPr>
          <w:color w:val="000000" w:themeColor="text1"/>
          <w:u w:color="000000" w:themeColor="text1"/>
        </w:rPr>
        <w:tab/>
      </w:r>
      <w:r w:rsidRPr="002D2229">
        <w:rPr>
          <w:color w:val="000000" w:themeColor="text1"/>
          <w:u w:color="000000" w:themeColor="text1"/>
        </w:rPr>
        <w:tab/>
      </w:r>
      <w:r w:rsidRPr="002D2229">
        <w:rPr>
          <w:color w:val="000000" w:themeColor="text1"/>
          <w:szCs w:val="36"/>
          <w:u w:val="single" w:color="000000" w:themeColor="text1"/>
        </w:rPr>
        <w:t>(2)</w:t>
      </w:r>
      <w:r w:rsidRPr="002D2229">
        <w:rPr>
          <w:color w:val="000000" w:themeColor="text1"/>
          <w:szCs w:val="36"/>
          <w:u w:color="000000" w:themeColor="text1"/>
        </w:rPr>
        <w:tab/>
      </w:r>
      <w:r w:rsidRPr="002D2229">
        <w:rPr>
          <w:color w:val="000000" w:themeColor="text1"/>
          <w:szCs w:val="36"/>
          <w:u w:val="single" w:color="000000" w:themeColor="text1"/>
        </w:rPr>
        <w:t>The two base periods are six</w:t>
      </w:r>
      <w:r w:rsidRPr="002D2229">
        <w:rPr>
          <w:color w:val="000000" w:themeColor="text1"/>
          <w:szCs w:val="36"/>
          <w:u w:val="single" w:color="000000" w:themeColor="text1"/>
        </w:rPr>
        <w:noBreakHyphen/>
        <w:t>month periods, with one ending on September thirtieth and one ending on March thirty</w:t>
      </w:r>
      <w:r w:rsidRPr="002D2229">
        <w:rPr>
          <w:color w:val="000000" w:themeColor="text1"/>
          <w:szCs w:val="36"/>
          <w:u w:val="single" w:color="000000" w:themeColor="text1"/>
        </w:rPr>
        <w:noBreakHyphen/>
        <w:t>first.  The department must set the user fee twice a year based on the percentage change in the wholesale price of motor fuel for each base period. A user fee set by the department using information for the base period that ends on September thirtieth applies to the six</w:t>
      </w:r>
      <w:r w:rsidRPr="002D2229">
        <w:rPr>
          <w:color w:val="000000" w:themeColor="text1"/>
          <w:szCs w:val="36"/>
          <w:u w:val="single" w:color="000000" w:themeColor="text1"/>
        </w:rPr>
        <w:noBreakHyphen/>
        <w:t>month period that begins the following January first. A user fee set by the department using information for the base period that ends on March thirty</w:t>
      </w:r>
      <w:r w:rsidRPr="002D2229">
        <w:rPr>
          <w:color w:val="000000" w:themeColor="text1"/>
          <w:szCs w:val="36"/>
          <w:u w:val="single" w:color="000000" w:themeColor="text1"/>
        </w:rPr>
        <w:noBreakHyphen/>
        <w:t>first applies to the six</w:t>
      </w:r>
      <w:r w:rsidRPr="002D2229">
        <w:rPr>
          <w:color w:val="000000" w:themeColor="text1"/>
          <w:szCs w:val="36"/>
          <w:u w:val="single" w:color="000000" w:themeColor="text1"/>
        </w:rPr>
        <w:noBreakHyphen/>
        <w:t>month period that begins the following July first.</w:t>
      </w:r>
    </w:p>
    <w:p w:rsidR="00AC4DA4" w:rsidRPr="002D2229" w:rsidRDefault="00AC4DA4" w:rsidP="00AC4DA4">
      <w:pPr>
        <w:rPr>
          <w:color w:val="000000" w:themeColor="text1"/>
          <w:szCs w:val="36"/>
          <w:u w:val="single" w:color="000000" w:themeColor="text1"/>
        </w:rPr>
      </w:pPr>
      <w:r w:rsidRPr="002D2229">
        <w:rPr>
          <w:color w:val="000000" w:themeColor="text1"/>
          <w:szCs w:val="36"/>
          <w:u w:color="000000" w:themeColor="text1"/>
        </w:rPr>
        <w:tab/>
      </w:r>
      <w:r w:rsidRPr="002D2229">
        <w:rPr>
          <w:color w:val="000000" w:themeColor="text1"/>
          <w:szCs w:val="36"/>
          <w:u w:color="000000" w:themeColor="text1"/>
        </w:rPr>
        <w:tab/>
      </w:r>
      <w:r w:rsidRPr="002D2229">
        <w:rPr>
          <w:color w:val="000000" w:themeColor="text1"/>
          <w:szCs w:val="36"/>
          <w:u w:val="single" w:color="000000" w:themeColor="text1"/>
        </w:rPr>
        <w:t>(3)</w:t>
      </w:r>
      <w:r w:rsidRPr="002D2229">
        <w:rPr>
          <w:color w:val="000000" w:themeColor="text1"/>
          <w:szCs w:val="36"/>
          <w:u w:color="000000" w:themeColor="text1"/>
        </w:rPr>
        <w:tab/>
      </w:r>
      <w:r w:rsidRPr="002D2229">
        <w:rPr>
          <w:color w:val="000000" w:themeColor="text1"/>
          <w:szCs w:val="36"/>
          <w:u w:val="single" w:color="000000" w:themeColor="text1"/>
        </w:rPr>
        <w:t>The department must determine the change in the average wholesale price of motor fuel for each base period.  The department must use information on refiner and gas plant operator sales prices of finished motor gasoline and diesel fuel for resale, published by the United States Department of Energy in the ‘Monthly Energy Review’, or equivalent data.  The department must use a weighted average of the results for each motor fuel based on the proportion of user fee collected on each pursuant to subsection (A) to the base period. The department must then convert the weighted average price to a cents</w:t>
      </w:r>
      <w:r w:rsidRPr="002D2229">
        <w:rPr>
          <w:color w:val="000000" w:themeColor="text1"/>
          <w:szCs w:val="36"/>
          <w:u w:val="single" w:color="000000" w:themeColor="text1"/>
        </w:rPr>
        <w:noBreakHyphen/>
        <w:t>per</w:t>
      </w:r>
      <w:r w:rsidRPr="002D2229">
        <w:rPr>
          <w:color w:val="000000" w:themeColor="text1"/>
          <w:szCs w:val="36"/>
          <w:u w:val="single" w:color="000000" w:themeColor="text1"/>
        </w:rPr>
        <w:noBreakHyphen/>
        <w:t>gallon rate for all motor fuel and round the rate to the nearest one</w:t>
      </w:r>
      <w:r w:rsidRPr="002D2229">
        <w:rPr>
          <w:color w:val="000000" w:themeColor="text1"/>
          <w:szCs w:val="36"/>
          <w:u w:val="single" w:color="000000" w:themeColor="text1"/>
        </w:rPr>
        <w:noBreakHyphen/>
        <w:t>tenth of a cent. If the converted cents</w:t>
      </w:r>
      <w:r w:rsidRPr="002D2229">
        <w:rPr>
          <w:color w:val="000000" w:themeColor="text1"/>
          <w:szCs w:val="36"/>
          <w:u w:val="single" w:color="000000" w:themeColor="text1"/>
        </w:rPr>
        <w:noBreakHyphen/>
        <w:t>per</w:t>
      </w:r>
      <w:r w:rsidRPr="002D2229">
        <w:rPr>
          <w:color w:val="000000" w:themeColor="text1"/>
          <w:szCs w:val="36"/>
          <w:u w:val="single" w:color="000000" w:themeColor="text1"/>
        </w:rPr>
        <w:noBreakHyphen/>
        <w:t>gallon rate is exactly between two</w:t>
      </w:r>
      <w:r w:rsidRPr="002D2229">
        <w:rPr>
          <w:color w:val="000000" w:themeColor="text1"/>
          <w:szCs w:val="36"/>
          <w:u w:val="single" w:color="000000" w:themeColor="text1"/>
        </w:rPr>
        <w:noBreakHyphen/>
        <w:t xml:space="preserve">tenths of a cent, the department must round the rate up to the higher of the two.  </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r>
      <w:r w:rsidRPr="002D2229">
        <w:rPr>
          <w:color w:val="000000" w:themeColor="text1"/>
          <w:szCs w:val="36"/>
          <w:u w:color="000000" w:themeColor="text1"/>
        </w:rPr>
        <w:tab/>
      </w:r>
      <w:r w:rsidRPr="002D2229">
        <w:rPr>
          <w:color w:val="000000" w:themeColor="text1"/>
          <w:szCs w:val="36"/>
          <w:u w:val="single" w:color="000000" w:themeColor="text1"/>
        </w:rPr>
        <w:t>(4)</w:t>
      </w:r>
      <w:r w:rsidRPr="002D2229">
        <w:rPr>
          <w:color w:val="000000" w:themeColor="text1"/>
          <w:szCs w:val="36"/>
          <w:u w:color="000000" w:themeColor="text1"/>
        </w:rPr>
        <w:tab/>
      </w:r>
      <w:r w:rsidRPr="002D2229">
        <w:rPr>
          <w:color w:val="000000" w:themeColor="text1"/>
          <w:szCs w:val="36"/>
          <w:u w:val="single" w:color="000000" w:themeColor="text1"/>
        </w:rPr>
        <w:t>The department must notify affected taxpayers of the user fee to be in effect for each six</w:t>
      </w:r>
      <w:r w:rsidRPr="002D2229">
        <w:rPr>
          <w:color w:val="000000" w:themeColor="text1"/>
          <w:szCs w:val="36"/>
          <w:u w:val="single" w:color="000000" w:themeColor="text1"/>
        </w:rPr>
        <w:noBreakHyphen/>
        <w:t>month period beginning January first and July first.</w:t>
      </w:r>
      <w:r w:rsidRPr="002D2229">
        <w:rPr>
          <w:color w:val="000000" w:themeColor="text1"/>
          <w:szCs w:val="36"/>
          <w:u w:color="000000" w:themeColor="text1"/>
        </w:rPr>
        <w:t>”</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B.</w:t>
      </w:r>
      <w:r w:rsidRPr="002D2229">
        <w:rPr>
          <w:color w:val="000000" w:themeColor="text1"/>
          <w:szCs w:val="36"/>
          <w:u w:color="000000" w:themeColor="text1"/>
        </w:rPr>
        <w:tab/>
        <w:t>The first adjustment to the user fee imposed pursuant to Section 12</w:t>
      </w:r>
      <w:r w:rsidRPr="002D2229">
        <w:rPr>
          <w:color w:val="000000" w:themeColor="text1"/>
          <w:szCs w:val="36"/>
          <w:u w:color="000000" w:themeColor="text1"/>
        </w:rPr>
        <w:noBreakHyphen/>
        <w:t>28</w:t>
      </w:r>
      <w:r w:rsidRPr="002D2229">
        <w:rPr>
          <w:color w:val="000000" w:themeColor="text1"/>
          <w:szCs w:val="36"/>
          <w:u w:color="000000" w:themeColor="text1"/>
        </w:rPr>
        <w:noBreakHyphen/>
        <w:t>310 shall take effect July 1, 2014, using the base period ending on March thirty</w:t>
      </w:r>
      <w:r w:rsidRPr="002D2229">
        <w:rPr>
          <w:color w:val="000000" w:themeColor="text1"/>
          <w:szCs w:val="36"/>
          <w:u w:color="000000" w:themeColor="text1"/>
        </w:rPr>
        <w:noBreakHyphen/>
        <w:t>first.</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SECTION</w:t>
      </w:r>
      <w:r w:rsidRPr="002D2229">
        <w:rPr>
          <w:color w:val="000000" w:themeColor="text1"/>
          <w:szCs w:val="36"/>
          <w:u w:color="000000" w:themeColor="text1"/>
        </w:rPr>
        <w:tab/>
        <w:t>4.</w:t>
      </w:r>
      <w:r w:rsidRPr="002D2229">
        <w:rPr>
          <w:color w:val="000000" w:themeColor="text1"/>
          <w:szCs w:val="36"/>
          <w:u w:color="000000" w:themeColor="text1"/>
        </w:rPr>
        <w:tab/>
        <w:t xml:space="preserve">A. </w:t>
      </w:r>
      <w:r w:rsidRPr="002D2229">
        <w:rPr>
          <w:color w:val="000000" w:themeColor="text1"/>
          <w:szCs w:val="36"/>
          <w:u w:color="000000" w:themeColor="text1"/>
        </w:rPr>
        <w:tab/>
        <w:t>Section 56</w:t>
      </w:r>
      <w:r w:rsidRPr="002D2229">
        <w:rPr>
          <w:color w:val="000000" w:themeColor="text1"/>
          <w:szCs w:val="36"/>
          <w:u w:color="000000" w:themeColor="text1"/>
        </w:rPr>
        <w:noBreakHyphen/>
        <w:t>11</w:t>
      </w:r>
      <w:r w:rsidRPr="002D2229">
        <w:rPr>
          <w:color w:val="000000" w:themeColor="text1"/>
          <w:szCs w:val="36"/>
          <w:u w:color="000000" w:themeColor="text1"/>
        </w:rPr>
        <w:noBreakHyphen/>
        <w:t>410 of the 1976 Code is amended to read:</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“Section 56</w:t>
      </w:r>
      <w:r w:rsidRPr="002D2229">
        <w:rPr>
          <w:color w:val="000000" w:themeColor="text1"/>
          <w:szCs w:val="36"/>
          <w:u w:color="000000" w:themeColor="text1"/>
        </w:rPr>
        <w:noBreakHyphen/>
        <w:t>11</w:t>
      </w:r>
      <w:r w:rsidRPr="002D2229">
        <w:rPr>
          <w:color w:val="000000" w:themeColor="text1"/>
          <w:szCs w:val="36"/>
          <w:u w:color="000000" w:themeColor="text1"/>
        </w:rPr>
        <w:noBreakHyphen/>
        <w:t>410.</w:t>
      </w:r>
      <w:r w:rsidRPr="002D2229">
        <w:rPr>
          <w:color w:val="000000" w:themeColor="text1"/>
          <w:szCs w:val="36"/>
          <w:u w:color="000000" w:themeColor="text1"/>
        </w:rPr>
        <w:tab/>
      </w:r>
      <w:r w:rsidRPr="002D2229">
        <w:rPr>
          <w:color w:val="000000" w:themeColor="text1"/>
          <w:szCs w:val="36"/>
          <w:u w:val="single" w:color="000000" w:themeColor="text1"/>
        </w:rPr>
        <w:t>(A)</w:t>
      </w:r>
      <w:r w:rsidRPr="002D2229">
        <w:rPr>
          <w:color w:val="000000" w:themeColor="text1"/>
          <w:szCs w:val="36"/>
          <w:u w:color="000000" w:themeColor="text1"/>
        </w:rPr>
        <w:tab/>
        <w:t xml:space="preserve">A road </w:t>
      </w:r>
      <w:r w:rsidRPr="002D2229">
        <w:rPr>
          <w:strike/>
          <w:color w:val="000000" w:themeColor="text1"/>
          <w:szCs w:val="36"/>
          <w:u w:color="000000" w:themeColor="text1"/>
        </w:rPr>
        <w:t>tax</w:t>
      </w:r>
      <w:r w:rsidRPr="002D2229">
        <w:rPr>
          <w:color w:val="000000" w:themeColor="text1"/>
          <w:szCs w:val="36"/>
          <w:u w:color="000000" w:themeColor="text1"/>
        </w:rPr>
        <w:t xml:space="preserve"> </w:t>
      </w:r>
      <w:r w:rsidRPr="002D2229">
        <w:rPr>
          <w:color w:val="000000" w:themeColor="text1"/>
          <w:szCs w:val="36"/>
          <w:u w:val="single" w:color="000000" w:themeColor="text1"/>
        </w:rPr>
        <w:t>user fee</w:t>
      </w:r>
      <w:r w:rsidRPr="002D2229">
        <w:rPr>
          <w:color w:val="000000" w:themeColor="text1"/>
          <w:szCs w:val="36"/>
          <w:u w:color="000000" w:themeColor="text1"/>
        </w:rPr>
        <w:t xml:space="preserve"> for the privilege of using the streets and highways in this State is imposed upon every motor carrier.  The </w:t>
      </w:r>
      <w:r w:rsidRPr="002D2229">
        <w:rPr>
          <w:strike/>
          <w:color w:val="000000" w:themeColor="text1"/>
          <w:szCs w:val="36"/>
          <w:u w:color="000000" w:themeColor="text1"/>
        </w:rPr>
        <w:t>tax</w:t>
      </w:r>
      <w:r w:rsidRPr="002D2229">
        <w:rPr>
          <w:color w:val="000000" w:themeColor="text1"/>
          <w:szCs w:val="36"/>
          <w:u w:color="000000" w:themeColor="text1"/>
        </w:rPr>
        <w:t xml:space="preserve"> </w:t>
      </w:r>
      <w:r w:rsidRPr="002D2229">
        <w:rPr>
          <w:color w:val="000000" w:themeColor="text1"/>
          <w:szCs w:val="36"/>
          <w:u w:val="single" w:color="000000" w:themeColor="text1"/>
        </w:rPr>
        <w:t>user fee</w:t>
      </w:r>
      <w:r w:rsidRPr="002D2229">
        <w:rPr>
          <w:color w:val="000000" w:themeColor="text1"/>
          <w:szCs w:val="36"/>
          <w:u w:color="000000" w:themeColor="text1"/>
        </w:rPr>
        <w:t xml:space="preserve"> is equivalent to </w:t>
      </w:r>
      <w:r w:rsidRPr="002D2229">
        <w:rPr>
          <w:strike/>
          <w:color w:val="000000" w:themeColor="text1"/>
          <w:szCs w:val="36"/>
          <w:u w:color="000000" w:themeColor="text1"/>
        </w:rPr>
        <w:t>sixteen</w:t>
      </w:r>
      <w:r w:rsidRPr="002D2229">
        <w:rPr>
          <w:color w:val="000000" w:themeColor="text1"/>
          <w:szCs w:val="36"/>
          <w:u w:color="000000" w:themeColor="text1"/>
        </w:rPr>
        <w:t xml:space="preserve"> </w:t>
      </w:r>
      <w:r w:rsidRPr="002D2229">
        <w:rPr>
          <w:color w:val="000000" w:themeColor="text1"/>
          <w:szCs w:val="36"/>
          <w:u w:val="single" w:color="000000" w:themeColor="text1"/>
        </w:rPr>
        <w:t>twenty</w:t>
      </w:r>
      <w:r w:rsidRPr="002D2229">
        <w:rPr>
          <w:color w:val="000000" w:themeColor="text1"/>
          <w:szCs w:val="36"/>
          <w:u w:val="single" w:color="000000" w:themeColor="text1"/>
        </w:rPr>
        <w:noBreakHyphen/>
        <w:t>six</w:t>
      </w:r>
      <w:r w:rsidRPr="002D2229">
        <w:rPr>
          <w:color w:val="000000" w:themeColor="text1"/>
          <w:szCs w:val="36"/>
          <w:u w:color="000000" w:themeColor="text1"/>
        </w:rPr>
        <w:t xml:space="preserve"> cents a gallon, calculated on the amount of gasoline or other motor fuel used by the motor carrier in its operations within this State.  Except as credit for certain </w:t>
      </w:r>
      <w:r w:rsidRPr="002D2229">
        <w:rPr>
          <w:strike/>
          <w:color w:val="000000" w:themeColor="text1"/>
          <w:szCs w:val="36"/>
          <w:u w:color="000000" w:themeColor="text1"/>
        </w:rPr>
        <w:t>taxes</w:t>
      </w:r>
      <w:r w:rsidRPr="002D2229">
        <w:rPr>
          <w:color w:val="000000" w:themeColor="text1"/>
          <w:szCs w:val="36"/>
          <w:u w:color="000000" w:themeColor="text1"/>
        </w:rPr>
        <w:t xml:space="preserve"> </w:t>
      </w:r>
      <w:r w:rsidRPr="002D2229">
        <w:rPr>
          <w:color w:val="000000" w:themeColor="text1"/>
          <w:szCs w:val="36"/>
          <w:u w:val="single" w:color="000000" w:themeColor="text1"/>
        </w:rPr>
        <w:t>fees</w:t>
      </w:r>
      <w:r w:rsidRPr="002D2229">
        <w:rPr>
          <w:color w:val="000000" w:themeColor="text1"/>
          <w:szCs w:val="36"/>
          <w:u w:color="000000" w:themeColor="text1"/>
        </w:rPr>
        <w:t xml:space="preserve"> as provided for in this chapter, taxes imposed on motor carriers by this chapter are in addition to taxes imposed upon the carriers by any other provision of law.</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r>
      <w:r w:rsidRPr="002D2229">
        <w:rPr>
          <w:color w:val="000000" w:themeColor="text1"/>
          <w:szCs w:val="36"/>
          <w:u w:val="single" w:color="000000" w:themeColor="text1"/>
        </w:rPr>
        <w:t>(B)</w:t>
      </w:r>
      <w:r w:rsidRPr="002D2229">
        <w:rPr>
          <w:color w:val="000000" w:themeColor="text1"/>
          <w:szCs w:val="36"/>
          <w:u w:color="000000" w:themeColor="text1"/>
        </w:rPr>
        <w:tab/>
      </w:r>
      <w:r w:rsidRPr="002D2229">
        <w:rPr>
          <w:color w:val="000000" w:themeColor="text1"/>
          <w:szCs w:val="36"/>
          <w:u w:val="single" w:color="000000" w:themeColor="text1"/>
        </w:rPr>
        <w:t>The department shall increase or decrease the amount of the road user fee imposed pursuant to subsection (A) in the same manner as it adjusts the user fee imposed pursuant to Section 12</w:t>
      </w:r>
      <w:r w:rsidRPr="002D2229">
        <w:rPr>
          <w:color w:val="000000" w:themeColor="text1"/>
          <w:szCs w:val="36"/>
          <w:u w:val="single" w:color="000000" w:themeColor="text1"/>
        </w:rPr>
        <w:noBreakHyphen/>
        <w:t>28</w:t>
      </w:r>
      <w:r w:rsidRPr="002D2229">
        <w:rPr>
          <w:color w:val="000000" w:themeColor="text1"/>
          <w:szCs w:val="36"/>
          <w:u w:val="single" w:color="000000" w:themeColor="text1"/>
        </w:rPr>
        <w:noBreakHyphen/>
        <w:t>310.</w:t>
      </w:r>
      <w:r w:rsidRPr="002D2229">
        <w:rPr>
          <w:color w:val="000000" w:themeColor="text1"/>
          <w:szCs w:val="36"/>
          <w:u w:color="000000" w:themeColor="text1"/>
        </w:rPr>
        <w:t>”</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B.</w:t>
      </w:r>
      <w:r w:rsidRPr="002D2229">
        <w:rPr>
          <w:color w:val="000000" w:themeColor="text1"/>
          <w:szCs w:val="36"/>
          <w:u w:color="000000" w:themeColor="text1"/>
        </w:rPr>
        <w:tab/>
        <w:t>The first adjustment to the road user fee imposed pursuant to Section 56</w:t>
      </w:r>
      <w:r w:rsidRPr="002D2229">
        <w:rPr>
          <w:color w:val="000000" w:themeColor="text1"/>
          <w:szCs w:val="36"/>
          <w:u w:color="000000" w:themeColor="text1"/>
        </w:rPr>
        <w:noBreakHyphen/>
        <w:t>11</w:t>
      </w:r>
      <w:r w:rsidRPr="002D2229">
        <w:rPr>
          <w:color w:val="000000" w:themeColor="text1"/>
          <w:szCs w:val="36"/>
          <w:u w:color="000000" w:themeColor="text1"/>
        </w:rPr>
        <w:noBreakHyphen/>
        <w:t>410 shall take effect July 1, 2014, using the base period ending on March thirty</w:t>
      </w:r>
      <w:r w:rsidRPr="002D2229">
        <w:rPr>
          <w:color w:val="000000" w:themeColor="text1"/>
          <w:szCs w:val="36"/>
          <w:u w:color="000000" w:themeColor="text1"/>
        </w:rPr>
        <w:noBreakHyphen/>
        <w:t>first.</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SECTION</w:t>
      </w:r>
      <w:r w:rsidRPr="002D2229">
        <w:rPr>
          <w:color w:val="000000" w:themeColor="text1"/>
          <w:szCs w:val="36"/>
          <w:u w:color="000000" w:themeColor="text1"/>
        </w:rPr>
        <w:tab/>
        <w:t>5.</w:t>
      </w:r>
      <w:r w:rsidRPr="002D2229">
        <w:rPr>
          <w:color w:val="000000" w:themeColor="text1"/>
          <w:szCs w:val="36"/>
          <w:u w:color="000000" w:themeColor="text1"/>
        </w:rPr>
        <w:tab/>
        <w:t>Article 25, Chapter 6, Title 12 of the 1976 Code is amended by adding:</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“Section 12</w:t>
      </w:r>
      <w:r w:rsidRPr="002D2229">
        <w:rPr>
          <w:color w:val="000000" w:themeColor="text1"/>
          <w:szCs w:val="36"/>
          <w:u w:color="000000" w:themeColor="text1"/>
        </w:rPr>
        <w:noBreakHyphen/>
        <w:t>6</w:t>
      </w:r>
      <w:r w:rsidRPr="002D2229">
        <w:rPr>
          <w:color w:val="000000" w:themeColor="text1"/>
          <w:szCs w:val="36"/>
          <w:u w:color="000000" w:themeColor="text1"/>
        </w:rPr>
        <w:noBreakHyphen/>
        <w:t>3755.</w:t>
      </w:r>
      <w:r w:rsidRPr="002D2229">
        <w:rPr>
          <w:color w:val="000000" w:themeColor="text1"/>
          <w:szCs w:val="36"/>
          <w:u w:color="000000" w:themeColor="text1"/>
        </w:rPr>
        <w:tab/>
        <w:t>(A)</w:t>
      </w:r>
      <w:r w:rsidRPr="002D2229">
        <w:rPr>
          <w:color w:val="000000" w:themeColor="text1"/>
          <w:szCs w:val="36"/>
          <w:u w:color="000000" w:themeColor="text1"/>
        </w:rPr>
        <w:tab/>
        <w:t>For tax year 2013, there is allowed a refundable income tax credit equal to twenty</w:t>
      </w:r>
      <w:r w:rsidRPr="002D2229">
        <w:rPr>
          <w:color w:val="000000" w:themeColor="text1"/>
          <w:szCs w:val="36"/>
          <w:u w:color="000000" w:themeColor="text1"/>
        </w:rPr>
        <w:noBreakHyphen/>
        <w:t>six dollars for every motor vehicle registered to the taxpayer that is licensed in this State.  The taxpayer only may claim the credit if there are no delinquent property taxes owed on the motor vehicle.</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(B)</w:t>
      </w:r>
      <w:r w:rsidRPr="002D2229">
        <w:rPr>
          <w:color w:val="000000" w:themeColor="text1"/>
          <w:szCs w:val="36"/>
          <w:u w:color="000000" w:themeColor="text1"/>
        </w:rPr>
        <w:tab/>
        <w:t>For tax years 2014 and 2015, there is allowed a refundable income tax credit equal to fifty</w:t>
      </w:r>
      <w:r w:rsidRPr="002D2229">
        <w:rPr>
          <w:color w:val="000000" w:themeColor="text1"/>
          <w:szCs w:val="36"/>
          <w:u w:color="000000" w:themeColor="text1"/>
        </w:rPr>
        <w:noBreakHyphen/>
        <w:t>three dollars for every motor vehicle registered to the taxpayer that is licensed in this State.  The taxpayer only may claim the credit if there are no delinquent property taxes owed on the motor vehicle.</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(C)</w:t>
      </w:r>
      <w:r w:rsidRPr="002D2229">
        <w:rPr>
          <w:color w:val="000000" w:themeColor="text1"/>
          <w:szCs w:val="36"/>
          <w:u w:color="000000" w:themeColor="text1"/>
        </w:rPr>
        <w:tab/>
        <w:t>The department shall notify the Department of Transportation of the total amount of credits claimed pursuant to this section.  The Department of Transportation shall transfer the total amounts of credits claimed to the general fund.  The amount of the user fee transferred to reimburse the general fund for the costs of this section is deemed to have been imposed for the same purpose.</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(D)</w:t>
      </w:r>
      <w:r w:rsidRPr="002D2229">
        <w:rPr>
          <w:color w:val="000000" w:themeColor="text1"/>
          <w:szCs w:val="36"/>
          <w:u w:color="000000" w:themeColor="text1"/>
        </w:rPr>
        <w:tab/>
        <w:t>The department may promulgate regulations necessary to implement the provisions of this section.  The department may require the taxpayer provide proof of eligibility for the credit.”</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SECTION</w:t>
      </w:r>
      <w:r w:rsidRPr="002D2229">
        <w:rPr>
          <w:color w:val="000000" w:themeColor="text1"/>
          <w:szCs w:val="36"/>
          <w:u w:color="000000" w:themeColor="text1"/>
        </w:rPr>
        <w:tab/>
        <w:t xml:space="preserve">6. </w:t>
      </w:r>
      <w:r w:rsidRPr="002D2229">
        <w:rPr>
          <w:color w:val="000000" w:themeColor="text1"/>
          <w:szCs w:val="36"/>
          <w:u w:color="000000" w:themeColor="text1"/>
        </w:rPr>
        <w:tab/>
        <w:t>A.</w:t>
      </w:r>
      <w:r w:rsidRPr="002D2229">
        <w:rPr>
          <w:color w:val="000000" w:themeColor="text1"/>
          <w:szCs w:val="36"/>
          <w:u w:color="000000" w:themeColor="text1"/>
        </w:rPr>
        <w:tab/>
      </w:r>
      <w:r w:rsidRPr="002D2229">
        <w:rPr>
          <w:color w:val="000000" w:themeColor="text1"/>
          <w:szCs w:val="36"/>
          <w:u w:color="000000" w:themeColor="text1"/>
        </w:rPr>
        <w:tab/>
        <w:t>Section 12</w:t>
      </w:r>
      <w:r w:rsidRPr="002D2229">
        <w:rPr>
          <w:color w:val="000000" w:themeColor="text1"/>
          <w:szCs w:val="36"/>
          <w:u w:color="000000" w:themeColor="text1"/>
        </w:rPr>
        <w:noBreakHyphen/>
        <w:t>28</w:t>
      </w:r>
      <w:r w:rsidRPr="002D2229">
        <w:rPr>
          <w:color w:val="000000" w:themeColor="text1"/>
          <w:szCs w:val="36"/>
          <w:u w:color="000000" w:themeColor="text1"/>
        </w:rPr>
        <w:noBreakHyphen/>
        <w:t>2740(A) of the 1976 Code, as last amended by Act 293 of 2002, is further amended to read:</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“(A)</w:t>
      </w:r>
      <w:r w:rsidRPr="002D2229">
        <w:rPr>
          <w:color w:val="000000" w:themeColor="text1"/>
          <w:szCs w:val="36"/>
          <w:u w:color="000000" w:themeColor="text1"/>
        </w:rPr>
        <w:tab/>
        <w:t xml:space="preserve">The proceeds from </w:t>
      </w:r>
      <w:r w:rsidRPr="002D2229">
        <w:rPr>
          <w:strike/>
          <w:color w:val="000000" w:themeColor="text1"/>
          <w:szCs w:val="36"/>
          <w:u w:color="000000" w:themeColor="text1"/>
        </w:rPr>
        <w:t>two and sixty</w:t>
      </w:r>
      <w:r w:rsidRPr="002D2229">
        <w:rPr>
          <w:strike/>
          <w:color w:val="000000" w:themeColor="text1"/>
          <w:szCs w:val="36"/>
          <w:u w:color="000000" w:themeColor="text1"/>
        </w:rPr>
        <w:noBreakHyphen/>
        <w:t>six one</w:t>
      </w:r>
      <w:r w:rsidRPr="002D2229">
        <w:rPr>
          <w:strike/>
          <w:color w:val="000000" w:themeColor="text1"/>
          <w:szCs w:val="36"/>
          <w:u w:color="000000" w:themeColor="text1"/>
        </w:rPr>
        <w:noBreakHyphen/>
        <w:t>hundredths</w:t>
      </w:r>
      <w:r w:rsidRPr="002D2229">
        <w:rPr>
          <w:color w:val="000000" w:themeColor="text1"/>
          <w:szCs w:val="36"/>
          <w:u w:color="000000" w:themeColor="text1"/>
        </w:rPr>
        <w:t xml:space="preserve"> </w:t>
      </w:r>
      <w:r w:rsidRPr="002D2229">
        <w:rPr>
          <w:color w:val="000000" w:themeColor="text1"/>
          <w:szCs w:val="36"/>
          <w:u w:val="single" w:color="000000" w:themeColor="text1"/>
        </w:rPr>
        <w:t>three and one</w:t>
      </w:r>
      <w:r w:rsidRPr="002D2229">
        <w:rPr>
          <w:color w:val="000000" w:themeColor="text1"/>
          <w:szCs w:val="36"/>
          <w:u w:val="single" w:color="000000" w:themeColor="text1"/>
        </w:rPr>
        <w:noBreakHyphen/>
        <w:t>half</w:t>
      </w:r>
      <w:r w:rsidRPr="002D2229">
        <w:rPr>
          <w:color w:val="000000" w:themeColor="text1"/>
          <w:szCs w:val="36"/>
          <w:u w:color="000000" w:themeColor="text1"/>
        </w:rPr>
        <w:t xml:space="preserve">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r>
      <w:r w:rsidRPr="002D2229">
        <w:rPr>
          <w:color w:val="000000" w:themeColor="text1"/>
          <w:szCs w:val="36"/>
          <w:u w:color="000000" w:themeColor="text1"/>
        </w:rPr>
        <w:tab/>
        <w:t>(1) one</w:t>
      </w:r>
      <w:r w:rsidRPr="002D2229">
        <w:rPr>
          <w:color w:val="000000" w:themeColor="text1"/>
          <w:szCs w:val="36"/>
          <w:u w:color="000000" w:themeColor="text1"/>
        </w:rPr>
        <w:noBreakHyphen/>
        <w:t xml:space="preserve">third distributed in the ratio which the land area of the county bears to the total land area of the State; </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r>
      <w:r w:rsidRPr="002D2229">
        <w:rPr>
          <w:color w:val="000000" w:themeColor="text1"/>
          <w:szCs w:val="36"/>
          <w:u w:color="000000" w:themeColor="text1"/>
        </w:rPr>
        <w:tab/>
        <w:t>(2) one</w:t>
      </w:r>
      <w:r w:rsidRPr="002D2229">
        <w:rPr>
          <w:color w:val="000000" w:themeColor="text1"/>
          <w:szCs w:val="36"/>
          <w:u w:color="000000" w:themeColor="text1"/>
        </w:rPr>
        <w:noBreakHyphen/>
        <w:t xml:space="preserve">third distributed in the ratio which the population of the county bears to the total population of the State as shown by the latest official decennial census; </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r>
      <w:r w:rsidRPr="002D2229">
        <w:rPr>
          <w:color w:val="000000" w:themeColor="text1"/>
          <w:szCs w:val="36"/>
          <w:u w:color="000000" w:themeColor="text1"/>
        </w:rPr>
        <w:tab/>
        <w:t>(3) one</w:t>
      </w:r>
      <w:r w:rsidRPr="002D2229">
        <w:rPr>
          <w:color w:val="000000" w:themeColor="text1"/>
          <w:szCs w:val="36"/>
          <w:u w:color="000000" w:themeColor="text1"/>
        </w:rPr>
        <w:noBreakHyphen/>
        <w:t xml:space="preserve">third distributed in the ratio which the mileage of all rural roads in the county bears to the total rural road mileage in the State as shown by the latest official records of the Department of Transportation.  </w:t>
      </w:r>
      <w:r w:rsidRPr="002D2229">
        <w:rPr>
          <w:strike/>
          <w:color w:val="000000" w:themeColor="text1"/>
          <w:szCs w:val="36"/>
          <w:u w:color="000000" w:themeColor="text1"/>
        </w:rPr>
        <w:t>The Department of Revenue shall collect the information required pursuant to Section 12</w:t>
      </w:r>
      <w:r w:rsidRPr="002D2229">
        <w:rPr>
          <w:strike/>
          <w:color w:val="000000" w:themeColor="text1"/>
          <w:szCs w:val="36"/>
          <w:u w:color="000000" w:themeColor="text1"/>
        </w:rPr>
        <w:noBreakHyphen/>
        <w:t>28</w:t>
      </w:r>
      <w:r w:rsidRPr="002D2229">
        <w:rPr>
          <w:strike/>
          <w:color w:val="000000" w:themeColor="text1"/>
          <w:szCs w:val="36"/>
          <w:u w:color="000000" w:themeColor="text1"/>
        </w:rPr>
        <w:noBreakHyphen/>
        <w:t>1390 regarding the number of gallons sold in each county for use in making allocations of donor funds as provided in subsection (H).</w:t>
      </w:r>
      <w:r w:rsidRPr="002D2229">
        <w:rPr>
          <w:color w:val="000000" w:themeColor="text1"/>
          <w:szCs w:val="36"/>
          <w:u w:color="000000" w:themeColor="text1"/>
        </w:rPr>
        <w:t xml:space="preserve">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 xml:space="preserve">B. </w:t>
      </w:r>
      <w:r w:rsidRPr="002D2229">
        <w:rPr>
          <w:color w:val="000000" w:themeColor="text1"/>
          <w:szCs w:val="36"/>
          <w:u w:color="000000" w:themeColor="text1"/>
        </w:rPr>
        <w:tab/>
        <w:t>Section 12</w:t>
      </w:r>
      <w:r w:rsidRPr="002D2229">
        <w:rPr>
          <w:color w:val="000000" w:themeColor="text1"/>
          <w:szCs w:val="36"/>
          <w:u w:color="000000" w:themeColor="text1"/>
        </w:rPr>
        <w:noBreakHyphen/>
        <w:t>28</w:t>
      </w:r>
      <w:r w:rsidRPr="002D2229">
        <w:rPr>
          <w:color w:val="000000" w:themeColor="text1"/>
          <w:szCs w:val="36"/>
          <w:u w:color="000000" w:themeColor="text1"/>
        </w:rPr>
        <w:noBreakHyphen/>
        <w:t>2740(H) of the 1976 Code is amended to read:</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ab/>
        <w:t xml:space="preserve">“(H) </w:t>
      </w:r>
      <w:r w:rsidRPr="002D2229">
        <w:rPr>
          <w:strike/>
          <w:color w:val="000000" w:themeColor="text1"/>
          <w:szCs w:val="36"/>
          <w:u w:color="000000" w:themeColor="text1"/>
        </w:rPr>
        <w:t>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Pr="002D2229">
        <w:rPr>
          <w:strike/>
          <w:color w:val="000000" w:themeColor="text1"/>
          <w:szCs w:val="36"/>
          <w:u w:color="000000" w:themeColor="text1"/>
        </w:rPr>
        <w:noBreakHyphen/>
        <w:t>half million dollars in the ratio of the individual donor county’s contribution in excess of “C” fund revenue allocated to the county under subsection (A) to the total excess contributions of all donor counties</w:t>
      </w:r>
      <w:r w:rsidRPr="002D2229">
        <w:rPr>
          <w:color w:val="000000" w:themeColor="text1"/>
          <w:szCs w:val="36"/>
          <w:u w:color="000000" w:themeColor="text1"/>
        </w:rPr>
        <w:t xml:space="preserve"> </w:t>
      </w:r>
      <w:r w:rsidRPr="002D2229">
        <w:rPr>
          <w:color w:val="000000" w:themeColor="text1"/>
          <w:szCs w:val="36"/>
          <w:u w:val="single" w:color="000000" w:themeColor="text1"/>
        </w:rPr>
        <w:t>Reserved</w:t>
      </w:r>
      <w:r w:rsidRPr="002D2229">
        <w:rPr>
          <w:color w:val="000000" w:themeColor="text1"/>
          <w:szCs w:val="36"/>
          <w:u w:color="000000" w:themeColor="text1"/>
        </w:rPr>
        <w:t>.”</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 xml:space="preserve">C. </w:t>
      </w:r>
      <w:r w:rsidRPr="002D2229">
        <w:rPr>
          <w:color w:val="000000" w:themeColor="text1"/>
          <w:szCs w:val="36"/>
          <w:u w:color="000000" w:themeColor="text1"/>
        </w:rPr>
        <w:tab/>
        <w:t>This SECTION takes effect July 1, 2013.</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SECTION 7.</w:t>
      </w:r>
      <w:r w:rsidRPr="002D2229">
        <w:rPr>
          <w:color w:val="000000" w:themeColor="text1"/>
          <w:szCs w:val="36"/>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C4DA4" w:rsidRPr="002D2229" w:rsidRDefault="00AC4DA4" w:rsidP="00AC4DA4">
      <w:pPr>
        <w:rPr>
          <w:color w:val="000000" w:themeColor="text1"/>
          <w:szCs w:val="36"/>
          <w:u w:color="000000" w:themeColor="text1"/>
        </w:rPr>
      </w:pPr>
      <w:r w:rsidRPr="002D2229">
        <w:rPr>
          <w:color w:val="000000" w:themeColor="text1"/>
          <w:szCs w:val="36"/>
          <w:u w:color="000000" w:themeColor="text1"/>
        </w:rPr>
        <w:t>SECTION</w:t>
      </w:r>
      <w:r w:rsidRPr="002D2229">
        <w:rPr>
          <w:color w:val="000000" w:themeColor="text1"/>
          <w:szCs w:val="36"/>
          <w:u w:color="000000" w:themeColor="text1"/>
        </w:rPr>
        <w:tab/>
        <w:t>8.</w:t>
      </w:r>
      <w:r w:rsidRPr="002D2229">
        <w:rPr>
          <w:color w:val="000000" w:themeColor="text1"/>
          <w:szCs w:val="36"/>
          <w:u w:color="000000" w:themeColor="text1"/>
        </w:rPr>
        <w:tab/>
        <w:t>Except as provided otherwise, this act takes effect July 1, 2013. /</w:t>
      </w:r>
    </w:p>
    <w:p w:rsidR="00AC4DA4" w:rsidRPr="002D2229" w:rsidRDefault="00AC4DA4" w:rsidP="00AC4DA4">
      <w:pPr>
        <w:rPr>
          <w:szCs w:val="36"/>
        </w:rPr>
      </w:pPr>
      <w:r w:rsidRPr="002D2229">
        <w:rPr>
          <w:szCs w:val="36"/>
        </w:rPr>
        <w:t>Renumber sections to conform.</w:t>
      </w:r>
    </w:p>
    <w:p w:rsidR="00AC4DA4" w:rsidRDefault="00AC4DA4" w:rsidP="00AC4DA4">
      <w:pPr>
        <w:rPr>
          <w:szCs w:val="36"/>
        </w:rPr>
      </w:pPr>
      <w:r w:rsidRPr="002D2229">
        <w:rPr>
          <w:szCs w:val="36"/>
        </w:rPr>
        <w:t>Amend title to conform.</w:t>
      </w:r>
    </w:p>
    <w:p w:rsidR="00AC4DA4" w:rsidRDefault="00AC4DA4" w:rsidP="00AC4DA4">
      <w:pPr>
        <w:rPr>
          <w:szCs w:val="36"/>
        </w:rPr>
      </w:pPr>
    </w:p>
    <w:p w:rsidR="00AC4DA4" w:rsidRDefault="00AC4DA4" w:rsidP="00AC4DA4">
      <w:r>
        <w:t>Rep. SKELTON explained the amendment.</w:t>
      </w:r>
    </w:p>
    <w:p w:rsidR="00AC4DA4" w:rsidRDefault="00AC4DA4" w:rsidP="00AC4DA4">
      <w:r>
        <w:t>Rep. WHITE moved to table the amendment, which was agreed to.</w:t>
      </w:r>
    </w:p>
    <w:p w:rsidR="00F619A3" w:rsidRDefault="00F619A3" w:rsidP="00AC4DA4"/>
    <w:p w:rsidR="00AC4DA4" w:rsidRDefault="00AC4DA4" w:rsidP="00AC4DA4">
      <w:r>
        <w:t>Rep. COBB-HUNTER spoke against the Bill.</w:t>
      </w:r>
    </w:p>
    <w:p w:rsidR="00AC4DA4" w:rsidRDefault="00AC4DA4" w:rsidP="00AC4DA4">
      <w:r>
        <w:t>Rep. SIMRILL spoke in favor of the Bill.</w:t>
      </w:r>
    </w:p>
    <w:p w:rsidR="00AC4DA4" w:rsidRDefault="00AC4DA4" w:rsidP="00AC4DA4"/>
    <w:p w:rsidR="00AC4DA4" w:rsidRDefault="00AC4DA4" w:rsidP="00AC4DA4">
      <w:r>
        <w:t>The question then recurred to the passage of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90" w:name="vote_start188"/>
      <w:bookmarkEnd w:id="90"/>
      <w:r>
        <w:t>Yeas 106; Nays 5</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Alexander</w:t>
            </w:r>
          </w:p>
        </w:tc>
        <w:tc>
          <w:tcPr>
            <w:tcW w:w="2179" w:type="dxa"/>
            <w:shd w:val="clear" w:color="auto" w:fill="auto"/>
          </w:tcPr>
          <w:p w:rsidR="00AC4DA4" w:rsidRPr="00AC4DA4" w:rsidRDefault="00AC4DA4" w:rsidP="00AC4DA4">
            <w:pPr>
              <w:keepNext/>
              <w:ind w:firstLine="0"/>
            </w:pPr>
            <w:r>
              <w:t>Allison</w:t>
            </w:r>
          </w:p>
        </w:tc>
        <w:tc>
          <w:tcPr>
            <w:tcW w:w="2180" w:type="dxa"/>
            <w:shd w:val="clear" w:color="auto" w:fill="auto"/>
          </w:tcPr>
          <w:p w:rsidR="00AC4DA4" w:rsidRPr="00AC4DA4" w:rsidRDefault="00AC4DA4" w:rsidP="00AC4DA4">
            <w:pPr>
              <w:keepNext/>
              <w:ind w:firstLine="0"/>
            </w:pPr>
            <w:r>
              <w:t>Anderson</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Ballentine</w:t>
            </w:r>
          </w:p>
        </w:tc>
      </w:tr>
      <w:tr w:rsidR="00AC4DA4" w:rsidRPr="00AC4DA4" w:rsidTr="00AC4DA4">
        <w:tc>
          <w:tcPr>
            <w:tcW w:w="2179" w:type="dxa"/>
            <w:shd w:val="clear" w:color="auto" w:fill="auto"/>
          </w:tcPr>
          <w:p w:rsidR="00AC4DA4" w:rsidRPr="00AC4DA4" w:rsidRDefault="00AC4DA4" w:rsidP="00AC4DA4">
            <w:pPr>
              <w:ind w:firstLine="0"/>
            </w:pPr>
            <w:r>
              <w:t>Bannister</w:t>
            </w:r>
          </w:p>
        </w:tc>
        <w:tc>
          <w:tcPr>
            <w:tcW w:w="2179" w:type="dxa"/>
            <w:shd w:val="clear" w:color="auto" w:fill="auto"/>
          </w:tcPr>
          <w:p w:rsidR="00AC4DA4" w:rsidRPr="00AC4DA4" w:rsidRDefault="00AC4DA4" w:rsidP="00AC4DA4">
            <w:pPr>
              <w:ind w:firstLine="0"/>
            </w:pPr>
            <w:r>
              <w:t>Barfield</w:t>
            </w:r>
          </w:p>
        </w:tc>
        <w:tc>
          <w:tcPr>
            <w:tcW w:w="2180" w:type="dxa"/>
            <w:shd w:val="clear" w:color="auto" w:fill="auto"/>
          </w:tcPr>
          <w:p w:rsidR="00AC4DA4" w:rsidRPr="00AC4DA4" w:rsidRDefault="00AC4DA4" w:rsidP="00AC4DA4">
            <w:pPr>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Bowen</w:t>
            </w:r>
          </w:p>
        </w:tc>
      </w:tr>
      <w:tr w:rsidR="00AC4DA4" w:rsidRPr="00AC4DA4" w:rsidTr="00AC4DA4">
        <w:tc>
          <w:tcPr>
            <w:tcW w:w="2179" w:type="dxa"/>
            <w:shd w:val="clear" w:color="auto" w:fill="auto"/>
          </w:tcPr>
          <w:p w:rsidR="00AC4DA4" w:rsidRPr="00AC4DA4" w:rsidRDefault="00AC4DA4" w:rsidP="00AC4DA4">
            <w:pPr>
              <w:ind w:firstLine="0"/>
            </w:pPr>
            <w:r>
              <w:t>Bowers</w:t>
            </w:r>
          </w:p>
        </w:tc>
        <w:tc>
          <w:tcPr>
            <w:tcW w:w="2179" w:type="dxa"/>
            <w:shd w:val="clear" w:color="auto" w:fill="auto"/>
          </w:tcPr>
          <w:p w:rsidR="00AC4DA4" w:rsidRPr="00AC4DA4" w:rsidRDefault="00AC4DA4" w:rsidP="00AC4DA4">
            <w:pPr>
              <w:ind w:firstLine="0"/>
            </w:pPr>
            <w:r>
              <w:t>Brannon</w:t>
            </w:r>
          </w:p>
        </w:tc>
        <w:tc>
          <w:tcPr>
            <w:tcW w:w="2180" w:type="dxa"/>
            <w:shd w:val="clear" w:color="auto" w:fill="auto"/>
          </w:tcPr>
          <w:p w:rsidR="00AC4DA4" w:rsidRPr="00AC4DA4" w:rsidRDefault="00AC4DA4" w:rsidP="00AC4DA4">
            <w:pPr>
              <w:ind w:firstLine="0"/>
            </w:pPr>
            <w:r>
              <w:t>G. A. Brown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Chumley</w:t>
            </w:r>
          </w:p>
        </w:tc>
        <w:tc>
          <w:tcPr>
            <w:tcW w:w="2180" w:type="dxa"/>
            <w:shd w:val="clear" w:color="auto" w:fill="auto"/>
          </w:tcPr>
          <w:p w:rsidR="00AC4DA4" w:rsidRPr="00AC4DA4" w:rsidRDefault="00AC4DA4" w:rsidP="00AC4DA4">
            <w:pPr>
              <w:ind w:firstLine="0"/>
            </w:pPr>
            <w:r>
              <w:t>Clemmons</w:t>
            </w:r>
          </w:p>
        </w:tc>
      </w:tr>
      <w:tr w:rsidR="00AC4DA4" w:rsidRPr="00AC4DA4" w:rsidTr="00AC4DA4">
        <w:tc>
          <w:tcPr>
            <w:tcW w:w="2179" w:type="dxa"/>
            <w:shd w:val="clear" w:color="auto" w:fill="auto"/>
          </w:tcPr>
          <w:p w:rsidR="00AC4DA4" w:rsidRPr="00AC4DA4" w:rsidRDefault="00AC4DA4" w:rsidP="00AC4DA4">
            <w:pPr>
              <w:ind w:firstLine="0"/>
            </w:pPr>
            <w:r>
              <w:t>Clyburn</w:t>
            </w:r>
          </w:p>
        </w:tc>
        <w:tc>
          <w:tcPr>
            <w:tcW w:w="2179" w:type="dxa"/>
            <w:shd w:val="clear" w:color="auto" w:fill="auto"/>
          </w:tcPr>
          <w:p w:rsidR="00AC4DA4" w:rsidRPr="00AC4DA4" w:rsidRDefault="00AC4DA4" w:rsidP="00AC4DA4">
            <w:pPr>
              <w:ind w:firstLine="0"/>
            </w:pPr>
            <w:r>
              <w:t>Cole</w:t>
            </w:r>
          </w:p>
        </w:tc>
        <w:tc>
          <w:tcPr>
            <w:tcW w:w="2180" w:type="dxa"/>
            <w:shd w:val="clear" w:color="auto" w:fill="auto"/>
          </w:tcPr>
          <w:p w:rsidR="00AC4DA4" w:rsidRPr="00AC4DA4" w:rsidRDefault="00AC4DA4" w:rsidP="00AC4DA4">
            <w:pPr>
              <w:ind w:firstLine="0"/>
            </w:pPr>
            <w:r>
              <w:t>H. A. Crawford</w:t>
            </w:r>
          </w:p>
        </w:tc>
      </w:tr>
      <w:tr w:rsidR="00AC4DA4" w:rsidRPr="00AC4DA4" w:rsidTr="00AC4DA4">
        <w:tc>
          <w:tcPr>
            <w:tcW w:w="2179" w:type="dxa"/>
            <w:shd w:val="clear" w:color="auto" w:fill="auto"/>
          </w:tcPr>
          <w:p w:rsidR="00AC4DA4" w:rsidRPr="00AC4DA4" w:rsidRDefault="00AC4DA4" w:rsidP="00AC4DA4">
            <w:pPr>
              <w:ind w:firstLine="0"/>
            </w:pPr>
            <w:r>
              <w:t>K. R. Crawford</w:t>
            </w:r>
          </w:p>
        </w:tc>
        <w:tc>
          <w:tcPr>
            <w:tcW w:w="2179" w:type="dxa"/>
            <w:shd w:val="clear" w:color="auto" w:fill="auto"/>
          </w:tcPr>
          <w:p w:rsidR="00AC4DA4" w:rsidRPr="00AC4DA4" w:rsidRDefault="00AC4DA4" w:rsidP="00AC4DA4">
            <w:pPr>
              <w:ind w:firstLine="0"/>
            </w:pPr>
            <w:r>
              <w:t>Crosby</w:t>
            </w:r>
          </w:p>
        </w:tc>
        <w:tc>
          <w:tcPr>
            <w:tcW w:w="2180" w:type="dxa"/>
            <w:shd w:val="clear" w:color="auto" w:fill="auto"/>
          </w:tcPr>
          <w:p w:rsidR="00AC4DA4" w:rsidRPr="00AC4DA4" w:rsidRDefault="00AC4DA4" w:rsidP="00AC4DA4">
            <w:pPr>
              <w:ind w:firstLine="0"/>
            </w:pPr>
            <w:r>
              <w:t>Daning</w:t>
            </w:r>
          </w:p>
        </w:tc>
      </w:tr>
      <w:tr w:rsidR="00AC4DA4" w:rsidRPr="00AC4DA4" w:rsidTr="00AC4DA4">
        <w:tc>
          <w:tcPr>
            <w:tcW w:w="2179" w:type="dxa"/>
            <w:shd w:val="clear" w:color="auto" w:fill="auto"/>
          </w:tcPr>
          <w:p w:rsidR="00AC4DA4" w:rsidRPr="00AC4DA4" w:rsidRDefault="00AC4DA4" w:rsidP="00AC4DA4">
            <w:pPr>
              <w:ind w:firstLine="0"/>
            </w:pPr>
            <w:r>
              <w:t>Delleney</w:t>
            </w:r>
          </w:p>
        </w:tc>
        <w:tc>
          <w:tcPr>
            <w:tcW w:w="2179" w:type="dxa"/>
            <w:shd w:val="clear" w:color="auto" w:fill="auto"/>
          </w:tcPr>
          <w:p w:rsidR="00AC4DA4" w:rsidRPr="00AC4DA4" w:rsidRDefault="00AC4DA4" w:rsidP="00AC4DA4">
            <w:pPr>
              <w:ind w:firstLine="0"/>
            </w:pPr>
            <w:r>
              <w:t>Dillard</w:t>
            </w:r>
          </w:p>
        </w:tc>
        <w:tc>
          <w:tcPr>
            <w:tcW w:w="2180" w:type="dxa"/>
            <w:shd w:val="clear" w:color="auto" w:fill="auto"/>
          </w:tcPr>
          <w:p w:rsidR="00AC4DA4" w:rsidRPr="00AC4DA4" w:rsidRDefault="00AC4DA4" w:rsidP="00AC4DA4">
            <w:pPr>
              <w:ind w:firstLine="0"/>
            </w:pPr>
            <w:r>
              <w:t>Douglas</w:t>
            </w:r>
          </w:p>
        </w:tc>
      </w:tr>
      <w:tr w:rsidR="00AC4DA4" w:rsidRPr="00AC4DA4" w:rsidTr="00AC4DA4">
        <w:tc>
          <w:tcPr>
            <w:tcW w:w="2179" w:type="dxa"/>
            <w:shd w:val="clear" w:color="auto" w:fill="auto"/>
          </w:tcPr>
          <w:p w:rsidR="00AC4DA4" w:rsidRPr="00AC4DA4" w:rsidRDefault="00AC4DA4" w:rsidP="00AC4DA4">
            <w:pPr>
              <w:ind w:firstLine="0"/>
            </w:pPr>
            <w:r>
              <w:t>Edge</w:t>
            </w:r>
          </w:p>
        </w:tc>
        <w:tc>
          <w:tcPr>
            <w:tcW w:w="2179" w:type="dxa"/>
            <w:shd w:val="clear" w:color="auto" w:fill="auto"/>
          </w:tcPr>
          <w:p w:rsidR="00AC4DA4" w:rsidRPr="00AC4DA4" w:rsidRDefault="00AC4DA4" w:rsidP="00AC4DA4">
            <w:pPr>
              <w:ind w:firstLine="0"/>
            </w:pPr>
            <w:r>
              <w:t>Erickson</w:t>
            </w:r>
          </w:p>
        </w:tc>
        <w:tc>
          <w:tcPr>
            <w:tcW w:w="2180" w:type="dxa"/>
            <w:shd w:val="clear" w:color="auto" w:fill="auto"/>
          </w:tcPr>
          <w:p w:rsidR="00AC4DA4" w:rsidRPr="00AC4DA4" w:rsidRDefault="00AC4DA4" w:rsidP="00AC4DA4">
            <w:pPr>
              <w:ind w:firstLine="0"/>
            </w:pPr>
            <w:r>
              <w:t>Felder</w:t>
            </w:r>
          </w:p>
        </w:tc>
      </w:tr>
      <w:tr w:rsidR="00AC4DA4" w:rsidRPr="00AC4DA4" w:rsidTr="00AC4DA4">
        <w:tc>
          <w:tcPr>
            <w:tcW w:w="2179" w:type="dxa"/>
            <w:shd w:val="clear" w:color="auto" w:fill="auto"/>
          </w:tcPr>
          <w:p w:rsidR="00AC4DA4" w:rsidRPr="00AC4DA4" w:rsidRDefault="00AC4DA4" w:rsidP="00AC4DA4">
            <w:pPr>
              <w:ind w:firstLine="0"/>
            </w:pPr>
            <w:r>
              <w:t>Finlay</w:t>
            </w:r>
          </w:p>
        </w:tc>
        <w:tc>
          <w:tcPr>
            <w:tcW w:w="2179" w:type="dxa"/>
            <w:shd w:val="clear" w:color="auto" w:fill="auto"/>
          </w:tcPr>
          <w:p w:rsidR="00AC4DA4" w:rsidRPr="00AC4DA4" w:rsidRDefault="00AC4DA4" w:rsidP="00AC4DA4">
            <w:pPr>
              <w:ind w:firstLine="0"/>
            </w:pPr>
            <w:r>
              <w:t>Forrester</w:t>
            </w:r>
          </w:p>
        </w:tc>
        <w:tc>
          <w:tcPr>
            <w:tcW w:w="2180" w:type="dxa"/>
            <w:shd w:val="clear" w:color="auto" w:fill="auto"/>
          </w:tcPr>
          <w:p w:rsidR="00AC4DA4" w:rsidRPr="00AC4DA4" w:rsidRDefault="00AC4DA4" w:rsidP="00AC4DA4">
            <w:pPr>
              <w:ind w:firstLine="0"/>
            </w:pPr>
            <w:r>
              <w:t>Funderburk</w:t>
            </w:r>
          </w:p>
        </w:tc>
      </w:tr>
      <w:tr w:rsidR="00AC4DA4" w:rsidRPr="00AC4DA4" w:rsidTr="00AC4DA4">
        <w:tc>
          <w:tcPr>
            <w:tcW w:w="2179" w:type="dxa"/>
            <w:shd w:val="clear" w:color="auto" w:fill="auto"/>
          </w:tcPr>
          <w:p w:rsidR="00AC4DA4" w:rsidRPr="00AC4DA4" w:rsidRDefault="00AC4DA4" w:rsidP="00AC4DA4">
            <w:pPr>
              <w:ind w:firstLine="0"/>
            </w:pPr>
            <w:r>
              <w:t>Gagnon</w:t>
            </w:r>
          </w:p>
        </w:tc>
        <w:tc>
          <w:tcPr>
            <w:tcW w:w="2179" w:type="dxa"/>
            <w:shd w:val="clear" w:color="auto" w:fill="auto"/>
          </w:tcPr>
          <w:p w:rsidR="00AC4DA4" w:rsidRPr="00AC4DA4" w:rsidRDefault="00AC4DA4" w:rsidP="00AC4DA4">
            <w:pPr>
              <w:ind w:firstLine="0"/>
            </w:pPr>
            <w:r>
              <w:t>Gambrell</w:t>
            </w:r>
          </w:p>
        </w:tc>
        <w:tc>
          <w:tcPr>
            <w:tcW w:w="2180" w:type="dxa"/>
            <w:shd w:val="clear" w:color="auto" w:fill="auto"/>
          </w:tcPr>
          <w:p w:rsidR="00AC4DA4" w:rsidRPr="00AC4DA4" w:rsidRDefault="00AC4DA4" w:rsidP="00AC4DA4">
            <w:pPr>
              <w:ind w:firstLine="0"/>
            </w:pPr>
            <w:r>
              <w:t>George</w:t>
            </w:r>
          </w:p>
        </w:tc>
      </w:tr>
      <w:tr w:rsidR="00AC4DA4" w:rsidRPr="00AC4DA4" w:rsidTr="00AC4DA4">
        <w:tc>
          <w:tcPr>
            <w:tcW w:w="2179" w:type="dxa"/>
            <w:shd w:val="clear" w:color="auto" w:fill="auto"/>
          </w:tcPr>
          <w:p w:rsidR="00AC4DA4" w:rsidRPr="00AC4DA4" w:rsidRDefault="00AC4DA4" w:rsidP="00AC4DA4">
            <w:pPr>
              <w:ind w:firstLine="0"/>
            </w:pPr>
            <w:r>
              <w:t>Goldfinch</w:t>
            </w:r>
          </w:p>
        </w:tc>
        <w:tc>
          <w:tcPr>
            <w:tcW w:w="2179" w:type="dxa"/>
            <w:shd w:val="clear" w:color="auto" w:fill="auto"/>
          </w:tcPr>
          <w:p w:rsidR="00AC4DA4" w:rsidRPr="00AC4DA4" w:rsidRDefault="00AC4DA4" w:rsidP="00AC4DA4">
            <w:pPr>
              <w:ind w:firstLine="0"/>
            </w:pPr>
            <w:r>
              <w:t>Govan</w:t>
            </w:r>
          </w:p>
        </w:tc>
        <w:tc>
          <w:tcPr>
            <w:tcW w:w="2180" w:type="dxa"/>
            <w:shd w:val="clear" w:color="auto" w:fill="auto"/>
          </w:tcPr>
          <w:p w:rsidR="00AC4DA4" w:rsidRPr="00AC4DA4" w:rsidRDefault="00AC4DA4" w:rsidP="00AC4DA4">
            <w:pPr>
              <w:ind w:firstLine="0"/>
            </w:pPr>
            <w:r>
              <w:t>Hamilton</w:t>
            </w:r>
          </w:p>
        </w:tc>
      </w:tr>
      <w:tr w:rsidR="00AC4DA4" w:rsidRPr="00AC4DA4" w:rsidTr="00AC4DA4">
        <w:tc>
          <w:tcPr>
            <w:tcW w:w="2179" w:type="dxa"/>
            <w:shd w:val="clear" w:color="auto" w:fill="auto"/>
          </w:tcPr>
          <w:p w:rsidR="00AC4DA4" w:rsidRPr="00AC4DA4" w:rsidRDefault="00AC4DA4" w:rsidP="00AC4DA4">
            <w:pPr>
              <w:ind w:firstLine="0"/>
            </w:pPr>
            <w:r>
              <w:t>Hardee</w:t>
            </w:r>
          </w:p>
        </w:tc>
        <w:tc>
          <w:tcPr>
            <w:tcW w:w="2179" w:type="dxa"/>
            <w:shd w:val="clear" w:color="auto" w:fill="auto"/>
          </w:tcPr>
          <w:p w:rsidR="00AC4DA4" w:rsidRPr="00AC4DA4" w:rsidRDefault="00AC4DA4" w:rsidP="00AC4DA4">
            <w:pPr>
              <w:ind w:firstLine="0"/>
            </w:pPr>
            <w:r>
              <w:t>Hardwick</w:t>
            </w:r>
          </w:p>
        </w:tc>
        <w:tc>
          <w:tcPr>
            <w:tcW w:w="2180" w:type="dxa"/>
            <w:shd w:val="clear" w:color="auto" w:fill="auto"/>
          </w:tcPr>
          <w:p w:rsidR="00AC4DA4" w:rsidRPr="00AC4DA4" w:rsidRDefault="00AC4DA4" w:rsidP="00AC4DA4">
            <w:pPr>
              <w:ind w:firstLine="0"/>
            </w:pPr>
            <w:r>
              <w:t>Harrell</w:t>
            </w:r>
          </w:p>
        </w:tc>
      </w:tr>
      <w:tr w:rsidR="00AC4DA4" w:rsidRPr="00AC4DA4" w:rsidTr="00AC4DA4">
        <w:tc>
          <w:tcPr>
            <w:tcW w:w="2179" w:type="dxa"/>
            <w:shd w:val="clear" w:color="auto" w:fill="auto"/>
          </w:tcPr>
          <w:p w:rsidR="00AC4DA4" w:rsidRPr="00AC4DA4" w:rsidRDefault="00AC4DA4" w:rsidP="00AC4DA4">
            <w:pPr>
              <w:ind w:firstLine="0"/>
            </w:pPr>
            <w:r>
              <w:t>Henderson</w:t>
            </w:r>
          </w:p>
        </w:tc>
        <w:tc>
          <w:tcPr>
            <w:tcW w:w="2179" w:type="dxa"/>
            <w:shd w:val="clear" w:color="auto" w:fill="auto"/>
          </w:tcPr>
          <w:p w:rsidR="00AC4DA4" w:rsidRPr="00AC4DA4" w:rsidRDefault="00AC4DA4" w:rsidP="00AC4DA4">
            <w:pPr>
              <w:ind w:firstLine="0"/>
            </w:pPr>
            <w:r>
              <w:t>Herbkersman</w:t>
            </w:r>
          </w:p>
        </w:tc>
        <w:tc>
          <w:tcPr>
            <w:tcW w:w="2180" w:type="dxa"/>
            <w:shd w:val="clear" w:color="auto" w:fill="auto"/>
          </w:tcPr>
          <w:p w:rsidR="00AC4DA4" w:rsidRPr="00AC4DA4" w:rsidRDefault="00AC4DA4" w:rsidP="00AC4DA4">
            <w:pPr>
              <w:ind w:firstLine="0"/>
            </w:pPr>
            <w:r>
              <w:t>Hiott</w:t>
            </w:r>
          </w:p>
        </w:tc>
      </w:tr>
      <w:tr w:rsidR="00AC4DA4" w:rsidRPr="00AC4DA4" w:rsidTr="00AC4DA4">
        <w:tc>
          <w:tcPr>
            <w:tcW w:w="2179" w:type="dxa"/>
            <w:shd w:val="clear" w:color="auto" w:fill="auto"/>
          </w:tcPr>
          <w:p w:rsidR="00AC4DA4" w:rsidRPr="00AC4DA4" w:rsidRDefault="00AC4DA4" w:rsidP="00AC4DA4">
            <w:pPr>
              <w:ind w:firstLine="0"/>
            </w:pPr>
            <w:r>
              <w:t>Hixon</w:t>
            </w:r>
          </w:p>
        </w:tc>
        <w:tc>
          <w:tcPr>
            <w:tcW w:w="2179" w:type="dxa"/>
            <w:shd w:val="clear" w:color="auto" w:fill="auto"/>
          </w:tcPr>
          <w:p w:rsidR="00AC4DA4" w:rsidRPr="00AC4DA4" w:rsidRDefault="00AC4DA4" w:rsidP="00AC4DA4">
            <w:pPr>
              <w:ind w:firstLine="0"/>
            </w:pPr>
            <w:r>
              <w:t>Hodges</w:t>
            </w:r>
          </w:p>
        </w:tc>
        <w:tc>
          <w:tcPr>
            <w:tcW w:w="2180" w:type="dxa"/>
            <w:shd w:val="clear" w:color="auto" w:fill="auto"/>
          </w:tcPr>
          <w:p w:rsidR="00AC4DA4" w:rsidRPr="00AC4DA4" w:rsidRDefault="00AC4DA4" w:rsidP="00AC4DA4">
            <w:pPr>
              <w:ind w:firstLine="0"/>
            </w:pPr>
            <w:r>
              <w:t>Horne</w:t>
            </w:r>
          </w:p>
        </w:tc>
      </w:tr>
      <w:tr w:rsidR="00AC4DA4" w:rsidRPr="00AC4DA4" w:rsidTr="00AC4DA4">
        <w:tc>
          <w:tcPr>
            <w:tcW w:w="2179" w:type="dxa"/>
            <w:shd w:val="clear" w:color="auto" w:fill="auto"/>
          </w:tcPr>
          <w:p w:rsidR="00AC4DA4" w:rsidRPr="00AC4DA4" w:rsidRDefault="00AC4DA4" w:rsidP="00AC4DA4">
            <w:pPr>
              <w:ind w:firstLine="0"/>
            </w:pPr>
            <w:r>
              <w:t>Hosey</w:t>
            </w:r>
          </w:p>
        </w:tc>
        <w:tc>
          <w:tcPr>
            <w:tcW w:w="2179" w:type="dxa"/>
            <w:shd w:val="clear" w:color="auto" w:fill="auto"/>
          </w:tcPr>
          <w:p w:rsidR="00AC4DA4" w:rsidRPr="00AC4DA4" w:rsidRDefault="00AC4DA4" w:rsidP="00AC4DA4">
            <w:pPr>
              <w:ind w:firstLine="0"/>
            </w:pPr>
            <w:r>
              <w:t>Howard</w:t>
            </w:r>
          </w:p>
        </w:tc>
        <w:tc>
          <w:tcPr>
            <w:tcW w:w="2180" w:type="dxa"/>
            <w:shd w:val="clear" w:color="auto" w:fill="auto"/>
          </w:tcPr>
          <w:p w:rsidR="00AC4DA4" w:rsidRPr="00AC4DA4" w:rsidRDefault="00AC4DA4" w:rsidP="00AC4DA4">
            <w:pPr>
              <w:ind w:firstLine="0"/>
            </w:pPr>
            <w:r>
              <w:t>Huggins</w:t>
            </w:r>
          </w:p>
        </w:tc>
      </w:tr>
      <w:tr w:rsidR="00AC4DA4" w:rsidRPr="00AC4DA4" w:rsidTr="00AC4DA4">
        <w:tc>
          <w:tcPr>
            <w:tcW w:w="2179" w:type="dxa"/>
            <w:shd w:val="clear" w:color="auto" w:fill="auto"/>
          </w:tcPr>
          <w:p w:rsidR="00AC4DA4" w:rsidRPr="00AC4DA4" w:rsidRDefault="00AC4DA4" w:rsidP="00AC4DA4">
            <w:pPr>
              <w:ind w:firstLine="0"/>
            </w:pPr>
            <w:r>
              <w:t>Jefferson</w:t>
            </w:r>
          </w:p>
        </w:tc>
        <w:tc>
          <w:tcPr>
            <w:tcW w:w="2179" w:type="dxa"/>
            <w:shd w:val="clear" w:color="auto" w:fill="auto"/>
          </w:tcPr>
          <w:p w:rsidR="00AC4DA4" w:rsidRPr="00AC4DA4" w:rsidRDefault="00AC4DA4" w:rsidP="00AC4DA4">
            <w:pPr>
              <w:ind w:firstLine="0"/>
            </w:pPr>
            <w:r>
              <w:t>Kennedy</w:t>
            </w:r>
          </w:p>
        </w:tc>
        <w:tc>
          <w:tcPr>
            <w:tcW w:w="2180" w:type="dxa"/>
            <w:shd w:val="clear" w:color="auto" w:fill="auto"/>
          </w:tcPr>
          <w:p w:rsidR="00AC4DA4" w:rsidRPr="00AC4DA4" w:rsidRDefault="00AC4DA4" w:rsidP="00AC4DA4">
            <w:pPr>
              <w:ind w:firstLine="0"/>
            </w:pPr>
            <w:r>
              <w:t>King</w:t>
            </w:r>
          </w:p>
        </w:tc>
      </w:tr>
      <w:tr w:rsidR="00AC4DA4" w:rsidRPr="00AC4DA4" w:rsidTr="00AC4DA4">
        <w:tc>
          <w:tcPr>
            <w:tcW w:w="2179" w:type="dxa"/>
            <w:shd w:val="clear" w:color="auto" w:fill="auto"/>
          </w:tcPr>
          <w:p w:rsidR="00AC4DA4" w:rsidRPr="00AC4DA4" w:rsidRDefault="00AC4DA4" w:rsidP="00AC4DA4">
            <w:pPr>
              <w:ind w:firstLine="0"/>
            </w:pPr>
            <w:r>
              <w:t>Limehouse</w:t>
            </w:r>
          </w:p>
        </w:tc>
        <w:tc>
          <w:tcPr>
            <w:tcW w:w="2179" w:type="dxa"/>
            <w:shd w:val="clear" w:color="auto" w:fill="auto"/>
          </w:tcPr>
          <w:p w:rsidR="00AC4DA4" w:rsidRPr="00AC4DA4" w:rsidRDefault="00AC4DA4" w:rsidP="00AC4DA4">
            <w:pPr>
              <w:ind w:firstLine="0"/>
            </w:pPr>
            <w:r>
              <w:t>Loftis</w:t>
            </w:r>
          </w:p>
        </w:tc>
        <w:tc>
          <w:tcPr>
            <w:tcW w:w="2180" w:type="dxa"/>
            <w:shd w:val="clear" w:color="auto" w:fill="auto"/>
          </w:tcPr>
          <w:p w:rsidR="00AC4DA4" w:rsidRPr="00AC4DA4" w:rsidRDefault="00AC4DA4" w:rsidP="00AC4DA4">
            <w:pPr>
              <w:ind w:firstLine="0"/>
            </w:pPr>
            <w:r>
              <w:t>Long</w:t>
            </w:r>
          </w:p>
        </w:tc>
      </w:tr>
      <w:tr w:rsidR="00AC4DA4" w:rsidRPr="00AC4DA4" w:rsidTr="00AC4DA4">
        <w:tc>
          <w:tcPr>
            <w:tcW w:w="2179" w:type="dxa"/>
            <w:shd w:val="clear" w:color="auto" w:fill="auto"/>
          </w:tcPr>
          <w:p w:rsidR="00AC4DA4" w:rsidRPr="00AC4DA4" w:rsidRDefault="00AC4DA4" w:rsidP="00AC4DA4">
            <w:pPr>
              <w:ind w:firstLine="0"/>
            </w:pPr>
            <w:r>
              <w:t>Lowe</w:t>
            </w:r>
          </w:p>
        </w:tc>
        <w:tc>
          <w:tcPr>
            <w:tcW w:w="2179" w:type="dxa"/>
            <w:shd w:val="clear" w:color="auto" w:fill="auto"/>
          </w:tcPr>
          <w:p w:rsidR="00AC4DA4" w:rsidRPr="00AC4DA4" w:rsidRDefault="00AC4DA4" w:rsidP="00AC4DA4">
            <w:pPr>
              <w:ind w:firstLine="0"/>
            </w:pPr>
            <w:r>
              <w:t>Lucas</w:t>
            </w:r>
          </w:p>
        </w:tc>
        <w:tc>
          <w:tcPr>
            <w:tcW w:w="2180" w:type="dxa"/>
            <w:shd w:val="clear" w:color="auto" w:fill="auto"/>
          </w:tcPr>
          <w:p w:rsidR="00AC4DA4" w:rsidRPr="00AC4DA4" w:rsidRDefault="00AC4DA4" w:rsidP="00AC4DA4">
            <w:pPr>
              <w:ind w:firstLine="0"/>
            </w:pPr>
            <w:r>
              <w:t>McEachern</w:t>
            </w:r>
          </w:p>
        </w:tc>
      </w:tr>
      <w:tr w:rsidR="00AC4DA4" w:rsidRPr="00AC4DA4" w:rsidTr="00AC4DA4">
        <w:tc>
          <w:tcPr>
            <w:tcW w:w="2179" w:type="dxa"/>
            <w:shd w:val="clear" w:color="auto" w:fill="auto"/>
          </w:tcPr>
          <w:p w:rsidR="00AC4DA4" w:rsidRPr="00AC4DA4" w:rsidRDefault="00AC4DA4" w:rsidP="00AC4DA4">
            <w:pPr>
              <w:ind w:firstLine="0"/>
            </w:pPr>
            <w:r>
              <w:t>W. J. McLeod</w:t>
            </w:r>
          </w:p>
        </w:tc>
        <w:tc>
          <w:tcPr>
            <w:tcW w:w="2179" w:type="dxa"/>
            <w:shd w:val="clear" w:color="auto" w:fill="auto"/>
          </w:tcPr>
          <w:p w:rsidR="00AC4DA4" w:rsidRPr="00AC4DA4" w:rsidRDefault="00AC4DA4" w:rsidP="00AC4DA4">
            <w:pPr>
              <w:ind w:firstLine="0"/>
            </w:pPr>
            <w:r>
              <w:t>Merrill</w:t>
            </w:r>
          </w:p>
        </w:tc>
        <w:tc>
          <w:tcPr>
            <w:tcW w:w="2180" w:type="dxa"/>
            <w:shd w:val="clear" w:color="auto" w:fill="auto"/>
          </w:tcPr>
          <w:p w:rsidR="00AC4DA4" w:rsidRPr="00AC4DA4" w:rsidRDefault="00AC4DA4" w:rsidP="00AC4DA4">
            <w:pPr>
              <w:ind w:firstLine="0"/>
            </w:pPr>
            <w:r>
              <w:t>D. C. Moss</w:t>
            </w:r>
          </w:p>
        </w:tc>
      </w:tr>
      <w:tr w:rsidR="00AC4DA4" w:rsidRPr="00AC4DA4" w:rsidTr="00AC4DA4">
        <w:tc>
          <w:tcPr>
            <w:tcW w:w="2179" w:type="dxa"/>
            <w:shd w:val="clear" w:color="auto" w:fill="auto"/>
          </w:tcPr>
          <w:p w:rsidR="00AC4DA4" w:rsidRPr="00AC4DA4" w:rsidRDefault="00AC4DA4" w:rsidP="00AC4DA4">
            <w:pPr>
              <w:ind w:firstLine="0"/>
            </w:pPr>
            <w:r>
              <w:t>V. S. Moss</w:t>
            </w:r>
          </w:p>
        </w:tc>
        <w:tc>
          <w:tcPr>
            <w:tcW w:w="2179" w:type="dxa"/>
            <w:shd w:val="clear" w:color="auto" w:fill="auto"/>
          </w:tcPr>
          <w:p w:rsidR="00AC4DA4" w:rsidRPr="00AC4DA4" w:rsidRDefault="00AC4DA4" w:rsidP="00AC4DA4">
            <w:pPr>
              <w:ind w:firstLine="0"/>
            </w:pPr>
            <w:r>
              <w:t>Munnerlyn</w:t>
            </w:r>
          </w:p>
        </w:tc>
        <w:tc>
          <w:tcPr>
            <w:tcW w:w="2180" w:type="dxa"/>
            <w:shd w:val="clear" w:color="auto" w:fill="auto"/>
          </w:tcPr>
          <w:p w:rsidR="00AC4DA4" w:rsidRPr="00AC4DA4" w:rsidRDefault="00AC4DA4" w:rsidP="00AC4DA4">
            <w:pPr>
              <w:ind w:firstLine="0"/>
            </w:pPr>
            <w:r>
              <w:t>Nanney</w:t>
            </w:r>
          </w:p>
        </w:tc>
      </w:tr>
      <w:tr w:rsidR="00AC4DA4" w:rsidRPr="00AC4DA4" w:rsidTr="00AC4DA4">
        <w:tc>
          <w:tcPr>
            <w:tcW w:w="2179" w:type="dxa"/>
            <w:shd w:val="clear" w:color="auto" w:fill="auto"/>
          </w:tcPr>
          <w:p w:rsidR="00AC4DA4" w:rsidRPr="00AC4DA4" w:rsidRDefault="00AC4DA4" w:rsidP="00AC4DA4">
            <w:pPr>
              <w:ind w:firstLine="0"/>
            </w:pPr>
            <w:r>
              <w:t>Newton</w:t>
            </w:r>
          </w:p>
        </w:tc>
        <w:tc>
          <w:tcPr>
            <w:tcW w:w="2179" w:type="dxa"/>
            <w:shd w:val="clear" w:color="auto" w:fill="auto"/>
          </w:tcPr>
          <w:p w:rsidR="00AC4DA4" w:rsidRPr="00AC4DA4" w:rsidRDefault="00AC4DA4" w:rsidP="00AC4DA4">
            <w:pPr>
              <w:ind w:firstLine="0"/>
            </w:pPr>
            <w:r>
              <w:t>Norman</w:t>
            </w:r>
          </w:p>
        </w:tc>
        <w:tc>
          <w:tcPr>
            <w:tcW w:w="2180" w:type="dxa"/>
            <w:shd w:val="clear" w:color="auto" w:fill="auto"/>
          </w:tcPr>
          <w:p w:rsidR="00AC4DA4" w:rsidRPr="00AC4DA4" w:rsidRDefault="00AC4DA4" w:rsidP="00AC4DA4">
            <w:pPr>
              <w:ind w:firstLine="0"/>
            </w:pPr>
            <w:r>
              <w:t>Ott</w:t>
            </w:r>
          </w:p>
        </w:tc>
      </w:tr>
      <w:tr w:rsidR="00AC4DA4" w:rsidRPr="00AC4DA4" w:rsidTr="00AC4DA4">
        <w:tc>
          <w:tcPr>
            <w:tcW w:w="2179" w:type="dxa"/>
            <w:shd w:val="clear" w:color="auto" w:fill="auto"/>
          </w:tcPr>
          <w:p w:rsidR="00AC4DA4" w:rsidRPr="00AC4DA4" w:rsidRDefault="00AC4DA4" w:rsidP="00AC4DA4">
            <w:pPr>
              <w:ind w:firstLine="0"/>
            </w:pPr>
            <w:r>
              <w:t>Owens</w:t>
            </w:r>
          </w:p>
        </w:tc>
        <w:tc>
          <w:tcPr>
            <w:tcW w:w="2179" w:type="dxa"/>
            <w:shd w:val="clear" w:color="auto" w:fill="auto"/>
          </w:tcPr>
          <w:p w:rsidR="00AC4DA4" w:rsidRPr="00AC4DA4" w:rsidRDefault="00AC4DA4" w:rsidP="00AC4DA4">
            <w:pPr>
              <w:ind w:firstLine="0"/>
            </w:pPr>
            <w:r>
              <w:t>Parks</w:t>
            </w:r>
          </w:p>
        </w:tc>
        <w:tc>
          <w:tcPr>
            <w:tcW w:w="2180" w:type="dxa"/>
            <w:shd w:val="clear" w:color="auto" w:fill="auto"/>
          </w:tcPr>
          <w:p w:rsidR="00AC4DA4" w:rsidRPr="00AC4DA4" w:rsidRDefault="00AC4DA4" w:rsidP="00AC4DA4">
            <w:pPr>
              <w:ind w:firstLine="0"/>
            </w:pPr>
            <w:r>
              <w:t>Patrick</w:t>
            </w:r>
          </w:p>
        </w:tc>
      </w:tr>
      <w:tr w:rsidR="00AC4DA4" w:rsidRPr="00AC4DA4" w:rsidTr="00AC4DA4">
        <w:tc>
          <w:tcPr>
            <w:tcW w:w="2179" w:type="dxa"/>
            <w:shd w:val="clear" w:color="auto" w:fill="auto"/>
          </w:tcPr>
          <w:p w:rsidR="00AC4DA4" w:rsidRPr="00AC4DA4" w:rsidRDefault="00AC4DA4" w:rsidP="00AC4DA4">
            <w:pPr>
              <w:ind w:firstLine="0"/>
            </w:pPr>
            <w:r>
              <w:t>Pitts</w:t>
            </w:r>
          </w:p>
        </w:tc>
        <w:tc>
          <w:tcPr>
            <w:tcW w:w="2179" w:type="dxa"/>
            <w:shd w:val="clear" w:color="auto" w:fill="auto"/>
          </w:tcPr>
          <w:p w:rsidR="00AC4DA4" w:rsidRPr="00AC4DA4" w:rsidRDefault="00AC4DA4" w:rsidP="00AC4DA4">
            <w:pPr>
              <w:ind w:firstLine="0"/>
            </w:pPr>
            <w:r>
              <w:t>Pope</w:t>
            </w:r>
          </w:p>
        </w:tc>
        <w:tc>
          <w:tcPr>
            <w:tcW w:w="2180" w:type="dxa"/>
            <w:shd w:val="clear" w:color="auto" w:fill="auto"/>
          </w:tcPr>
          <w:p w:rsidR="00AC4DA4" w:rsidRPr="00AC4DA4" w:rsidRDefault="00AC4DA4" w:rsidP="00AC4DA4">
            <w:pPr>
              <w:ind w:firstLine="0"/>
            </w:pPr>
            <w:r>
              <w:t>Powers Norrell</w:t>
            </w:r>
          </w:p>
        </w:tc>
      </w:tr>
      <w:tr w:rsidR="00AC4DA4" w:rsidRPr="00AC4DA4" w:rsidTr="00AC4DA4">
        <w:tc>
          <w:tcPr>
            <w:tcW w:w="2179" w:type="dxa"/>
            <w:shd w:val="clear" w:color="auto" w:fill="auto"/>
          </w:tcPr>
          <w:p w:rsidR="00AC4DA4" w:rsidRPr="00AC4DA4" w:rsidRDefault="00AC4DA4" w:rsidP="00AC4DA4">
            <w:pPr>
              <w:ind w:firstLine="0"/>
            </w:pPr>
            <w:r>
              <w:t>Putnam</w:t>
            </w:r>
          </w:p>
        </w:tc>
        <w:tc>
          <w:tcPr>
            <w:tcW w:w="2179" w:type="dxa"/>
            <w:shd w:val="clear" w:color="auto" w:fill="auto"/>
          </w:tcPr>
          <w:p w:rsidR="00AC4DA4" w:rsidRPr="00AC4DA4" w:rsidRDefault="00AC4DA4" w:rsidP="00AC4DA4">
            <w:pPr>
              <w:ind w:firstLine="0"/>
            </w:pPr>
            <w:r>
              <w:t>Quinn</w:t>
            </w:r>
          </w:p>
        </w:tc>
        <w:tc>
          <w:tcPr>
            <w:tcW w:w="2180" w:type="dxa"/>
            <w:shd w:val="clear" w:color="auto" w:fill="auto"/>
          </w:tcPr>
          <w:p w:rsidR="00AC4DA4" w:rsidRPr="00AC4DA4" w:rsidRDefault="00AC4DA4" w:rsidP="00AC4DA4">
            <w:pPr>
              <w:ind w:firstLine="0"/>
            </w:pPr>
            <w:r>
              <w:t>Ridgeway</w:t>
            </w:r>
          </w:p>
        </w:tc>
      </w:tr>
      <w:tr w:rsidR="00AC4DA4" w:rsidRPr="00AC4DA4" w:rsidTr="00AC4DA4">
        <w:tc>
          <w:tcPr>
            <w:tcW w:w="2179" w:type="dxa"/>
            <w:shd w:val="clear" w:color="auto" w:fill="auto"/>
          </w:tcPr>
          <w:p w:rsidR="00AC4DA4" w:rsidRPr="00AC4DA4" w:rsidRDefault="00AC4DA4" w:rsidP="00AC4DA4">
            <w:pPr>
              <w:ind w:firstLine="0"/>
            </w:pPr>
            <w:r>
              <w:t>Riley</w:t>
            </w:r>
          </w:p>
        </w:tc>
        <w:tc>
          <w:tcPr>
            <w:tcW w:w="2179" w:type="dxa"/>
            <w:shd w:val="clear" w:color="auto" w:fill="auto"/>
          </w:tcPr>
          <w:p w:rsidR="00AC4DA4" w:rsidRPr="00AC4DA4" w:rsidRDefault="00AC4DA4" w:rsidP="00AC4DA4">
            <w:pPr>
              <w:ind w:firstLine="0"/>
            </w:pPr>
            <w:r>
              <w:t>Rivers</w:t>
            </w:r>
          </w:p>
        </w:tc>
        <w:tc>
          <w:tcPr>
            <w:tcW w:w="2180" w:type="dxa"/>
            <w:shd w:val="clear" w:color="auto" w:fill="auto"/>
          </w:tcPr>
          <w:p w:rsidR="00AC4DA4" w:rsidRPr="00AC4DA4" w:rsidRDefault="00AC4DA4" w:rsidP="00AC4DA4">
            <w:pPr>
              <w:ind w:firstLine="0"/>
            </w:pPr>
            <w:r>
              <w:t>Robinson-Simpson</w:t>
            </w:r>
          </w:p>
        </w:tc>
      </w:tr>
      <w:tr w:rsidR="00AC4DA4" w:rsidRPr="00AC4DA4" w:rsidTr="00AC4DA4">
        <w:tc>
          <w:tcPr>
            <w:tcW w:w="2179" w:type="dxa"/>
            <w:shd w:val="clear" w:color="auto" w:fill="auto"/>
          </w:tcPr>
          <w:p w:rsidR="00AC4DA4" w:rsidRPr="00AC4DA4" w:rsidRDefault="00AC4DA4" w:rsidP="00AC4DA4">
            <w:pPr>
              <w:ind w:firstLine="0"/>
            </w:pPr>
            <w:r>
              <w:t>Ryhal</w:t>
            </w:r>
          </w:p>
        </w:tc>
        <w:tc>
          <w:tcPr>
            <w:tcW w:w="2179" w:type="dxa"/>
            <w:shd w:val="clear" w:color="auto" w:fill="auto"/>
          </w:tcPr>
          <w:p w:rsidR="00AC4DA4" w:rsidRPr="00AC4DA4" w:rsidRDefault="00AC4DA4" w:rsidP="00AC4DA4">
            <w:pPr>
              <w:ind w:firstLine="0"/>
            </w:pPr>
            <w:r>
              <w:t>Sabb</w:t>
            </w:r>
          </w:p>
        </w:tc>
        <w:tc>
          <w:tcPr>
            <w:tcW w:w="2180" w:type="dxa"/>
            <w:shd w:val="clear" w:color="auto" w:fill="auto"/>
          </w:tcPr>
          <w:p w:rsidR="00AC4DA4" w:rsidRPr="00AC4DA4" w:rsidRDefault="00AC4DA4" w:rsidP="00AC4DA4">
            <w:pPr>
              <w:ind w:firstLine="0"/>
            </w:pPr>
            <w:r>
              <w:t>Sandifer</w:t>
            </w:r>
          </w:p>
        </w:tc>
      </w:tr>
      <w:tr w:rsidR="00AC4DA4" w:rsidRPr="00AC4DA4" w:rsidTr="00AC4DA4">
        <w:tc>
          <w:tcPr>
            <w:tcW w:w="2179" w:type="dxa"/>
            <w:shd w:val="clear" w:color="auto" w:fill="auto"/>
          </w:tcPr>
          <w:p w:rsidR="00AC4DA4" w:rsidRPr="00AC4DA4" w:rsidRDefault="00AC4DA4" w:rsidP="00AC4DA4">
            <w:pPr>
              <w:ind w:firstLine="0"/>
            </w:pPr>
            <w:r>
              <w:t>Simrill</w:t>
            </w:r>
          </w:p>
        </w:tc>
        <w:tc>
          <w:tcPr>
            <w:tcW w:w="2179" w:type="dxa"/>
            <w:shd w:val="clear" w:color="auto" w:fill="auto"/>
          </w:tcPr>
          <w:p w:rsidR="00AC4DA4" w:rsidRPr="00AC4DA4" w:rsidRDefault="00AC4DA4" w:rsidP="00AC4DA4">
            <w:pPr>
              <w:ind w:firstLine="0"/>
            </w:pPr>
            <w:r>
              <w:t>Skelton</w:t>
            </w:r>
          </w:p>
        </w:tc>
        <w:tc>
          <w:tcPr>
            <w:tcW w:w="2180" w:type="dxa"/>
            <w:shd w:val="clear" w:color="auto" w:fill="auto"/>
          </w:tcPr>
          <w:p w:rsidR="00AC4DA4" w:rsidRPr="00AC4DA4" w:rsidRDefault="00AC4DA4" w:rsidP="00AC4DA4">
            <w:pPr>
              <w:ind w:firstLine="0"/>
            </w:pPr>
            <w:r>
              <w:t>G. M. Smith</w:t>
            </w:r>
          </w:p>
        </w:tc>
      </w:tr>
      <w:tr w:rsidR="00AC4DA4" w:rsidRPr="00AC4DA4" w:rsidTr="00AC4DA4">
        <w:tc>
          <w:tcPr>
            <w:tcW w:w="2179" w:type="dxa"/>
            <w:shd w:val="clear" w:color="auto" w:fill="auto"/>
          </w:tcPr>
          <w:p w:rsidR="00AC4DA4" w:rsidRPr="00AC4DA4" w:rsidRDefault="00AC4DA4" w:rsidP="00AC4DA4">
            <w:pPr>
              <w:ind w:firstLine="0"/>
            </w:pPr>
            <w:r>
              <w:t>G. R. Smith</w:t>
            </w:r>
          </w:p>
        </w:tc>
        <w:tc>
          <w:tcPr>
            <w:tcW w:w="2179" w:type="dxa"/>
            <w:shd w:val="clear" w:color="auto" w:fill="auto"/>
          </w:tcPr>
          <w:p w:rsidR="00AC4DA4" w:rsidRPr="00AC4DA4" w:rsidRDefault="00AC4DA4" w:rsidP="00AC4DA4">
            <w:pPr>
              <w:ind w:firstLine="0"/>
            </w:pPr>
            <w:r>
              <w:t>J. E. Smith</w:t>
            </w:r>
          </w:p>
        </w:tc>
        <w:tc>
          <w:tcPr>
            <w:tcW w:w="2180" w:type="dxa"/>
            <w:shd w:val="clear" w:color="auto" w:fill="auto"/>
          </w:tcPr>
          <w:p w:rsidR="00AC4DA4" w:rsidRPr="00AC4DA4" w:rsidRDefault="00AC4DA4" w:rsidP="00AC4DA4">
            <w:pPr>
              <w:ind w:firstLine="0"/>
            </w:pPr>
            <w:r>
              <w:t>J. R. Smith</w:t>
            </w:r>
          </w:p>
        </w:tc>
      </w:tr>
      <w:tr w:rsidR="00AC4DA4" w:rsidRPr="00AC4DA4" w:rsidTr="00AC4DA4">
        <w:tc>
          <w:tcPr>
            <w:tcW w:w="2179" w:type="dxa"/>
            <w:shd w:val="clear" w:color="auto" w:fill="auto"/>
          </w:tcPr>
          <w:p w:rsidR="00AC4DA4" w:rsidRPr="00AC4DA4" w:rsidRDefault="00AC4DA4" w:rsidP="00AC4DA4">
            <w:pPr>
              <w:ind w:firstLine="0"/>
            </w:pPr>
            <w:r>
              <w:t>Sottile</w:t>
            </w:r>
          </w:p>
        </w:tc>
        <w:tc>
          <w:tcPr>
            <w:tcW w:w="2179" w:type="dxa"/>
            <w:shd w:val="clear" w:color="auto" w:fill="auto"/>
          </w:tcPr>
          <w:p w:rsidR="00AC4DA4" w:rsidRPr="00AC4DA4" w:rsidRDefault="00AC4DA4" w:rsidP="00AC4DA4">
            <w:pPr>
              <w:ind w:firstLine="0"/>
            </w:pPr>
            <w:r>
              <w:t>Southard</w:t>
            </w:r>
          </w:p>
        </w:tc>
        <w:tc>
          <w:tcPr>
            <w:tcW w:w="2180" w:type="dxa"/>
            <w:shd w:val="clear" w:color="auto" w:fill="auto"/>
          </w:tcPr>
          <w:p w:rsidR="00AC4DA4" w:rsidRPr="00AC4DA4" w:rsidRDefault="00AC4DA4" w:rsidP="00AC4DA4">
            <w:pPr>
              <w:ind w:firstLine="0"/>
            </w:pPr>
            <w:r>
              <w:t>Spires</w:t>
            </w:r>
          </w:p>
        </w:tc>
      </w:tr>
      <w:tr w:rsidR="00AC4DA4" w:rsidRPr="00AC4DA4" w:rsidTr="00AC4DA4">
        <w:tc>
          <w:tcPr>
            <w:tcW w:w="2179" w:type="dxa"/>
            <w:shd w:val="clear" w:color="auto" w:fill="auto"/>
          </w:tcPr>
          <w:p w:rsidR="00AC4DA4" w:rsidRPr="00AC4DA4" w:rsidRDefault="00AC4DA4" w:rsidP="00AC4DA4">
            <w:pPr>
              <w:ind w:firstLine="0"/>
            </w:pPr>
            <w:r>
              <w:t>Stavrinakis</w:t>
            </w:r>
          </w:p>
        </w:tc>
        <w:tc>
          <w:tcPr>
            <w:tcW w:w="2179" w:type="dxa"/>
            <w:shd w:val="clear" w:color="auto" w:fill="auto"/>
          </w:tcPr>
          <w:p w:rsidR="00AC4DA4" w:rsidRPr="00AC4DA4" w:rsidRDefault="00AC4DA4" w:rsidP="00AC4DA4">
            <w:pPr>
              <w:ind w:firstLine="0"/>
            </w:pPr>
            <w:r>
              <w:t>Stringer</w:t>
            </w:r>
          </w:p>
        </w:tc>
        <w:tc>
          <w:tcPr>
            <w:tcW w:w="2180" w:type="dxa"/>
            <w:shd w:val="clear" w:color="auto" w:fill="auto"/>
          </w:tcPr>
          <w:p w:rsidR="00AC4DA4" w:rsidRPr="00AC4DA4" w:rsidRDefault="00AC4DA4" w:rsidP="00AC4DA4">
            <w:pPr>
              <w:ind w:firstLine="0"/>
            </w:pPr>
            <w:r>
              <w:t>Tallon</w:t>
            </w:r>
          </w:p>
        </w:tc>
      </w:tr>
      <w:tr w:rsidR="00AC4DA4" w:rsidRPr="00AC4DA4" w:rsidTr="00AC4DA4">
        <w:tc>
          <w:tcPr>
            <w:tcW w:w="2179" w:type="dxa"/>
            <w:shd w:val="clear" w:color="auto" w:fill="auto"/>
          </w:tcPr>
          <w:p w:rsidR="00AC4DA4" w:rsidRPr="00AC4DA4" w:rsidRDefault="00AC4DA4" w:rsidP="00AC4DA4">
            <w:pPr>
              <w:ind w:firstLine="0"/>
            </w:pPr>
            <w:r>
              <w:t>Taylor</w:t>
            </w:r>
          </w:p>
        </w:tc>
        <w:tc>
          <w:tcPr>
            <w:tcW w:w="2179" w:type="dxa"/>
            <w:shd w:val="clear" w:color="auto" w:fill="auto"/>
          </w:tcPr>
          <w:p w:rsidR="00AC4DA4" w:rsidRPr="00AC4DA4" w:rsidRDefault="00AC4DA4" w:rsidP="00AC4DA4">
            <w:pPr>
              <w:ind w:firstLine="0"/>
            </w:pPr>
            <w:r>
              <w:t>Toole</w:t>
            </w:r>
          </w:p>
        </w:tc>
        <w:tc>
          <w:tcPr>
            <w:tcW w:w="2180" w:type="dxa"/>
            <w:shd w:val="clear" w:color="auto" w:fill="auto"/>
          </w:tcPr>
          <w:p w:rsidR="00AC4DA4" w:rsidRPr="00AC4DA4" w:rsidRDefault="00AC4DA4" w:rsidP="00AC4DA4">
            <w:pPr>
              <w:ind w:firstLine="0"/>
            </w:pPr>
            <w:r>
              <w:t>Vick</w:t>
            </w:r>
          </w:p>
        </w:tc>
      </w:tr>
      <w:tr w:rsidR="00AC4DA4" w:rsidRPr="00AC4DA4" w:rsidTr="00AC4DA4">
        <w:tc>
          <w:tcPr>
            <w:tcW w:w="2179" w:type="dxa"/>
            <w:shd w:val="clear" w:color="auto" w:fill="auto"/>
          </w:tcPr>
          <w:p w:rsidR="00AC4DA4" w:rsidRPr="00AC4DA4" w:rsidRDefault="00AC4DA4" w:rsidP="00AC4DA4">
            <w:pPr>
              <w:ind w:firstLine="0"/>
            </w:pPr>
            <w:r>
              <w:t>Weeks</w:t>
            </w:r>
          </w:p>
        </w:tc>
        <w:tc>
          <w:tcPr>
            <w:tcW w:w="2179" w:type="dxa"/>
            <w:shd w:val="clear" w:color="auto" w:fill="auto"/>
          </w:tcPr>
          <w:p w:rsidR="00AC4DA4" w:rsidRPr="00AC4DA4" w:rsidRDefault="00AC4DA4" w:rsidP="00AC4DA4">
            <w:pPr>
              <w:ind w:firstLine="0"/>
            </w:pPr>
            <w:r>
              <w:t>Wells</w:t>
            </w:r>
          </w:p>
        </w:tc>
        <w:tc>
          <w:tcPr>
            <w:tcW w:w="2180" w:type="dxa"/>
            <w:shd w:val="clear" w:color="auto" w:fill="auto"/>
          </w:tcPr>
          <w:p w:rsidR="00AC4DA4" w:rsidRPr="00AC4DA4" w:rsidRDefault="00AC4DA4" w:rsidP="00AC4DA4">
            <w:pPr>
              <w:ind w:firstLine="0"/>
            </w:pPr>
            <w:r>
              <w:t>White</w:t>
            </w:r>
          </w:p>
        </w:tc>
      </w:tr>
      <w:tr w:rsidR="00AC4DA4" w:rsidRPr="00AC4DA4" w:rsidTr="00AC4DA4">
        <w:tc>
          <w:tcPr>
            <w:tcW w:w="2179" w:type="dxa"/>
            <w:shd w:val="clear" w:color="auto" w:fill="auto"/>
          </w:tcPr>
          <w:p w:rsidR="00AC4DA4" w:rsidRPr="00AC4DA4" w:rsidRDefault="00AC4DA4" w:rsidP="00AC4DA4">
            <w:pPr>
              <w:keepNext/>
              <w:ind w:firstLine="0"/>
            </w:pPr>
            <w:r>
              <w:t>Whitmire</w:t>
            </w:r>
          </w:p>
        </w:tc>
        <w:tc>
          <w:tcPr>
            <w:tcW w:w="2179" w:type="dxa"/>
            <w:shd w:val="clear" w:color="auto" w:fill="auto"/>
          </w:tcPr>
          <w:p w:rsidR="00AC4DA4" w:rsidRPr="00AC4DA4" w:rsidRDefault="00AC4DA4" w:rsidP="00AC4DA4">
            <w:pPr>
              <w:keepNext/>
              <w:ind w:firstLine="0"/>
            </w:pPr>
            <w:r>
              <w:t>Williams</w:t>
            </w:r>
          </w:p>
        </w:tc>
        <w:tc>
          <w:tcPr>
            <w:tcW w:w="2180" w:type="dxa"/>
            <w:shd w:val="clear" w:color="auto" w:fill="auto"/>
          </w:tcPr>
          <w:p w:rsidR="00AC4DA4" w:rsidRPr="00AC4DA4" w:rsidRDefault="00AC4DA4" w:rsidP="00AC4DA4">
            <w:pPr>
              <w:keepNext/>
              <w:ind w:firstLine="0"/>
            </w:pPr>
            <w:r>
              <w:t>Willis</w:t>
            </w:r>
          </w:p>
        </w:tc>
      </w:tr>
      <w:tr w:rsidR="00AC4DA4" w:rsidRPr="00AC4DA4" w:rsidTr="00AC4DA4">
        <w:tc>
          <w:tcPr>
            <w:tcW w:w="2179" w:type="dxa"/>
            <w:shd w:val="clear" w:color="auto" w:fill="auto"/>
          </w:tcPr>
          <w:p w:rsidR="00AC4DA4" w:rsidRPr="00AC4DA4" w:rsidRDefault="00AC4DA4" w:rsidP="00AC4DA4">
            <w:pPr>
              <w:keepNext/>
              <w:ind w:firstLine="0"/>
            </w:pPr>
            <w:r>
              <w:t>Wood</w:t>
            </w:r>
          </w:p>
        </w:tc>
        <w:tc>
          <w:tcPr>
            <w:tcW w:w="2179" w:type="dxa"/>
            <w:shd w:val="clear" w:color="auto" w:fill="auto"/>
          </w:tcPr>
          <w:p w:rsidR="00AC4DA4" w:rsidRPr="00AC4DA4" w:rsidRDefault="00AC4DA4" w:rsidP="00AC4DA4">
            <w:pPr>
              <w:keepNext/>
              <w:ind w:firstLine="0"/>
            </w:pP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Total--106</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Cobb-Hunter</w:t>
            </w:r>
          </w:p>
        </w:tc>
        <w:tc>
          <w:tcPr>
            <w:tcW w:w="2179" w:type="dxa"/>
            <w:shd w:val="clear" w:color="auto" w:fill="auto"/>
          </w:tcPr>
          <w:p w:rsidR="00AC4DA4" w:rsidRPr="00AC4DA4" w:rsidRDefault="00AC4DA4" w:rsidP="00AC4DA4">
            <w:pPr>
              <w:keepNext/>
              <w:ind w:firstLine="0"/>
            </w:pPr>
            <w:r>
              <w:t>Gilliard</w:t>
            </w:r>
          </w:p>
        </w:tc>
        <w:tc>
          <w:tcPr>
            <w:tcW w:w="2180" w:type="dxa"/>
            <w:shd w:val="clear" w:color="auto" w:fill="auto"/>
          </w:tcPr>
          <w:p w:rsidR="00AC4DA4" w:rsidRPr="00AC4DA4" w:rsidRDefault="00AC4DA4" w:rsidP="00AC4DA4">
            <w:pPr>
              <w:keepNext/>
              <w:ind w:firstLine="0"/>
            </w:pPr>
            <w:r>
              <w:t>Mitchell</w:t>
            </w:r>
          </w:p>
        </w:tc>
      </w:tr>
      <w:tr w:rsidR="00AC4DA4" w:rsidRPr="00AC4DA4" w:rsidTr="00AC4DA4">
        <w:tc>
          <w:tcPr>
            <w:tcW w:w="2179" w:type="dxa"/>
            <w:shd w:val="clear" w:color="auto" w:fill="auto"/>
          </w:tcPr>
          <w:p w:rsidR="00AC4DA4" w:rsidRPr="00AC4DA4" w:rsidRDefault="00AC4DA4" w:rsidP="00AC4DA4">
            <w:pPr>
              <w:keepNext/>
              <w:ind w:firstLine="0"/>
            </w:pPr>
            <w:r>
              <w:t>Neal</w:t>
            </w:r>
          </w:p>
        </w:tc>
        <w:tc>
          <w:tcPr>
            <w:tcW w:w="2179" w:type="dxa"/>
            <w:shd w:val="clear" w:color="auto" w:fill="auto"/>
          </w:tcPr>
          <w:p w:rsidR="00AC4DA4" w:rsidRPr="00AC4DA4" w:rsidRDefault="00AC4DA4" w:rsidP="00AC4DA4">
            <w:pPr>
              <w:keepNext/>
              <w:ind w:firstLine="0"/>
            </w:pPr>
            <w:r>
              <w:t>Whipper</w:t>
            </w: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Total--5</w:t>
      </w:r>
    </w:p>
    <w:p w:rsidR="00AC4DA4" w:rsidRDefault="00AC4DA4" w:rsidP="00AC4DA4">
      <w:pPr>
        <w:jc w:val="center"/>
        <w:rPr>
          <w:b/>
        </w:rPr>
      </w:pPr>
    </w:p>
    <w:p w:rsidR="00AC4DA4" w:rsidRDefault="00AC4DA4" w:rsidP="00AC4DA4">
      <w:r>
        <w:t>So, the Bill, as amended, was read the second time and ordered to third reading.</w:t>
      </w:r>
    </w:p>
    <w:p w:rsidR="00AC4DA4" w:rsidRDefault="00AC4DA4" w:rsidP="00AC4DA4"/>
    <w:p w:rsidR="00AC4DA4" w:rsidRPr="00D0553A" w:rsidRDefault="00AC4DA4" w:rsidP="00AC4DA4">
      <w:pPr>
        <w:pStyle w:val="Title"/>
        <w:keepNext/>
      </w:pPr>
      <w:bookmarkStart w:id="91" w:name="file_start190"/>
      <w:bookmarkEnd w:id="91"/>
      <w:r w:rsidRPr="00D0553A">
        <w:t>RECORD FOR VOTING</w:t>
      </w:r>
    </w:p>
    <w:p w:rsidR="00AC4DA4" w:rsidRPr="00D0553A" w:rsidRDefault="00AC4DA4" w:rsidP="00AC4DA4">
      <w:pPr>
        <w:tabs>
          <w:tab w:val="left" w:pos="360"/>
          <w:tab w:val="left" w:pos="630"/>
          <w:tab w:val="left" w:pos="900"/>
          <w:tab w:val="left" w:pos="1260"/>
          <w:tab w:val="left" w:pos="1620"/>
          <w:tab w:val="left" w:pos="1980"/>
          <w:tab w:val="left" w:pos="2340"/>
          <w:tab w:val="left" w:pos="2700"/>
        </w:tabs>
        <w:ind w:firstLine="0"/>
      </w:pPr>
      <w:r w:rsidRPr="00D0553A">
        <w:tab/>
        <w:t>I was temporarily out of the Chamber on constituent business during the vote on H. 3412. If I had been present, I would have voted in favor of the Bill.</w:t>
      </w:r>
    </w:p>
    <w:p w:rsidR="00AC4DA4" w:rsidRDefault="00AC4DA4" w:rsidP="00AC4DA4">
      <w:pPr>
        <w:tabs>
          <w:tab w:val="left" w:pos="360"/>
          <w:tab w:val="left" w:pos="630"/>
          <w:tab w:val="left" w:pos="900"/>
          <w:tab w:val="left" w:pos="1260"/>
          <w:tab w:val="left" w:pos="1620"/>
          <w:tab w:val="left" w:pos="1980"/>
          <w:tab w:val="left" w:pos="2340"/>
          <w:tab w:val="left" w:pos="2700"/>
        </w:tabs>
        <w:ind w:firstLine="0"/>
      </w:pPr>
      <w:r w:rsidRPr="00D0553A">
        <w:tab/>
        <w:t>Rep. Peter McCoy</w:t>
      </w:r>
    </w:p>
    <w:p w:rsidR="00AC4DA4" w:rsidRDefault="00AC4DA4" w:rsidP="00AC4DA4">
      <w:pPr>
        <w:tabs>
          <w:tab w:val="left" w:pos="360"/>
          <w:tab w:val="left" w:pos="630"/>
          <w:tab w:val="left" w:pos="900"/>
          <w:tab w:val="left" w:pos="1260"/>
          <w:tab w:val="left" w:pos="1620"/>
          <w:tab w:val="left" w:pos="1980"/>
          <w:tab w:val="left" w:pos="2340"/>
          <w:tab w:val="left" w:pos="2700"/>
        </w:tabs>
        <w:ind w:firstLine="0"/>
      </w:pPr>
    </w:p>
    <w:p w:rsidR="00AC4DA4" w:rsidRDefault="00AC4DA4" w:rsidP="00AC4DA4">
      <w:pPr>
        <w:keepNext/>
        <w:jc w:val="center"/>
        <w:rPr>
          <w:b/>
        </w:rPr>
      </w:pPr>
      <w:r w:rsidRPr="00AC4DA4">
        <w:rPr>
          <w:b/>
        </w:rPr>
        <w:t>RECURRENCE TO THE MORNING HOUR</w:t>
      </w:r>
    </w:p>
    <w:p w:rsidR="00AC4DA4" w:rsidRDefault="00AC4DA4" w:rsidP="00AC4DA4">
      <w:r>
        <w:t>Rep. RIDGEWAY moved that the House recur to the morning hour, which was agreed to.</w:t>
      </w:r>
    </w:p>
    <w:p w:rsidR="00AC4DA4" w:rsidRDefault="00AC4DA4" w:rsidP="00AC4DA4"/>
    <w:p w:rsidR="00AC4DA4" w:rsidRPr="00AC4DA4" w:rsidRDefault="00AC4DA4" w:rsidP="00AC4DA4">
      <w:pPr>
        <w:keepNext/>
        <w:jc w:val="center"/>
        <w:rPr>
          <w:b/>
        </w:rPr>
      </w:pPr>
      <w:r w:rsidRPr="00AC4DA4">
        <w:rPr>
          <w:b/>
        </w:rPr>
        <w:t>REGULATION WITHDRAWN AND RESUBMITTED</w:t>
      </w:r>
    </w:p>
    <w:p w:rsidR="00AC4DA4" w:rsidRPr="006571AD" w:rsidRDefault="00AC4DA4" w:rsidP="00F619A3">
      <w:pPr>
        <w:ind w:firstLine="0"/>
      </w:pPr>
      <w:bookmarkStart w:id="92" w:name="file_start193"/>
      <w:bookmarkEnd w:id="92"/>
      <w:r w:rsidRPr="006571AD">
        <w:t>Document No. 4328</w:t>
      </w:r>
    </w:p>
    <w:p w:rsidR="00AC4DA4" w:rsidRPr="006571AD" w:rsidRDefault="00AC4DA4" w:rsidP="00F619A3">
      <w:pPr>
        <w:ind w:firstLine="0"/>
      </w:pPr>
      <w:r w:rsidRPr="006571AD">
        <w:t>Agency: Occupational Therapy Board</w:t>
      </w:r>
    </w:p>
    <w:p w:rsidR="00AC4DA4" w:rsidRPr="006571AD" w:rsidRDefault="00AC4DA4" w:rsidP="00F619A3">
      <w:pPr>
        <w:ind w:firstLine="0"/>
      </w:pPr>
      <w:r w:rsidRPr="006571AD">
        <w:t>Statutory Authority: 1976 Code Sections 40-1-70 and 40-36-10 et seq.</w:t>
      </w:r>
    </w:p>
    <w:p w:rsidR="00AC4DA4" w:rsidRPr="006571AD" w:rsidRDefault="00AC4DA4" w:rsidP="00F619A3">
      <w:pPr>
        <w:ind w:firstLine="0"/>
      </w:pPr>
      <w:r w:rsidRPr="006571AD">
        <w:t>Requirements of Licensure for Occupational Therapists</w:t>
      </w:r>
    </w:p>
    <w:p w:rsidR="00AC4DA4" w:rsidRPr="006571AD" w:rsidRDefault="00AC4DA4" w:rsidP="00F619A3">
      <w:pPr>
        <w:ind w:firstLine="0"/>
      </w:pPr>
      <w:r w:rsidRPr="006571AD">
        <w:t>Received by Speaker of the House of Representatives January 30, 2013</w:t>
      </w:r>
    </w:p>
    <w:p w:rsidR="00AC4DA4" w:rsidRPr="006571AD" w:rsidRDefault="00AC4DA4" w:rsidP="00F619A3">
      <w:pPr>
        <w:ind w:firstLine="0"/>
      </w:pPr>
      <w:r w:rsidRPr="006571AD">
        <w:t xml:space="preserve">Referred </w:t>
      </w:r>
      <w:r w:rsidRPr="00F619A3">
        <w:t>to Labor, Commerce and Industry</w:t>
      </w:r>
      <w:r w:rsidRPr="006571AD">
        <w:t xml:space="preserve"> Committee</w:t>
      </w:r>
    </w:p>
    <w:p w:rsidR="00AC4DA4" w:rsidRPr="006571AD" w:rsidRDefault="00AC4DA4" w:rsidP="00F619A3">
      <w:pPr>
        <w:ind w:firstLine="0"/>
      </w:pPr>
      <w:r w:rsidRPr="006571AD">
        <w:t>Legislative Review Expiration May 30, 2013</w:t>
      </w:r>
    </w:p>
    <w:p w:rsidR="00AC4DA4" w:rsidRDefault="00AC4DA4" w:rsidP="00F619A3">
      <w:pPr>
        <w:ind w:firstLine="0"/>
      </w:pPr>
      <w:r w:rsidRPr="006571AD">
        <w:t>Revised: June 5, 2013</w:t>
      </w:r>
    </w:p>
    <w:p w:rsidR="00AC4DA4" w:rsidRDefault="00AC4DA4" w:rsidP="00F619A3">
      <w:pPr>
        <w:ind w:firstLine="0"/>
      </w:pPr>
    </w:p>
    <w:p w:rsidR="00F619A3" w:rsidRDefault="00F619A3">
      <w:pPr>
        <w:ind w:firstLine="0"/>
        <w:jc w:val="left"/>
        <w:rPr>
          <w:b/>
        </w:rPr>
      </w:pPr>
      <w:r>
        <w:rPr>
          <w:b/>
        </w:rPr>
        <w:br w:type="page"/>
      </w:r>
    </w:p>
    <w:p w:rsidR="00AC4DA4" w:rsidRDefault="00AC4DA4" w:rsidP="00AC4DA4">
      <w:pPr>
        <w:keepNext/>
        <w:jc w:val="center"/>
        <w:rPr>
          <w:b/>
        </w:rPr>
      </w:pPr>
      <w:r w:rsidRPr="00AC4DA4">
        <w:rPr>
          <w:b/>
        </w:rPr>
        <w:t>MESSAGE FROM THE SENATE</w:t>
      </w:r>
    </w:p>
    <w:p w:rsidR="00AC4DA4" w:rsidRDefault="00AC4DA4" w:rsidP="00AC4DA4">
      <w:r>
        <w:t>The following was received:</w:t>
      </w:r>
    </w:p>
    <w:p w:rsidR="00F619A3" w:rsidRDefault="00F619A3" w:rsidP="00AC4DA4">
      <w:pPr>
        <w:ind w:firstLine="0"/>
      </w:pPr>
      <w:bookmarkStart w:id="93" w:name="file_start195"/>
      <w:bookmarkEnd w:id="93"/>
    </w:p>
    <w:p w:rsidR="00AC4DA4" w:rsidRPr="00B5229B" w:rsidRDefault="00AC4DA4" w:rsidP="00AC4DA4">
      <w:pPr>
        <w:ind w:firstLine="0"/>
      </w:pPr>
      <w:r w:rsidRPr="00B5229B">
        <w:t>Columbia, S.C., February 27, 2013</w:t>
      </w:r>
    </w:p>
    <w:p w:rsidR="00AC4DA4" w:rsidRPr="00B5229B" w:rsidRDefault="00AC4DA4" w:rsidP="00AC4DA4">
      <w:pPr>
        <w:tabs>
          <w:tab w:val="left" w:pos="270"/>
        </w:tabs>
        <w:ind w:firstLine="0"/>
        <w:rPr>
          <w:szCs w:val="22"/>
        </w:rPr>
      </w:pPr>
      <w:r w:rsidRPr="00B5229B">
        <w:rPr>
          <w:szCs w:val="22"/>
        </w:rPr>
        <w:t xml:space="preserve">Mr. Speaker and Members of the House: </w:t>
      </w:r>
    </w:p>
    <w:p w:rsidR="00AC4DA4" w:rsidRPr="00B5229B" w:rsidRDefault="00AC4DA4" w:rsidP="00AC4DA4">
      <w:pPr>
        <w:tabs>
          <w:tab w:val="left" w:pos="270"/>
        </w:tabs>
        <w:ind w:firstLine="0"/>
        <w:rPr>
          <w:szCs w:val="22"/>
        </w:rPr>
      </w:pPr>
      <w:r w:rsidRPr="00B5229B">
        <w:rPr>
          <w:szCs w:val="22"/>
        </w:rPr>
        <w:tab/>
        <w:t>The Senate respectfully invites your Honorable Body to attend in the Senate Chamber at 3:</w:t>
      </w:r>
      <w:r w:rsidR="00CE1A2B">
        <w:rPr>
          <w:szCs w:val="22"/>
        </w:rPr>
        <w:t>45</w:t>
      </w:r>
      <w:r w:rsidRPr="00B5229B">
        <w:rPr>
          <w:szCs w:val="22"/>
        </w:rPr>
        <w:t xml:space="preserve"> p.m. today for the purpose of </w:t>
      </w:r>
      <w:bookmarkStart w:id="94" w:name="OCC1"/>
      <w:bookmarkEnd w:id="94"/>
      <w:r w:rsidRPr="00B5229B">
        <w:rPr>
          <w:bCs/>
          <w:szCs w:val="22"/>
        </w:rPr>
        <w:t>ratifying Acts</w:t>
      </w:r>
      <w:r w:rsidRPr="00B5229B">
        <w:rPr>
          <w:szCs w:val="22"/>
        </w:rPr>
        <w:t xml:space="preserve">. </w:t>
      </w:r>
    </w:p>
    <w:p w:rsidR="00AC4DA4" w:rsidRPr="00B5229B" w:rsidRDefault="00AC4DA4" w:rsidP="00AC4DA4">
      <w:pPr>
        <w:tabs>
          <w:tab w:val="left" w:pos="270"/>
        </w:tabs>
        <w:ind w:firstLine="0"/>
        <w:rPr>
          <w:szCs w:val="22"/>
        </w:rPr>
      </w:pPr>
    </w:p>
    <w:p w:rsidR="00AC4DA4" w:rsidRPr="00B5229B" w:rsidRDefault="00AC4DA4" w:rsidP="00AC4DA4">
      <w:pPr>
        <w:tabs>
          <w:tab w:val="left" w:pos="270"/>
        </w:tabs>
        <w:ind w:firstLine="0"/>
        <w:rPr>
          <w:szCs w:val="22"/>
        </w:rPr>
      </w:pPr>
      <w:r w:rsidRPr="00B5229B">
        <w:rPr>
          <w:szCs w:val="22"/>
        </w:rPr>
        <w:t>Very respectfully,</w:t>
      </w:r>
    </w:p>
    <w:p w:rsidR="00AC4DA4" w:rsidRDefault="00AC4DA4" w:rsidP="00AC4DA4">
      <w:pPr>
        <w:tabs>
          <w:tab w:val="left" w:pos="270"/>
        </w:tabs>
        <w:ind w:firstLine="0"/>
        <w:rPr>
          <w:szCs w:val="22"/>
        </w:rPr>
      </w:pPr>
      <w:r w:rsidRPr="00B5229B">
        <w:rPr>
          <w:szCs w:val="22"/>
        </w:rPr>
        <w:t xml:space="preserve">President </w:t>
      </w:r>
    </w:p>
    <w:p w:rsidR="00AC4DA4" w:rsidRDefault="00AC4DA4" w:rsidP="00AC4DA4">
      <w:pPr>
        <w:tabs>
          <w:tab w:val="left" w:pos="270"/>
        </w:tabs>
        <w:ind w:firstLine="0"/>
        <w:rPr>
          <w:szCs w:val="22"/>
        </w:rPr>
      </w:pPr>
    </w:p>
    <w:p w:rsidR="00AC4DA4" w:rsidRDefault="00AC4DA4" w:rsidP="00AC4DA4">
      <w:r>
        <w:t>On motion of Rep. DOUGLAS the invitation was accepted.</w:t>
      </w:r>
    </w:p>
    <w:p w:rsidR="00AC4DA4" w:rsidRDefault="00AC4DA4" w:rsidP="00AC4DA4"/>
    <w:p w:rsidR="00AC4DA4" w:rsidRDefault="00AC4DA4" w:rsidP="00AC4DA4">
      <w:pPr>
        <w:keepNext/>
        <w:jc w:val="center"/>
        <w:rPr>
          <w:b/>
        </w:rPr>
      </w:pPr>
      <w:r w:rsidRPr="00AC4DA4">
        <w:rPr>
          <w:b/>
        </w:rPr>
        <w:t>REPORTS OF STANDING COMMITTEES</w:t>
      </w:r>
    </w:p>
    <w:p w:rsidR="00AC4DA4" w:rsidRDefault="00AC4DA4" w:rsidP="00AC4DA4">
      <w:pPr>
        <w:keepNext/>
      </w:pPr>
      <w:r>
        <w:t>Rep. BARFIELD, from the Committee on Invitations and Memorial Resolutions, submitted a favorable report on:</w:t>
      </w:r>
    </w:p>
    <w:p w:rsidR="00AC4DA4" w:rsidRDefault="00AC4DA4" w:rsidP="00AC4DA4">
      <w:pPr>
        <w:keepNext/>
      </w:pPr>
      <w:bookmarkStart w:id="95" w:name="include_clip_start_198"/>
      <w:bookmarkEnd w:id="95"/>
    </w:p>
    <w:p w:rsidR="00AC4DA4" w:rsidRDefault="00AC4DA4" w:rsidP="00AC4DA4">
      <w:pPr>
        <w:keepNext/>
      </w:pPr>
      <w:r>
        <w:t>H. 3603 -- Reps. Goldfinch, Anderson and H. A. Crawford: A CONCURRENT RESOLUTION TO MEMORIALIZE THE SOUTH CAROLINA CONGRESSIONAL DELEGATION TO SUPPORT H.R. 355 AND S. 218 TO ENSURE THAT HARBOR MAINTENANCE TRUST FUND REVENUES ARE APPROPRIATED IN AN AMOUNT EQUAL TO REVENUE COLLECTED, AND USED FOR ITS INTENDED PURPOSE OF DREDGING AND MAINTAINING OUR NATION'S WATERWAYS.</w:t>
      </w:r>
    </w:p>
    <w:p w:rsidR="00AC4DA4" w:rsidRDefault="00AC4DA4" w:rsidP="00AC4DA4">
      <w:bookmarkStart w:id="96" w:name="include_clip_end_198"/>
      <w:bookmarkEnd w:id="96"/>
      <w:r>
        <w:t>Ordered for consideration tomorrow.</w:t>
      </w:r>
    </w:p>
    <w:p w:rsidR="00AC4DA4" w:rsidRDefault="00AC4DA4" w:rsidP="00AC4DA4"/>
    <w:p w:rsidR="00AC4DA4" w:rsidRDefault="00AC4DA4" w:rsidP="00AC4DA4">
      <w:pPr>
        <w:keepNext/>
      </w:pPr>
      <w:r>
        <w:t>Rep. BARFIELD, from the Committee on Invitations and Memorial Resolutions, submitted a favorable report on:</w:t>
      </w:r>
    </w:p>
    <w:p w:rsidR="00AC4DA4" w:rsidRDefault="00AC4DA4" w:rsidP="00AC4DA4">
      <w:pPr>
        <w:keepNext/>
      </w:pPr>
      <w:bookmarkStart w:id="97" w:name="include_clip_start_200"/>
      <w:bookmarkEnd w:id="97"/>
    </w:p>
    <w:p w:rsidR="00AC4DA4" w:rsidRDefault="00AC4DA4" w:rsidP="00AC4DA4">
      <w:pPr>
        <w:keepNext/>
      </w:pPr>
      <w:r>
        <w:t>H. 3615 -- Reps. Goldfinch and Hardwick: A CONCURRENT RESOLUTION TO MEMORIALIZE THE UNITED STATES CONGRESS TO ENACT LEGISLATION THAT GIVES THE STATE OF SOUTH CAROLINA AUTHORITY TO MANAGE ITS STOCK OF BLACK SEA BASS (CENTROPRISTIS STRIATA) IN BOTH STATE AND FEDERAL WATERS.</w:t>
      </w:r>
    </w:p>
    <w:p w:rsidR="00AC4DA4" w:rsidRDefault="00AC4DA4" w:rsidP="00AC4DA4">
      <w:bookmarkStart w:id="98" w:name="include_clip_end_200"/>
      <w:bookmarkEnd w:id="98"/>
      <w:r>
        <w:t>Ordered for consideration tomorrow.</w:t>
      </w:r>
    </w:p>
    <w:p w:rsidR="00AC4DA4" w:rsidRDefault="00AC4DA4" w:rsidP="00AC4DA4"/>
    <w:p w:rsidR="00AC4DA4" w:rsidRDefault="00AC4DA4" w:rsidP="00AC4DA4">
      <w:pPr>
        <w:keepNext/>
      </w:pPr>
      <w:r>
        <w:t>Rep. BARFIELD, from the Committee on Invitations and Memorial Resolutions, submitted a favorable report on:</w:t>
      </w:r>
    </w:p>
    <w:p w:rsidR="00AC4DA4" w:rsidRDefault="00AC4DA4" w:rsidP="00AC4DA4">
      <w:pPr>
        <w:keepNext/>
      </w:pPr>
      <w:bookmarkStart w:id="99" w:name="include_clip_start_202"/>
      <w:bookmarkEnd w:id="99"/>
    </w:p>
    <w:p w:rsidR="00AC4DA4" w:rsidRDefault="00AC4DA4" w:rsidP="00AC4DA4">
      <w:pPr>
        <w:keepNext/>
      </w:pPr>
      <w:r>
        <w:t>H. 3578 -- Reps. Gilliard, Anderson, Williams, Mitchell, Dillard, Hodges, King, Govan, Robinson-Simpson, Jefferson, M. S. McLeod, Howard and Mack: A CONCURRENT RESOLUTION MEMORIALIZING THE UNITED STATES DEPARTMENT OF TRANSPORTATION AND ITS COMPONENT FEDERAL HIGHWAY ADMINISTRATION TO TAKE A LEADING ROLE IN ORGANIZING AND PROVIDING REGULAR PUBLIC FERRY SERVICE TO SANDY ISLAND IN GEORGETOWN COUNTY.</w:t>
      </w:r>
    </w:p>
    <w:p w:rsidR="00AC4DA4" w:rsidRDefault="00AC4DA4" w:rsidP="00AC4DA4">
      <w:bookmarkStart w:id="100" w:name="include_clip_end_202"/>
      <w:bookmarkEnd w:id="100"/>
      <w:r>
        <w:t>Ordered for consideration tomorrow.</w:t>
      </w:r>
    </w:p>
    <w:p w:rsidR="00AC4DA4" w:rsidRDefault="00AC4DA4" w:rsidP="00AC4DA4"/>
    <w:p w:rsidR="00AC4DA4" w:rsidRDefault="00AC4DA4" w:rsidP="00AC4DA4">
      <w:pPr>
        <w:keepNext/>
      </w:pPr>
      <w:r>
        <w:t>Rep. BARFIELD, from the Committee on Invitations and Memorial Resolutions, submitted a favorable report on:</w:t>
      </w:r>
    </w:p>
    <w:p w:rsidR="00AC4DA4" w:rsidRDefault="00AC4DA4" w:rsidP="00AC4DA4">
      <w:pPr>
        <w:keepNext/>
      </w:pPr>
      <w:bookmarkStart w:id="101" w:name="include_clip_start_204"/>
      <w:bookmarkEnd w:id="101"/>
    </w:p>
    <w:p w:rsidR="00AC4DA4" w:rsidRDefault="00AC4DA4" w:rsidP="00AC4DA4">
      <w:pPr>
        <w:keepNext/>
      </w:pPr>
      <w:r>
        <w:t>H. 3583 -- Reps. Putnam and Gagnon: A CONCURRENT RESOLUTION TO EXPRESS THE WILL OF THE GENERAL ASSEMBLY OF THE STATE OF SOUTH CAROLINA NOT TO PURSUE ANY INCENTIVES THAT MAY BE PROVIDED BY FEDERAL LAW OR THROUGH AN EXECUTIVE ORDER BY THE PRESIDENT OF THE UNITED STATES WHICH MAY INFRINGE UPON THE SECOND AMENDMENT'S RIGHT TO BEAR ARMS OF SOUTH CAROLINA CITIZENS THROUGH PARTICIPATION IN PROPOSED UNIVERSAL BACKGROUND CHECKS TO FURTHER RESTRICT THE PURCHASE OR OWNERSHIP OF GUNS OR OTHER FIREARMS BEYOND THAT WHICH IS ALREADY PROVIDED BY STATE LAW.</w:t>
      </w:r>
    </w:p>
    <w:p w:rsidR="00AC4DA4" w:rsidRDefault="00AC4DA4" w:rsidP="00AC4DA4">
      <w:bookmarkStart w:id="102" w:name="include_clip_end_204"/>
      <w:bookmarkEnd w:id="102"/>
      <w:r>
        <w:t>Ordered for consideration tomorrow.</w:t>
      </w:r>
    </w:p>
    <w:p w:rsidR="00AC4DA4" w:rsidRDefault="00AC4DA4" w:rsidP="00AC4DA4"/>
    <w:p w:rsidR="00AC4DA4" w:rsidRDefault="00AC4DA4" w:rsidP="00AC4DA4">
      <w:pPr>
        <w:keepNext/>
      </w:pPr>
      <w:r>
        <w:t>Rep. DELLENEY, from the Committee on Judiciary, submitted a favorable report with amendments on:</w:t>
      </w:r>
    </w:p>
    <w:p w:rsidR="00AC4DA4" w:rsidRDefault="00AC4DA4" w:rsidP="00AC4DA4">
      <w:pPr>
        <w:keepNext/>
      </w:pPr>
      <w:bookmarkStart w:id="103" w:name="include_clip_start_206"/>
      <w:bookmarkEnd w:id="103"/>
    </w:p>
    <w:p w:rsidR="00AC4DA4" w:rsidRDefault="00AC4DA4" w:rsidP="00AC4DA4">
      <w:pPr>
        <w:keepNext/>
      </w:pPr>
      <w:r>
        <w:t xml:space="preserve">H. 3147 -- Reps. Pope, Tallon, Southard and V. S. Moss: A BILL TO AMEND SECTION 42-1-160, AS AMENDED, CODE OF LAWS OF SOUTH CAROLINA, 1976, RELATING </w:t>
      </w:r>
      <w:r w:rsidR="00C13220">
        <w:t xml:space="preserve">TO </w:t>
      </w:r>
      <w:r>
        <w:t>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AC4DA4" w:rsidRDefault="00AC4DA4" w:rsidP="00AC4DA4">
      <w:bookmarkStart w:id="104" w:name="include_clip_end_206"/>
      <w:bookmarkEnd w:id="104"/>
      <w:r>
        <w:t>Ordered for consideration tomorrow.</w:t>
      </w:r>
    </w:p>
    <w:p w:rsidR="00AC4DA4" w:rsidRDefault="00AC4DA4" w:rsidP="00AC4DA4"/>
    <w:p w:rsidR="00AC4DA4" w:rsidRDefault="00AC4DA4" w:rsidP="00AC4DA4">
      <w:pPr>
        <w:keepNext/>
      </w:pPr>
      <w:r>
        <w:t>Rep. DELLENEY, from the Committee on Judiciary, submitted a favorable report with amendments on:</w:t>
      </w:r>
    </w:p>
    <w:p w:rsidR="00AC4DA4" w:rsidRDefault="00AC4DA4" w:rsidP="00AC4DA4">
      <w:pPr>
        <w:keepNext/>
      </w:pPr>
      <w:bookmarkStart w:id="105" w:name="include_clip_start_208"/>
      <w:bookmarkEnd w:id="105"/>
    </w:p>
    <w:p w:rsidR="00AC4DA4" w:rsidRDefault="00AC4DA4" w:rsidP="00AC4DA4">
      <w:pPr>
        <w:keepNext/>
      </w:pPr>
      <w:r>
        <w:t>H. 3163 -- Reps. Taylor, G. R. Smith, Long and Daning: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AC4DA4" w:rsidRDefault="00AC4DA4" w:rsidP="00AC4DA4">
      <w:bookmarkStart w:id="106" w:name="include_clip_end_208"/>
      <w:bookmarkEnd w:id="106"/>
      <w:r>
        <w:t>Ordered for consideration tomorrow.</w:t>
      </w:r>
    </w:p>
    <w:p w:rsidR="00AC4DA4" w:rsidRDefault="00AC4DA4" w:rsidP="00AC4DA4">
      <w:pPr>
        <w:keepNext/>
      </w:pPr>
      <w:r>
        <w:t>Rep. DELLENEY, from the Committee on Judiciary, submitted a favorable report on:</w:t>
      </w:r>
    </w:p>
    <w:p w:rsidR="00AC4DA4" w:rsidRDefault="00AC4DA4" w:rsidP="00AC4DA4">
      <w:pPr>
        <w:keepNext/>
      </w:pPr>
      <w:bookmarkStart w:id="107" w:name="include_clip_start_210"/>
      <w:bookmarkEnd w:id="107"/>
    </w:p>
    <w:p w:rsidR="00AC4DA4" w:rsidRDefault="00AC4DA4" w:rsidP="00AC4DA4">
      <w:pPr>
        <w:keepNext/>
      </w:pPr>
      <w:r>
        <w:t>H. 3074 -- Rep. Stavrinakis: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AC4DA4" w:rsidRDefault="00AC4DA4" w:rsidP="00AC4DA4">
      <w:bookmarkStart w:id="108" w:name="include_clip_end_210"/>
      <w:bookmarkEnd w:id="108"/>
      <w:r>
        <w:t>Ordered for consideration tomorrow.</w:t>
      </w:r>
    </w:p>
    <w:p w:rsidR="00AC4DA4" w:rsidRDefault="00AC4DA4" w:rsidP="00AC4DA4"/>
    <w:p w:rsidR="00AC4DA4" w:rsidRDefault="00AC4DA4" w:rsidP="00AC4DA4">
      <w:pPr>
        <w:keepNext/>
      </w:pPr>
      <w:r>
        <w:t>Rep. DELLENEY, from the Committee on Judiciary, submitted a favorable report with amendments on:</w:t>
      </w:r>
    </w:p>
    <w:p w:rsidR="00AC4DA4" w:rsidRDefault="00AC4DA4" w:rsidP="00AC4DA4">
      <w:pPr>
        <w:keepNext/>
      </w:pPr>
      <w:bookmarkStart w:id="109" w:name="include_clip_start_212"/>
      <w:bookmarkEnd w:id="109"/>
    </w:p>
    <w:p w:rsidR="00AC4DA4" w:rsidRDefault="00AC4DA4" w:rsidP="00AC4DA4">
      <w:pPr>
        <w:keepNext/>
      </w:pPr>
      <w:r>
        <w:t>H. 3193 -- Rep. Rutherford: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AC4DA4" w:rsidRDefault="00AC4DA4" w:rsidP="00AC4DA4">
      <w:bookmarkStart w:id="110" w:name="include_clip_end_212"/>
      <w:bookmarkEnd w:id="110"/>
      <w:r>
        <w:t>Ordered for consideration tomorrow.</w:t>
      </w:r>
    </w:p>
    <w:p w:rsidR="00AC4DA4" w:rsidRDefault="00AC4DA4" w:rsidP="00AC4DA4"/>
    <w:p w:rsidR="00AC4DA4" w:rsidRDefault="00AC4DA4" w:rsidP="00AC4DA4">
      <w:pPr>
        <w:keepNext/>
      </w:pPr>
      <w:r>
        <w:t>Rep. DELLENEY, from the Committee on Judiciary, submitted a favorable report with amendments on:</w:t>
      </w:r>
    </w:p>
    <w:p w:rsidR="00AC4DA4" w:rsidRDefault="00AC4DA4" w:rsidP="00AC4DA4">
      <w:pPr>
        <w:keepNext/>
      </w:pPr>
      <w:bookmarkStart w:id="111" w:name="include_clip_start_214"/>
      <w:bookmarkEnd w:id="111"/>
    </w:p>
    <w:p w:rsidR="00AC4DA4" w:rsidRDefault="00AC4DA4" w:rsidP="00AC4DA4">
      <w:pPr>
        <w:keepNext/>
      </w:pPr>
      <w:r>
        <w:t>H. 3451 -- Reps. Tallon, Cole, Forrester, Kennedy, Murphy, Pope, Rutherford and Weeks: A BILL TO AMEND SECTION 56-7-10, AS AMENDED, CODE OF LAWS OF SOUTH CAROLINA, 1976, RELATING TO THE OFFENSES THAT A PERSON MAY BE CHARGED ON A UNIFORM TRAFFIC TICKET, SO AS TO PROVIDE THAT THE OFFENSES OF SHOPLIFTING AND CRIMINAL DOMESTIC VIOLENCE MUST BE CHARGED ON A UNIFORM TRAFFIC TICKET.</w:t>
      </w:r>
    </w:p>
    <w:p w:rsidR="00AC4DA4" w:rsidRDefault="00AC4DA4" w:rsidP="00AC4DA4">
      <w:bookmarkStart w:id="112" w:name="include_clip_end_214"/>
      <w:bookmarkEnd w:id="112"/>
      <w:r>
        <w:t>Ordered for consideration tomorrow.</w:t>
      </w:r>
    </w:p>
    <w:p w:rsidR="00AC4DA4" w:rsidRDefault="00AC4DA4" w:rsidP="00AC4DA4"/>
    <w:p w:rsidR="00AC4DA4" w:rsidRDefault="00AC4DA4" w:rsidP="00AC4DA4">
      <w:pPr>
        <w:keepNext/>
      </w:pPr>
      <w:r>
        <w:t>Rep. DELLENEY, from the Committee on Judiciary, submitted a favorable report with amendments on:</w:t>
      </w:r>
    </w:p>
    <w:p w:rsidR="00AC4DA4" w:rsidRDefault="00AC4DA4" w:rsidP="00AC4DA4">
      <w:pPr>
        <w:keepNext/>
      </w:pPr>
      <w:bookmarkStart w:id="113" w:name="include_clip_start_216"/>
      <w:bookmarkEnd w:id="113"/>
    </w:p>
    <w:p w:rsidR="00AC4DA4" w:rsidRDefault="00AC4DA4" w:rsidP="00AC4DA4">
      <w:pPr>
        <w:keepNext/>
      </w:pPr>
      <w:r>
        <w:t>H. 3342 -- Rep. Hart: A BILL TO AMEND THE CODE OF LAWS OF SOUTH CAROLINA, 1976, BY ADDING SECTION 17-15-175 SO AS TO PROVIDE THAT A JUDGE MAY NOT ISSUE A BENCH WARRANT FOR FAILURE TO APPEAR UNLESS THE SOLICITOR OR CLERK OF COURT HAS PROVIDED NOTICE TO THE ATTORNEY OF RECORD BEFORE ISSUING THE BENCH WARRANT.</w:t>
      </w:r>
    </w:p>
    <w:p w:rsidR="00AC4DA4" w:rsidRDefault="00AC4DA4" w:rsidP="00AC4DA4">
      <w:bookmarkStart w:id="114" w:name="include_clip_end_216"/>
      <w:bookmarkEnd w:id="114"/>
      <w:r>
        <w:t>Ordered for consideration tomorrow.</w:t>
      </w:r>
    </w:p>
    <w:p w:rsidR="00AC4DA4" w:rsidRDefault="00AC4DA4" w:rsidP="00AC4DA4"/>
    <w:p w:rsidR="00AC4DA4" w:rsidRDefault="00AC4DA4" w:rsidP="00AC4DA4">
      <w:pPr>
        <w:keepNext/>
        <w:jc w:val="center"/>
        <w:rPr>
          <w:b/>
        </w:rPr>
      </w:pPr>
      <w:r w:rsidRPr="00AC4DA4">
        <w:rPr>
          <w:b/>
        </w:rPr>
        <w:t>HOUSE RESOLUTION</w:t>
      </w:r>
    </w:p>
    <w:p w:rsidR="00AC4DA4" w:rsidRDefault="00AC4DA4" w:rsidP="00AC4DA4">
      <w:pPr>
        <w:keepNext/>
      </w:pPr>
      <w:r>
        <w:t>The following was introduced:</w:t>
      </w:r>
    </w:p>
    <w:p w:rsidR="00AC4DA4" w:rsidRDefault="00AC4DA4" w:rsidP="00AC4DA4">
      <w:pPr>
        <w:keepNext/>
      </w:pPr>
      <w:bookmarkStart w:id="115" w:name="include_clip_start_219"/>
      <w:bookmarkEnd w:id="115"/>
    </w:p>
    <w:p w:rsidR="00AC4DA4" w:rsidRDefault="00AC4DA4" w:rsidP="00AC4DA4">
      <w:r>
        <w:t>H. 3636 -- Rep. Taylor: A HOUSE RESOLUTION TO EXPRESS THE PROFOUND SORROW OF THE MEMBERS OF THE SOUTH CAROLINA HOUSE OF REPRESENTATIVES UPON THE PASSING OF JEREMIAH JOSEPH "JERRY" GUERIN OF AIKEN COUNTY AND TO EXTEND THEIR DEEPEST SYMPATHY TO HIS LARGE AND LOVING FAMILY AND HIS MANY FRIENDS.</w:t>
      </w:r>
    </w:p>
    <w:p w:rsidR="00AC4DA4" w:rsidRDefault="00AC4DA4" w:rsidP="00AC4DA4">
      <w:bookmarkStart w:id="116" w:name="include_clip_end_219"/>
      <w:bookmarkEnd w:id="116"/>
    </w:p>
    <w:p w:rsidR="00AC4DA4" w:rsidRDefault="00AC4DA4" w:rsidP="00AC4DA4">
      <w:r>
        <w:t>The Resolution was adopted.</w:t>
      </w:r>
    </w:p>
    <w:p w:rsidR="00AC4DA4" w:rsidRDefault="00AC4DA4" w:rsidP="00AC4DA4"/>
    <w:p w:rsidR="00AC4DA4" w:rsidRDefault="00AC4DA4" w:rsidP="00AC4DA4">
      <w:pPr>
        <w:keepNext/>
        <w:jc w:val="center"/>
        <w:rPr>
          <w:b/>
        </w:rPr>
      </w:pPr>
      <w:r w:rsidRPr="00AC4DA4">
        <w:rPr>
          <w:b/>
        </w:rPr>
        <w:t>CONCURRENT RESOLUTION</w:t>
      </w:r>
    </w:p>
    <w:p w:rsidR="00AC4DA4" w:rsidRDefault="00AC4DA4" w:rsidP="00AC4DA4">
      <w:pPr>
        <w:keepNext/>
      </w:pPr>
      <w:r>
        <w:t>The following was introduced:</w:t>
      </w:r>
    </w:p>
    <w:p w:rsidR="00AC4DA4" w:rsidRDefault="00AC4DA4" w:rsidP="00AC4DA4">
      <w:pPr>
        <w:keepNext/>
      </w:pPr>
      <w:bookmarkStart w:id="117" w:name="include_clip_start_222"/>
      <w:bookmarkEnd w:id="117"/>
    </w:p>
    <w:p w:rsidR="00AC4DA4" w:rsidRDefault="00AC4DA4" w:rsidP="00AC4DA4">
      <w:r>
        <w:t>H. 3637 -- Rep. Barfield: A CONCURRENT RESOLUTION TO HONOR THE COASTAL CAROLINA UNIVERSITY WOMEN'S INDOOR TRACK AND FIELD TEAM ON WINNING THE 2013 BIG SOUTH TOURNAMENT CHAMPIONSHIP TITLE AND TO SALUTE THE TEAM'S OUTSTANDING PLAYERS AND COACHES.</w:t>
      </w:r>
    </w:p>
    <w:p w:rsidR="00AC4DA4" w:rsidRDefault="00AC4DA4" w:rsidP="00AC4DA4">
      <w:bookmarkStart w:id="118" w:name="include_clip_end_222"/>
      <w:bookmarkEnd w:id="118"/>
    </w:p>
    <w:p w:rsidR="00AC4DA4" w:rsidRDefault="00AC4DA4" w:rsidP="00AC4DA4">
      <w:r>
        <w:t>The Concurrent Resolution was agreed to and ordered sent to the Senate.</w:t>
      </w:r>
    </w:p>
    <w:p w:rsidR="00AC4DA4" w:rsidRDefault="00AC4DA4" w:rsidP="00AC4DA4"/>
    <w:p w:rsidR="00F619A3" w:rsidRDefault="00F619A3">
      <w:pPr>
        <w:ind w:firstLine="0"/>
        <w:jc w:val="left"/>
        <w:rPr>
          <w:b/>
        </w:rPr>
      </w:pPr>
      <w:r>
        <w:rPr>
          <w:b/>
        </w:rPr>
        <w:br w:type="page"/>
      </w:r>
    </w:p>
    <w:p w:rsidR="00AC4DA4" w:rsidRDefault="00AC4DA4" w:rsidP="00AC4DA4">
      <w:pPr>
        <w:keepNext/>
        <w:jc w:val="center"/>
        <w:rPr>
          <w:b/>
        </w:rPr>
      </w:pPr>
      <w:r w:rsidRPr="00AC4DA4">
        <w:rPr>
          <w:b/>
        </w:rPr>
        <w:t xml:space="preserve">INTRODUCTION OF BILLS  </w:t>
      </w:r>
    </w:p>
    <w:p w:rsidR="00AC4DA4" w:rsidRDefault="00AC4DA4" w:rsidP="00AC4DA4">
      <w:r>
        <w:t>The following Bills were introduced, read the first time, and referred to appropriate committees:</w:t>
      </w:r>
    </w:p>
    <w:p w:rsidR="00AC4DA4" w:rsidRDefault="00AC4DA4" w:rsidP="00AC4DA4"/>
    <w:p w:rsidR="00AC4DA4" w:rsidRDefault="00AC4DA4" w:rsidP="00AC4DA4">
      <w:pPr>
        <w:keepNext/>
      </w:pPr>
      <w:bookmarkStart w:id="119" w:name="include_clip_start_226"/>
      <w:bookmarkEnd w:id="119"/>
      <w:r>
        <w:t>H. 3638 -- Reps. Harrell, Stavrinakis and Limehouse: A BILL TO AMEND THE CODE OF LAWS OF SOUTH CAROLINA, 1976, BY ADDING SECTION 55-1-80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AC4DA4" w:rsidRDefault="00AC4DA4" w:rsidP="00AC4DA4">
      <w:bookmarkStart w:id="120" w:name="include_clip_end_226"/>
      <w:bookmarkEnd w:id="120"/>
      <w:r>
        <w:t>On motion of Rep. LIMEHOUSE, with unanimous consent, the Bill was ordered placed on the Calendar without reference.</w:t>
      </w:r>
    </w:p>
    <w:p w:rsidR="00AC4DA4" w:rsidRDefault="00AC4DA4" w:rsidP="00AC4DA4"/>
    <w:p w:rsidR="00AC4DA4" w:rsidRDefault="00AC4DA4" w:rsidP="00AC4DA4">
      <w:pPr>
        <w:keepNext/>
      </w:pPr>
      <w:bookmarkStart w:id="121" w:name="include_clip_start_228"/>
      <w:bookmarkEnd w:id="121"/>
      <w:r>
        <w:t>H. 3639 -- Rep. Sandifer: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AC4DA4" w:rsidRDefault="00AC4DA4" w:rsidP="00AC4DA4">
      <w:bookmarkStart w:id="122" w:name="include_clip_end_228"/>
      <w:bookmarkEnd w:id="122"/>
      <w:r>
        <w:t>Referred to Committee on Labor, Commerce and Industry</w:t>
      </w:r>
    </w:p>
    <w:p w:rsidR="00AC4DA4" w:rsidRDefault="00AC4DA4" w:rsidP="00AC4DA4"/>
    <w:p w:rsidR="00AC4DA4" w:rsidRDefault="00AC4DA4" w:rsidP="00AC4DA4">
      <w:pPr>
        <w:keepNext/>
      </w:pPr>
      <w:bookmarkStart w:id="123" w:name="include_clip_start_230"/>
      <w:bookmarkEnd w:id="123"/>
      <w:r>
        <w:t>H. 3640 -- Rep. Bales: A BILL TO AMEND SECTION 12-28-310, AS AMENDED, CODE OF LAWS OF SOUTH CAROLINA, 1976, RELATING TO THE USER FEE ON GASOLINE AND DIESEL FUEL, SO AS TO INCREASE THE FEE TO TWENTY-ONE CENTS A GALLON; AND TO AMEND SECTION 56-11-410, RELATING TO THE ROAD TAX, SO AS TO INCREASE THE ROAD TAX IN THE SAME MANNER AS THE USER FEE.</w:t>
      </w:r>
    </w:p>
    <w:p w:rsidR="00AC4DA4" w:rsidRDefault="00AC4DA4" w:rsidP="00AC4DA4">
      <w:bookmarkStart w:id="124" w:name="include_clip_end_230"/>
      <w:bookmarkEnd w:id="124"/>
      <w:r>
        <w:t>Referred to Committee on Ways and Means</w:t>
      </w:r>
    </w:p>
    <w:p w:rsidR="00AC4DA4" w:rsidRDefault="00AC4DA4" w:rsidP="00AC4DA4"/>
    <w:p w:rsidR="00AC4DA4" w:rsidRDefault="00AC4DA4" w:rsidP="00AC4DA4">
      <w:pPr>
        <w:keepNext/>
      </w:pPr>
      <w:bookmarkStart w:id="125" w:name="include_clip_start_232"/>
      <w:bookmarkEnd w:id="125"/>
      <w:r>
        <w:t>H. 3641 -- Reps. Newton and Taylor: A BILL TO AMEND SECTION 30-4-40, AS AMENDED, CODE OF LAWS OF SOUTH CAROLINA, 1976, RELATING TO EXEMPTIONS FOR CERTAIN WORK OF THE MEMBERS OF THE GENERAL ASSEMBLY AND THEIR STAFF FROM THE FREEDOM OF INFORMATION ACT, SO AS TO PROVIDE THESE LIMITATIONS APPLY ONLY TO WORK PERTAINING TO THE DEVELOPMENT, DRAFTING, OR EVALUATION OF LEGISLATION THAT HAS NOT BEEN INTRODUCED OR AN AMENDMENT TO THIS LEGISLATION THAT HAS NOT BEEN PROPOSED TO A LEGISLATIVE COMMITTEE OR LEGISLATIVE BODY; TO CLARIFY THAT THE PROVISION DOES NOT LIMIT OR RESTRICT PUBLIC ACCESS TO SOURCE DOCUMENTS OR RECORDS, FACTUAL DATA OR SUMMARIES OF FACTUAL DATA, PAPERS, MINUTES, OR REPORTS OTHERWISE CONSIDERED PUBLIC INFORMATION AND NOT OTHERWISE EXEMPT FROM DISCLOSURE BY THE ACT; AND TO EXEMPT WRITTEN OR ELECTRONIC CORRESPONDENCE SENT TO AN INDIVIDUAL PUBLIC OFFICIAL BY A CONSTITUENT OF THAT PUBLIC OFFICIAL.</w:t>
      </w:r>
    </w:p>
    <w:p w:rsidR="00AC4DA4" w:rsidRDefault="00AC4DA4" w:rsidP="00AC4DA4">
      <w:bookmarkStart w:id="126" w:name="include_clip_end_232"/>
      <w:bookmarkEnd w:id="126"/>
      <w:r>
        <w:t>Referred to Committee on Judiciary</w:t>
      </w:r>
    </w:p>
    <w:p w:rsidR="00AC4DA4" w:rsidRDefault="00AC4DA4" w:rsidP="00AC4DA4"/>
    <w:p w:rsidR="00AC4DA4" w:rsidRDefault="00AC4DA4" w:rsidP="00AC4DA4">
      <w:pPr>
        <w:keepNext/>
      </w:pPr>
      <w:bookmarkStart w:id="127" w:name="include_clip_start_234"/>
      <w:bookmarkEnd w:id="127"/>
      <w:r>
        <w:t>H. 3642 -- Rep. Stavrinakis: A BILL TO AMEND THE CODE OF LAWS OF SOUTH CAROLINA, 1976, BY ADDING SECTION 38-3-102 SO AS TO PROVIDE THAT THE DIRECTOR OF THE DEPARTMENT OF INSURANCE MUST BE ELECTED TO OFFICE BY THE QUALIFIED ELECTORS OF THE STATE IN THE GENERAL ELECTION AND PROVIDE FOR THE DIRECTOR'S TERM OF OFFICE, QUALIFICATIONS, VACANCIES,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AS AMENDED,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MUST BE IMMEDIATELY VACATED; AND TO PROVIDE THAT THE ELECTION OF THE DIRECTOR OF THE DEPARTMENT OF INSURANCE BEGINS WITH THE 2014 STATEWIDE ELECTION PROCESS AND THAT THE DIRECTOR SERVING ON THE EFFECTIVE DATE OF THIS ACT SHALL CONTINUE TO SERVE UNTIL HIS SUCCESSOR IS ELECTED AND QUALIFIES FOR OFFICE.</w:t>
      </w:r>
    </w:p>
    <w:p w:rsidR="00AC4DA4" w:rsidRDefault="00AC4DA4" w:rsidP="00AC4DA4">
      <w:bookmarkStart w:id="128" w:name="include_clip_end_234"/>
      <w:bookmarkEnd w:id="128"/>
      <w:r>
        <w:t>Referred to Committee on Labor, Commerce and Industry</w:t>
      </w:r>
    </w:p>
    <w:p w:rsidR="00AC4DA4" w:rsidRDefault="00AC4DA4" w:rsidP="00AC4DA4"/>
    <w:p w:rsidR="00AC4DA4" w:rsidRDefault="00AC4DA4" w:rsidP="00AC4DA4">
      <w:pPr>
        <w:keepNext/>
      </w:pPr>
      <w:bookmarkStart w:id="129" w:name="include_clip_start_236"/>
      <w:bookmarkEnd w:id="129"/>
      <w:r>
        <w:t>H. 3643 -- Reps. Loftis, Henderson, G. R. Smith and Stringer: A BILL TO AMEND SECTION 59-43-10, CODE OF LAWS OF SOUTH CAROLINA, 1976, RELATING TO THE POWER OF A SCHOOL DISTRICT BOARD CONCERNING THE FUNDING AND PROVISION OF ADULT EDUCATION, SO AS TO PROVIDE THE STATE BOARD FOR TECHNICAL AND COMPREHENSIVE EDUCATION RATHER THAN THE STATE BOARD OF EDUCATION DETERMINES APPROPRIATE SUBJECTS FOR ADULT EDUCATION; TO AMEND SECTION 59-43-20, RELATING TO THE POWERS OF THE STATE BOARD OF EDUCATION WITH RESPECT TO ADULT EDUCATION, SO AS TO TRANSFER THOSE POWERS TO THE STATE BOARD FOR TECHNICAL AND COMPREHENSIVE EDUCATION; TO AMEND 59-53-30, RELATING TO THE POWER OF THE STATE BOARD FOR TECHNICAL AND COMPREHENSIVE EDUCATION TO AUTHORIZE A SCHOOL WITHIN ITS JURISDICTION TO CONTRACT WITH A LOCAL SCHOOL DISTRICT TO PROVIDE ADULT LITERACY EDUCATION, SO AS TO DELETE THE REQUIREMENT THAT THE STATE BOARD OF EDUCATION APPROVE SUCH AN AUTHORIZATION; AND TO AMEND SECTION 59-53-50, RELATING TO POWERS AND DUTIES OF THE BOARD FOR TECHNICAL AND COMPREHENSIVE EDUCATION, SO AS TO INCLUDE ADULT EDUCATION AMONG THOSE POWERS AND DUTIES.</w:t>
      </w:r>
    </w:p>
    <w:p w:rsidR="00AC4DA4" w:rsidRDefault="00AC4DA4" w:rsidP="00AC4DA4">
      <w:bookmarkStart w:id="130" w:name="include_clip_end_236"/>
      <w:bookmarkEnd w:id="130"/>
      <w:r>
        <w:t>Referred to Committee on Education and Public Works</w:t>
      </w:r>
    </w:p>
    <w:p w:rsidR="00AC4DA4" w:rsidRDefault="00AC4DA4" w:rsidP="00AC4DA4"/>
    <w:p w:rsidR="00AC4DA4" w:rsidRDefault="00AC4DA4" w:rsidP="00AC4DA4">
      <w:pPr>
        <w:keepNext/>
      </w:pPr>
      <w:bookmarkStart w:id="131" w:name="include_clip_start_238"/>
      <w:bookmarkEnd w:id="131"/>
      <w:r>
        <w:t>H. 3644 -- Reps. Loftis, Sellers, W. J. McLeod, Funderburk, Gagnon, Govan, Herbkersman, Lowe, Lucas, D. C. Moss, Ott, Pitts, Toole, Vick and Williams: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AC4DA4" w:rsidRDefault="00AC4DA4" w:rsidP="00AC4DA4">
      <w:bookmarkStart w:id="132" w:name="include_clip_end_238"/>
      <w:bookmarkEnd w:id="132"/>
      <w:r>
        <w:t>Referred to Committee on Labor, Commerce and Industry</w:t>
      </w:r>
    </w:p>
    <w:p w:rsidR="00AC4DA4" w:rsidRDefault="00AC4DA4" w:rsidP="00AC4DA4"/>
    <w:p w:rsidR="00AC4DA4" w:rsidRDefault="00AC4DA4" w:rsidP="00AC4DA4">
      <w:pPr>
        <w:keepNext/>
      </w:pPr>
      <w:bookmarkStart w:id="133" w:name="include_clip_start_240"/>
      <w:bookmarkEnd w:id="133"/>
      <w:r>
        <w:t>H. 3645 -- Rep. Stringer: A BILL TO AMEND SECTION 12-28-310, AS AMENDED, CODE OF LAWS OF SOUTH CAROLINA, 1976, RELATING TO THE USER FEE ON GASOLINE AND DIESEL FUEL, SO AS TO INCREASE THE FEE TO TWENTY-ONE CENTS A GALLON, AND TO REQUIRE THE DEPARTMENT TO ADJUST THE USER FEE ANNUALLY BY AN INFLATION FACTOR EQUAL TO THE ANNUAL AVERAGE PERCENTAGE ADJUSTMENT IN THE PREVIOUS TEN COMPLETED CALENDAR YEARS OF THE CONSUMER PRICE INDEX; TO AMEND SECTION 56-11-410, RELATING TO THE ROAD TAX, SO AS TO INCREASE THE ROAD TAX IN THE SAME MANNER AS THE USER FEE; AND BY ADDING SECTION 56-3-930 SO AS TO IMPOSE AN ADDITIONAL ANNUAL ROAD FEE ON THE OWNER OF A HYBRID, PLUG-IN HYBRID, OR ELECTRIC MOTOR VEHICLE, AND TO SET FORTH THE EQUATION BY WHICH THE ADDITIONAL ANNUAL ROAD FEE IS CALCULATED.</w:t>
      </w:r>
    </w:p>
    <w:p w:rsidR="00AC4DA4" w:rsidRDefault="00AC4DA4" w:rsidP="00AC4DA4">
      <w:bookmarkStart w:id="134" w:name="include_clip_end_240"/>
      <w:bookmarkEnd w:id="134"/>
      <w:r>
        <w:t>Referred to Committee on Ways and Means</w:t>
      </w:r>
    </w:p>
    <w:p w:rsidR="00AC4DA4" w:rsidRDefault="00AC4DA4" w:rsidP="00AC4DA4"/>
    <w:p w:rsidR="00AC4DA4" w:rsidRDefault="00AC4DA4" w:rsidP="00AC4DA4">
      <w:pPr>
        <w:keepNext/>
      </w:pPr>
      <w:bookmarkStart w:id="135" w:name="include_clip_start_242"/>
      <w:bookmarkEnd w:id="135"/>
      <w:r>
        <w:t>H. 3646 -- Reps. G. R. Smith, Bingham, Quinn, Huggins, Bedingfield, Stringer, Hamilton, K. R. Crawford, Atwater, Willis, Patrick, Erickson, Bannister, Ballentine, J. R. Smith, Allison, Chumley, Clemmons, Cole, H. A. Crawford, Crosby, Daning, Forrester, Goldfinch, Harrell, Henderson, Herbkersman, Hixon, Kennedy, Lucas, V. S. Moss, Nanney, Pitts, Pope, Putnam, Simrill, Tallon, Taylor, Wells and Wood: A BILL TO ENACT THE "SOUTH CAROLINA RESTRUCTURING ACT OF 2013", SO AS TO TRANSFER, REALIGN, OR RESTRUCTURE VARIOUS AGENCIES, PROGRAMS, REQUIREMENTS, AND PROCEDURES IN THE EXECUTIVE AND LEGISLATIVE BRANCHES OF STATE GOVERNMENT, INCLUDING PROVISIONS TO ABOLISH THE STATE BUDGET AND CONTROL BOARD ON JULY 1, 2014; TO AMEND SECTION 1-30-10, AS AMENDED, RELATING TO THE DEPARTMENTS OF THE EXECUTIVE BRANCH OF STATE GOVERNMENT, SO AS TO CREATE THE DEPARTMENT OF ADMINISTRATION; BY ADDING SECTION 1-30-125 SO AS TO PROVIDE FOR THE TRANSFER TO THIS NEWLY CREATED DEPARTMENT OF ADMINISTRATION OF CERTAIN OFFICES AND DIVISIONS OF THE STATE BUDGET AND CONTROL BOARD, OFFICE OF THE GOVERNOR, AND OTHER AGENCIES, TO PROVIDE FOR THE TRANSFER OF ADDITIONAL AGENCIES, ENTITIES, OR PROGRAMS TO AGENCIES OR DEPARTMENTS OTHER THAN THE DEPARTMENT OF ADMINISTRATION, AND TO PROVIDE FOR TRANSITIONAL AND OTHER PROVISIONS NECESSARY TO ACCOMPLISH THE ABOVE; TO REPEAL SECTION 1-11-10 RELATING TO THE COMPOSITION OF THE BUDGET AND CONTROL BOARD; BY ADDING CHAPTER 2 TO TITLE 2 SO AS TO PROVIDE FOR LEGISLATIVE OVERSIGHT OF THE EXECUTIVE DEPARTMENTS AND THE PROCESSES AND PROCEDURES TO BE FOLLOWED IN CONNECTION WITH THIS OVERSIGHT; TO AMEND SECTIONS 1-11-20, AS AMENDED, 1-11-22, 1-11-55, AS AMENDED, 1-11-56, 1-11-58, 1-11-65, 1-11-67, 1-11-70, 1-11-80, 1-11-90, 1-11-100, 1-11-110, 1-11-180, 1-11-220, AS AMENDED, 1-11-225, 1-11-250, 1-11-260, 1-11-270, 1-11-280, 1-11-290, 1-11-300, 1-11-310, AS AMENDED, 1-11-315, 1-11-320, 1-11-335, 1-11-340, 1-11-435, 1-15-10, AS AMENDED, CHAPTER 9 OF TITLE 3, SECTIONS 10-1-10, 10-1-30, 10-1-130, 10-1-190, CHAPTER 9 OF TITLE 10, SECTIONS 10-11-50, 10-11-90, 10-11-110, 10-11-140, 10-11-330, 11-9-610, 11-9-620, 11-9-630, 11-35-3810, 11-35-3820, 11-35-3830, 11-35-3840, 11-35-5270, 11-53-20, 13-7-810, AS AMENDED, 13-7-830, 13-7-860, 16-3-1620, ALL AS AMENDED, 16-3-1680, 25-11-10, 25-11-80, AS AMENDED, 25-11-90, 25-11-310, 44-53-530, AS AMENDED, 44-96-140, 48-46-30, 48-46-40, 48-46-50, 48-46-60, 48-46-90, 63-11-500, AS AMENDED, 63-11-700, AS AMENDED, 63-11-730, 63-11-1110, 63-11-1140, 44-38-380, 63-11-1310, 63-11-1340, 63-11-1360, AND 63-11-1510, ALL RELATING TO VARIOUS AGENCY OR DEPARTMENT PROVISIONS, AND BY ADDING SECTION 1-11-185 ALL SO AS TO CONFORM THEM TO THE ABOVE PROVISIONS PERTAINING TO THE NEW DEPARTMENT OF ADMINISTRATION OR TO SUPPLEMENT SUCH PROVISIONS; TO REPEAL SECTION 1-30-110 RELATING TO SPECIFIC AGENCIES, BOARDS, AND COMMISSIONS AND THEIR RELATED ENTITIES ADMINISTERED UNDER THE OFFICE OF THE GOVERNOR; BY ADDING SECTION 1-11-15 SO AS TO TRANSFER SPECIFIC ENTITIES, OFFICES, OR DIVISIONS TO OTHER ENTITIES OR OFFICES, WITH CERTAIN EXCEPTIONS, NOT A PART OF THE DEPARTMENT OF ADMINISTRATION; TO AMEND SECTIONS 1-11-1110 AND 1-11-1140, RELATING TO THE CONFEDERATE RELIC ROOM AND MILITARY MUSEUM UNDER THE BUDGET AND CONTROL BOARD, SO AS TO PROVIDE THAT THE CONFEDERATE RELIC ROOM AND MUSEUM SHALL BECOME A PART OF THE DEPARTMENT OF ADMINISTRATION AND TO PROVIDE RELATED PROVISIONS; BY ADDING ARTICLE 11 TO CHAPTER 9, TITLE 11 SO AS TO PROVIDE FOR THE REVENUE AND FISCAL AFFAIRS OFFICE AND PROVIDE FOR ITS ORGANIZATION, DUTIES, POWERS, AND PROCEDURES; TO AMEND SECTIONS 11-9-820, 11-9-825, 11-9-830, 11-9-880, AND 11-9-890, AS AMENDED, RELATING TO THE BOARD OF ECONOMIC ADVISORS, SO AS TO MAKE THE BOARD A DIVISION OF THE REVENUE AND FISCAL AFFAIRS OFFICE, AND TO FURTHER PROVIDE FOR ITS PROCEDURES, DUTIES, AND FUNCTIONS; BY ADDING CHAPTER 79 TO TITLE 2 SO AS TO PROVIDE PROCEDURES AND REQUIREMENTS PERTAINING TO STATE AGENCY DEFICIT PREVENTION AND RECOGNITION; TO REPEAL SECTION 1-11-495 RELATING TO YEAR-END DEFICITS; TO AMEND SECTIONS 2-7-72, 2-7-73, 2-7-74, AND 2-7-76, RELATING TO THE FISCAL IMPACT OF BILLS OR RESOLUTIONS, SO AS TO FURTHER PROVIDE FOR HOW THESE FISCAL IMPACTS ARE DETERMINED AND REPORTED; TO AMEND SECTIONS 48-52-410, 48-52-440, 48-52-460, 48-52-635, AND 48-52-680, RELATING TO THE STATE ENERGY OFFICE, SO AS TO PROVIDE THAT THE STATE ENERGY OFFICE SHALL BE A PART OF THE OFFICE OF REGULATORY STAFF AND TO FURTHER PROVIDE FOR THE PROGRAMS AND OPERATIONS OF THE STATE ENERGY OFFICE; TO AMEND SECTIONS 1-11-25 AND 1-11-26, RELATING TO THE DIVISION OF LOCAL GOVERNMENT OF THE BUDGET AND CONTROL BOARD AND THE RURAL INFRASTRUCTURE AUTHORITY, AND BY ADDING SECTION 11-50-65 ALL SO AS TO PROVIDE THAT THE DIVISION OF LOCAL GOVERNMENT SHALL BECOME A PART OF THE RURAL INFRASTRUCTURE AUTHORITY, FOR THE OPERATIONS OF THE DIVISION OF LOCAL GOVERNMENT, FOR THE OPERATIONS AND EMPLOYEES OF THE RURAL INFRASTRUCTURE AUTHORITY, AND FOR THE USE AND TRANSFER OF CERTAIN FUNDING TO THE AUTHORITY; BY ADDING CHAPTER 55 TO TITLE 11 SO AS TO ESTABLISH THE STATE CONTRACTS AND ACCOUNTABILITY AUTHORITY (SCAA) AND PROVIDE FOR ITS MEMBERSHIP, DUTIES, AND FUNCTIONS; TO PROVIDE THAT THE INSURANCE RESERVE FUND IS TRANSFERRED TO THE SCAA AS ONE OF ITS DIVISIONS; TO AMEND SECTIONS 1-11-140 AND 15-78-140, RELATING TO THE PROVISIONS OF TORT LIABILITY COVERAGE BY THE STATE, SO AS TO CONFORM THESE SECTIONS TO THE ABOVE PROVISIONS; TO AMEND CHAPTER 47, TITLE 2, RELATING TO THE JOINT BOND REVIEW COMMITTEE, SO AS TO REVISE THE MANNER IN WHICH AND PROCEDURES UNDER WHICH THE COMMITTEE REVIEWS PERMANENT IMPROVEMENT PROJECTS AND THEIR FUNDING, THE PROCESS BY WHICH THESE PROJECTS AND FUNDING ARE APPROVED, AND FOR THE REPORTING OF CERTAIN NEW PROJECTS; TO AMEND SECTION 1-11-440, RELATING TO THE DUTY OF THE STATE TO DEFEND MEMBERS OF THE BUDGET AND CONTROL BOARD AGAINST CLAIM OR SUIT ARISING OUT OF THEIR OFFICIAL ACTIONS, SO AS TO DELETE REFERENCES TO THE BOARD AND INCLUDE REFERENCES TO THE SCAA, AND DIRECTOR OF THE DEPARTMENT OF ADMINISTRATION; TO AMEND SECTION 2-65-15, AS AMENDED, TO AMEND SECTION 11-27-10, BY ADDING SECTION 11-31-15, TO AMEND SECTIONS 11-38-20, 11-41-70, 11-41-80, 11-41-90, 11-41-100, 11-41-180, 11-43-510, 11-45-30, 11-45-55, 11-45-105, 11-51-30, 11-51-125, 11-51-190, ALL RELATING TO VARIOUS BOND OR OTHER FINANCIAL PROVISIONS, TO AMEND SECTION 11-18-20, RELATING TO ARRA BONDS, SECTION 11-37-30, RELATING TO THE SOUTH CAROLINA RESOURCES AUTHORITY, SECTION 11-37-200, RELATING TO THE WATER RESOURCES COORDINATING COUNCIL, SECTION 11-40-20, RELATING TO THE INFRASTRUCTURE FACILITIES AUTHORITY, AND SECTION 11-40-250, ALL RELATING TO THE DIVISION OF LOCAL GOVERNMENT, SO AS TO CORRECT REFERENCES FROM THE BUDGET AND CONTROL BOARD TO THE APPROPRIATE ENTITY, AND TO FURTHER PROVIDE FOR THE USE OF CERTAIN FUNDING BY THE DIVISION OF LOCAL GOVERNMENT; TO AMEND SECTION 11-49-40, RELATING TO THE TOBACCO SETTLEMENT AUTHORITY, SECTIONS 41-43-100 AND 41-43-110, BOTH AS AMENDED, RELATING TO THE JOBS-ECONOMIC DEVELOPMENT AUTHORITY, SECTION 54-3-119, RELATING TO THE SALE OF CERTAIN PROPERTY BY THE STATE PORTS AUTHORITY, SECTION 48-5-30, RELATING TO THE WATER QUALITY REVOLVING FUND AUTHORITY, SECTIONS 59-109-30 AND 59-109-40, RELATING TO THE EDUCATIONAL FACILITIES AUTHORITY FOR PRIVATE NONPROFIT INSTITUTIONS OF HIGHER LEARNING, AND SECTIONS 59-115-20 AND 59-115-40, RELATING TO THE STATE EDUCATION ASSISTANCE AUTHORITY, ALL SO AS TO PROVIDE THAT THEIR RESPECTIVE GOVERNING BODY SHALL BE THE SCAA, AND TO MAKE CONFORMING REFERENCES; TO REPEAL CHAPTER 4, TITLE 9 RELATING TO THE SOUTH CAROLINA PUBLIC EMPLOYEE BENEFIT AUTHORITY (PEBA), SO AS TO ABOLISH THE AUTHORITY AND TRANSFER ITS POWERS, DUTIES, AND FUNCTIONS TO THE SOUTH CAROLINA CONTRACTS AND ACCOUNTABILITY AUTHORITY FOR SPECIFIED POLICY MATTERS RELATING TO THE STATE RETIREMENT SYSTEMS AND STATE INSURANCE PROGRAMS AND TO THE DEPARTMENT OF ADMINISTRATION AND ITS APPROPRIATE DIVISIONS FOR ADMINISTRATIVE FUNCTIONS RELATED TO THE STATE RETIREMENT SYSTEMS AND STATE INSURANCE PROGRAMS; TO AMEND ARTICLE 5, CHAPTER 11, TITLE 1, SECTIONS 8-23-20, 8-23-110, 9-1-10, 9-1-20, 9-1-230, 9-1-240, 9-1-250, 9-1-260, 9-1-270, 9-1-280, 9-1-290, 9-1-300, 9-1-310, AS AMENDED, 9-1-1020, AS AMENDED, 9-1-1060, 9-1-1070, 9-1-1085, 9-1-1090, 9-1-1140, AS AMENDED, 9-1-1175, 9-1-1310, AS AMENDED, 9-1-1320, 9-1-1340, AS AMENDED, 9-1-1515, AS AMENDED, 9-1-1750, 9-1-1775, 9-1-1810, AS AMENDED, 9-1-1830, AS AMENDED, CHAPTER 2, TITLE 9, 9-8-10, AS AMENDED, 9-8-30, AS AMENDED, 9-8-60, AS AMENDED, 9-8-140, 9-9-10, AS AMENDED, 9-9-30, AS AMENDED, 9-9-130, 9-9-160, 9-10-10, AS AMENDED, 9-10-20, 9-10-60, AS AMENDED, 9-10-80, 9-11-10, AS AMENDED, 9-11-20, 9-11-30, AS AMENDED, 9-11-45, 9-11-48, AS AMENDED, 9-11-125, AS AMENDED, 9-11-210, 9-11-225, BOTH AS AMENDED, CHAPTER 12, TITLE 9, 9-16-10, AS AMENDED, 9-16-20, 9-16-55, 9-16-80, 9-16-90, 9-16-315, 9-16-320, 9-16-330, 9-18-10, 9-20-30, 9-21-20, AND 59-1-470, ALL AS AMENDED, AND TO AMEND OR REPEAL CERTAIN PROVISIONS OF ACT 278 OF 2012, RELATING TO STATE RETIREMENT PROVISIONS, ALL SO AS TO CONFORM THEM TO THE ABOVE PROVISIONS PERTAINING TO THE ABOLISHMENT OF PEBA AND THE TRANSFER AND DEVOLVEMENT OF ITS POWERS, DUTIES, AND FUNCTIONS, AND TO REVISE CERTAIN ADDITIONAL PROVISIONS TO CONFORM THEM TO PRIOR ACTIONS TAKEN BY PEBA; BY ADDING SECTION 1-11-45 AND TO AMEND SECTIONS 11-35-310, 11-35-540, 11-35-1210, AS AMENDED, 11-35-1560, 11-35-3010, AS AMENDED, 11-35-3220, AND SUBARTICLE 3, ARTICLE 17, CHAPTER 35, TITLE 11, ALL SO AS TO ESTABLISH THE DIVISION OF PROCUREMENT SERVICES IN THE DEPARTMENT OF ADMINISTRATION, AND TO PROVIDE THAT THE DIVISION OF PROCUREMENT SERVICES SHALL EXERCISE THE FUNCTIONS, DUTIES, AND RESPONSIBILITIES IN REGARD TO THE CONSOLIDATED PROCUREMENT CODE PREVIOUSLY EXERCISED BY THE BUDGET AND CONTROL BOARD, EXCEPT FOR THOSE MATTERS RESERVED FOR THE SOUTH CAROLINA CONTRACTS AND ACCOUNTABILITY AUTHORITY AS PROVIDED BY LAW, AND TO ALSO REVISE THE MEMBERSHIP AND NAME OF THE PROCUREMENT REVIEW BOARD; TO AMEND SECTION 1-1-810, RELATING TO ANNUAL ACCOUNTABILITY REPORTS OF STATE AGENCIES, SO AS TO PROVIDE THAT THESE REPORTS SHALL BE SUBMITTED TO AND DISSEMINATED BY THE STATE AUDITOR; TO AMEND SECTION 1-1-820, RELATING TO ACCOUNTABILITY REPORTS, SO AS TO PROVIDE THAT THE STATE AUDITOR WHEN CONDUCTING PERFORMANCE AUDITS OF STATE AGENCIES SHALL USE THESE REPORTS AS SOURCE MATERIAL; TO AMEND SECTION 1-6-20, RELATING TO THE STATE INSPECTOR GENERAL, SO AS TO PROVIDE THAT THE STATE INSPECTOR GENERAL AND THE STATE AUDITOR SHALL BE LOCATED IN THE OFFICE OF ACCOUNTABILITY AND AUDITING WITHIN THE STATE CONTRACTS AND ACCOUNTABILITY AUTHORITY, BUT SHALL REMAIN INDEPENDENT ENTITIES; TO AMEND SECTION 11-7-10, RELATING IN PART TO THE APPOINTMENT OF THE STATE AUDITOR, SO AS TO FURTHER PROVIDE FOR HIS SELECTION; TO AMEND SECTION 11-7-30, RELATING TO AUDITS CONDUCTED BY THE STATE AUDITOR, SO AS TO CORRECT CERTAIN REFERENCES, TO DESIGNATE SECTION 11-7-10 THROUGH 11-7-60, RELATING TO THE STATE AUDITOR, AS ARTICLE 1, CHAPTER 7, TITLE 11, AND BY ADDING ARTICLE 3 TO CHAPTER 7, TITLE 11 SO AS TO PROVIDE FOR THE CONDUCT OF PERFORMANCE AUDITS BY THE STATE AUDITOR; TO PROVIDE FOR ADDITIONAL MEMBERS OF THE NAVAL COMPLEX REDEVELOPMENT AUTHORITY WHO, TOGETHER WITH CERTAIN OTHER MEMBERS OF THE AUTHORITY, SHALL CONSTITUTE THE NAVAL BASE MUSEUM AUTHORITY WITH SPECIFIED POWERS AND DUTIES; AND TO PROVIDE FOR OTHER TRANSITIONAL PROVISIONS, FOR THE EFFECTIVE DATE OF THIS ACT, AND THE MANNER IN WHICH IT SHALL BE IMPLEMENTED.</w:t>
      </w:r>
    </w:p>
    <w:p w:rsidR="00AC4DA4" w:rsidRDefault="00AC4DA4" w:rsidP="00AC4DA4">
      <w:bookmarkStart w:id="136" w:name="include_clip_end_242"/>
      <w:bookmarkEnd w:id="136"/>
      <w:r>
        <w:t>Referred to Committee on Judiciary</w:t>
      </w:r>
    </w:p>
    <w:p w:rsidR="00AC4DA4" w:rsidRDefault="00AC4DA4" w:rsidP="00AC4DA4"/>
    <w:p w:rsidR="00AC4DA4" w:rsidRDefault="00AC4DA4" w:rsidP="00AC4DA4">
      <w:pPr>
        <w:keepNext/>
      </w:pPr>
      <w:bookmarkStart w:id="137" w:name="include_clip_start_244"/>
      <w:bookmarkEnd w:id="137"/>
      <w:r>
        <w:t>H. 3647 -- Rep. Pitts: A BILL TO AMEND THE CODE OF LAWS OF SOUTH CAROLINA, 1976, BY REPEALING SECTION 11-11-90 RELATING TO JOINT OPEN MEETINGS OF THE STANDING COMMITTEES OF EACH HOUSE OF THE GENERAL ASSEMBLY IN CHARGE OF APPROPRIATION MEASURES.</w:t>
      </w:r>
    </w:p>
    <w:p w:rsidR="00AC4DA4" w:rsidRDefault="00AC4DA4" w:rsidP="00AC4DA4">
      <w:bookmarkStart w:id="138" w:name="include_clip_end_244"/>
      <w:bookmarkEnd w:id="138"/>
      <w:r>
        <w:t>Referred to Committee on Judiciary</w:t>
      </w:r>
    </w:p>
    <w:p w:rsidR="00AC4DA4" w:rsidRDefault="00AC4DA4" w:rsidP="00AC4DA4"/>
    <w:p w:rsidR="00AC4DA4" w:rsidRDefault="00AC4DA4" w:rsidP="00AC4DA4">
      <w:pPr>
        <w:keepNext/>
      </w:pPr>
      <w:bookmarkStart w:id="139" w:name="include_clip_start_246"/>
      <w:bookmarkEnd w:id="139"/>
      <w:r>
        <w:t>H. 3648 -- Reps. Pope, D. C. Moss, Felder, Norman, Long, Tallon, Cole and Allison: A BILL TO AMEND SECTION 59-1-425, CODE OF LAWS OF SOUTH CAROLINA, 1976, RELATING TO THE AUTHORITY OF EACH LOCAL SCHOOL DISTRICT BOARD OF TRUSTEES TO ESTABLISH ANNUAL SCHOOL CALENDARS FOR SCHOOLS UNDER ITS JURISDICTION, SO AS TO ADD THE AUTHORITY TO ESTABLISH THE OPENING DATE FOR THE ANNUAL SCHOOL CALENDAR OF THESE SCHOOLS, AND TO ELIMINATE A CONFLICTING PROVISION.</w:t>
      </w:r>
    </w:p>
    <w:p w:rsidR="00AC4DA4" w:rsidRDefault="00AC4DA4" w:rsidP="00AC4DA4">
      <w:bookmarkStart w:id="140" w:name="include_clip_end_246"/>
      <w:bookmarkEnd w:id="140"/>
      <w:r>
        <w:t>Referred to Committee on Education and Public Works</w:t>
      </w:r>
    </w:p>
    <w:p w:rsidR="00AC4DA4" w:rsidRDefault="00AC4DA4" w:rsidP="00AC4DA4"/>
    <w:p w:rsidR="00AC4DA4" w:rsidRDefault="00AC4DA4" w:rsidP="00AC4DA4">
      <w:pPr>
        <w:keepNext/>
        <w:jc w:val="center"/>
        <w:rPr>
          <w:b/>
        </w:rPr>
      </w:pPr>
      <w:r w:rsidRPr="00AC4DA4">
        <w:rPr>
          <w:b/>
        </w:rPr>
        <w:t>H. 3057--DEBATE ADJOURNED</w:t>
      </w:r>
    </w:p>
    <w:p w:rsidR="00F619A3" w:rsidRDefault="00F619A3" w:rsidP="00AC4DA4">
      <w:r>
        <w:t>The following Bill was taken up:</w:t>
      </w:r>
    </w:p>
    <w:p w:rsidR="00F619A3" w:rsidRDefault="00F619A3" w:rsidP="00AC4DA4"/>
    <w:p w:rsidR="00F619A3" w:rsidRDefault="00AC4DA4" w:rsidP="00AC4DA4">
      <w:r>
        <w:t xml:space="preserve">H. 3057 -- Reps. Rutherford, Bales, Jefferson and Williams: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w:t>
      </w:r>
      <w:r w:rsidR="00F619A3">
        <w:br/>
      </w:r>
    </w:p>
    <w:p w:rsidR="00F619A3" w:rsidRDefault="00F619A3">
      <w:pPr>
        <w:ind w:firstLine="0"/>
        <w:jc w:val="left"/>
      </w:pPr>
      <w:r>
        <w:br w:type="page"/>
      </w:r>
    </w:p>
    <w:p w:rsidR="00AC4DA4" w:rsidRDefault="00AC4DA4" w:rsidP="00F619A3">
      <w:pPr>
        <w:ind w:firstLine="0"/>
      </w:pPr>
      <w:r>
        <w:t>PROGRAM MORE THAN ONCE WITH THE SOLICITOR'S CONSENT.</w:t>
      </w:r>
    </w:p>
    <w:p w:rsidR="00F619A3" w:rsidRDefault="00F619A3" w:rsidP="00F619A3">
      <w:bookmarkStart w:id="141" w:name="include_clip_end_249"/>
      <w:bookmarkEnd w:id="141"/>
    </w:p>
    <w:p w:rsidR="00F619A3" w:rsidRDefault="00F619A3" w:rsidP="00F619A3">
      <w:r>
        <w:t>Rep. WEEKS moved to adjourn debate on the Bill until Thursday, February 28, which was agreed to.</w:t>
      </w:r>
    </w:p>
    <w:p w:rsidR="00F619A3" w:rsidRDefault="00F619A3" w:rsidP="00F619A3">
      <w:bookmarkStart w:id="142" w:name="include_clip_start_249"/>
      <w:bookmarkEnd w:id="142"/>
    </w:p>
    <w:p w:rsidR="00AC4DA4" w:rsidRDefault="00AC4DA4" w:rsidP="00AC4DA4">
      <w:pPr>
        <w:keepNext/>
        <w:jc w:val="center"/>
        <w:rPr>
          <w:b/>
        </w:rPr>
      </w:pPr>
      <w:r w:rsidRPr="00AC4DA4">
        <w:rPr>
          <w:b/>
        </w:rPr>
        <w:t>MOTION PERIOD</w:t>
      </w:r>
    </w:p>
    <w:p w:rsidR="00AC4DA4" w:rsidRDefault="00AC4DA4" w:rsidP="00AC4DA4">
      <w:r>
        <w:t>The motion period was dispensed with on motion of Rep. ROBINSON-SIMPSON.</w:t>
      </w:r>
    </w:p>
    <w:p w:rsidR="00F619A3" w:rsidRDefault="00F619A3" w:rsidP="00AC4DA4">
      <w:pPr>
        <w:keepNext/>
        <w:jc w:val="center"/>
        <w:rPr>
          <w:b/>
        </w:rPr>
      </w:pPr>
    </w:p>
    <w:p w:rsidR="00AC4DA4" w:rsidRDefault="00AC4DA4" w:rsidP="00AC4DA4">
      <w:pPr>
        <w:keepNext/>
        <w:jc w:val="center"/>
        <w:rPr>
          <w:b/>
        </w:rPr>
      </w:pPr>
      <w:r w:rsidRPr="00AC4DA4">
        <w:rPr>
          <w:b/>
        </w:rPr>
        <w:t>RATIFICATION OF ACTS</w:t>
      </w:r>
    </w:p>
    <w:p w:rsidR="00AC4DA4" w:rsidRDefault="00AC4DA4" w:rsidP="00AC4DA4">
      <w:r>
        <w:t>At 3:45 p.m. the House attended in the Senate Chamber, where the following Acts and Joint Resolution were duly ratified:</w:t>
      </w:r>
    </w:p>
    <w:p w:rsidR="00AC4DA4" w:rsidRDefault="00AC4DA4" w:rsidP="00AC4DA4"/>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43" w:name="file_start254"/>
      <w:bookmarkEnd w:id="143"/>
      <w:r w:rsidRPr="009B4122">
        <w:tab/>
        <w:t>(R</w:t>
      </w:r>
      <w:r w:rsidR="00C13220">
        <w:t xml:space="preserve">. </w:t>
      </w:r>
      <w:r w:rsidRPr="009B4122">
        <w:t>2, S. 91) --  Senator Gregory: AN ACT TO AMEND SECTION 50</w:t>
      </w:r>
      <w:r w:rsidRPr="009B4122">
        <w:noBreakHyphen/>
        <w:t>11</w:t>
      </w:r>
      <w:r w:rsidRPr="009B4122">
        <w:noBreakHyphen/>
        <w:t>310, AS AMENDED, CODE OF LAWS OF SOUTH CAROLINA, 1976, RELATING TO THE HUNTING AND TAKING OF ANTLERED DEER, SO AS TO DELETE A PROHIBITION ON BAITING DEER IN GAME ZONES 1 AND 2.</w:t>
      </w: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B4122">
        <w:tab/>
        <w:t>(R</w:t>
      </w:r>
      <w:r w:rsidR="00C13220">
        <w:t xml:space="preserve">. </w:t>
      </w:r>
      <w:r w:rsidRPr="009B4122">
        <w:t>3, S. 165) --  Senators Campsen and Grooms: AN ACT TO AMEND SECTION 50</w:t>
      </w:r>
      <w:r w:rsidRPr="009B4122">
        <w:noBreakHyphen/>
        <w:t>15</w:t>
      </w:r>
      <w:r w:rsidRPr="009B4122">
        <w:noBreakHyphen/>
        <w:t>65, AS AMENDED, CODE OF LAWS OF SOUTH CAROLINA, 1976, RELATING TO MANAGEMENT AND CONTROL OF ALLIGATORS ON PRIVATE LANDS, SO AS TO EXTEND THE HUNTING SEASON OF ALLIGATORS ON PRIVATE LANDS TO MAY THIRTY</w:t>
      </w:r>
      <w:r w:rsidRPr="009B4122">
        <w:noBreakHyphen/>
        <w:t>FIRST.</w:t>
      </w: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B4122">
        <w:tab/>
        <w:t>(R</w:t>
      </w:r>
      <w:r w:rsidR="00C13220">
        <w:t xml:space="preserve">. </w:t>
      </w:r>
      <w:r w:rsidRPr="009B4122">
        <w:t>4, S. 244) --  Senators McGill, Cleary and Campsen: AN ACT TO AMEND THE CODE OF LAWS OF SOUTH CAROLINA, 1976, BY REPEALING SECTION 50</w:t>
      </w:r>
      <w:r w:rsidRPr="009B4122">
        <w:noBreakHyphen/>
        <w:t>11</w:t>
      </w:r>
      <w:r w:rsidRPr="009B4122">
        <w:noBreakHyphen/>
        <w:t>940 RELATING TO THE DESIGNATION OF CERTAIN PROPERTY OF THE BELLE W. BARUCH FOUNDATION IN GEORGETOWN COUNTY AS A BIRD AND GAME REFUGE; AND BY REPEALING SECTION 50-11-941 PROVIDING THAT PROVISIONS OF SECTION 50-11-940 MUST NOT BE CONSTRUED TO BE IN CONFLICT WITH THE LAST WILL AND TESTAMENT OF BELLE W. BARUCH.</w:t>
      </w: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B4122">
        <w:tab/>
        <w:t>(R</w:t>
      </w:r>
      <w:r w:rsidR="00C13220">
        <w:t xml:space="preserve">. </w:t>
      </w:r>
      <w:r w:rsidRPr="009B4122">
        <w:t>5, S. 379) --  Senator Sheheen: AN ACT 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AC4DA4" w:rsidRPr="009B4122"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C4DA4"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B4122">
        <w:tab/>
        <w:t>(R</w:t>
      </w:r>
      <w:r w:rsidR="00C13220">
        <w:t xml:space="preserve">. </w:t>
      </w:r>
      <w:r w:rsidRPr="009B4122">
        <w:t>6, H. 3180) --  Reps. Pope and V.</w:t>
      </w:r>
      <w:r w:rsidR="00C13220">
        <w:t xml:space="preserve"> </w:t>
      </w:r>
      <w:r w:rsidRPr="009B4122">
        <w:t xml:space="preserve">S. Moss: A JOINT RESOLUTION </w:t>
      </w:r>
      <w:r w:rsidRPr="009B4122">
        <w:rPr>
          <w:color w:val="000000" w:themeColor="text1"/>
          <w:u w:color="000000" w:themeColor="text1"/>
        </w:rPr>
        <w:t>TO AUTHORIZE THE STATE BUDGET AND CONTROL BOARD TO TRANSFER OWNERSHIP OF CLOVER NATIONAL GUARD ARMORY IN CLOVER, SOUTH CAROLINA, TO THE TOWN OF CLOVER.</w:t>
      </w:r>
    </w:p>
    <w:p w:rsidR="00AC4DA4" w:rsidRDefault="00AC4DA4" w:rsidP="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AC4DA4" w:rsidRDefault="00AC4DA4" w:rsidP="00AC4DA4">
      <w:pPr>
        <w:keepNext/>
        <w:jc w:val="center"/>
        <w:rPr>
          <w:b/>
        </w:rPr>
      </w:pPr>
      <w:r w:rsidRPr="00AC4DA4">
        <w:rPr>
          <w:b/>
        </w:rPr>
        <w:t>H. 3298--AMENDED AND ORDERED TO THIRD READING</w:t>
      </w:r>
    </w:p>
    <w:p w:rsidR="00AC4DA4" w:rsidRDefault="00AC4DA4" w:rsidP="00AC4DA4">
      <w:pPr>
        <w:keepNext/>
      </w:pPr>
      <w:r>
        <w:t>The following Bill was taken up:</w:t>
      </w:r>
    </w:p>
    <w:p w:rsidR="00AC4DA4" w:rsidRDefault="00AC4DA4" w:rsidP="00AC4DA4">
      <w:pPr>
        <w:keepNext/>
      </w:pPr>
      <w:bookmarkStart w:id="144" w:name="include_clip_start_256"/>
      <w:bookmarkEnd w:id="144"/>
    </w:p>
    <w:p w:rsidR="00AC4DA4" w:rsidRDefault="00AC4DA4" w:rsidP="00AC4DA4">
      <w:r>
        <w:t>H. 3298 -- Reps. Lucas, Delleney, Ballentine, Brannon, Clemmons, Hixon, Huggins, Long, McCoy, Murphy, Nanney, Pitts, Sottile, Thayer, Harrell, Bales, Loftis and Kennedy: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AC4DA4" w:rsidRDefault="00AC4DA4" w:rsidP="00AC4DA4"/>
    <w:p w:rsidR="00AC4DA4" w:rsidRPr="004F6E4A" w:rsidRDefault="00AC4DA4" w:rsidP="00AC4DA4">
      <w:r w:rsidRPr="004F6E4A">
        <w:t xml:space="preserve">Reps. BEDINGFIELD, G. R. SMITH </w:t>
      </w:r>
      <w:r w:rsidR="00F619A3">
        <w:t xml:space="preserve">and </w:t>
      </w:r>
      <w:r w:rsidRPr="004F6E4A">
        <w:t xml:space="preserve">LOFTIS proposed the following Amendment No. 7 </w:t>
      </w:r>
      <w:r w:rsidR="00F619A3">
        <w:t xml:space="preserve">to </w:t>
      </w:r>
      <w:r w:rsidRPr="004F6E4A">
        <w:t>H. 3298 (COUNCIL\GGS\</w:t>
      </w:r>
      <w:r w:rsidR="00F619A3">
        <w:t xml:space="preserve"> </w:t>
      </w:r>
      <w:r w:rsidRPr="004F6E4A">
        <w:t>3298C008.GGS.ZW13), which was tabled:</w:t>
      </w:r>
    </w:p>
    <w:p w:rsidR="00AC4DA4" w:rsidRPr="004F6E4A" w:rsidRDefault="00AC4DA4" w:rsidP="00AC4DA4">
      <w:r w:rsidRPr="004F6E4A">
        <w:t>Amend the bill, as and if amended, by striking all after the enacting clause and inserting:</w:t>
      </w:r>
    </w:p>
    <w:p w:rsidR="00AC4DA4" w:rsidRPr="004F6E4A" w:rsidRDefault="00AC4DA4" w:rsidP="00AC4DA4">
      <w:pPr>
        <w:rPr>
          <w:u w:color="000000" w:themeColor="text1"/>
        </w:rPr>
      </w:pPr>
      <w:r w:rsidRPr="004F6E4A">
        <w:t>/</w:t>
      </w:r>
      <w:r w:rsidRPr="004F6E4A">
        <w:tab/>
      </w:r>
      <w:r w:rsidRPr="004F6E4A">
        <w:rPr>
          <w:u w:color="000000" w:themeColor="text1"/>
        </w:rPr>
        <w:t>SECTION</w:t>
      </w:r>
      <w:r w:rsidRPr="004F6E4A">
        <w:rPr>
          <w:u w:color="000000" w:themeColor="text1"/>
        </w:rPr>
        <w:tab/>
        <w:t>1.</w:t>
      </w:r>
      <w:r w:rsidRPr="004F6E4A">
        <w:rPr>
          <w:u w:color="000000" w:themeColor="text1"/>
        </w:rPr>
        <w:tab/>
        <w:t>Article 11, Chapter 13, Title 8 of the 1976 Code is amended by adding:</w:t>
      </w:r>
    </w:p>
    <w:p w:rsidR="00AC4DA4" w:rsidRPr="004F6E4A" w:rsidRDefault="00AC4DA4" w:rsidP="00AC4DA4">
      <w:pPr>
        <w:rPr>
          <w:u w:color="000000" w:themeColor="text1"/>
        </w:rPr>
      </w:pPr>
      <w:r w:rsidRPr="004F6E4A">
        <w:rPr>
          <w:u w:color="000000" w:themeColor="text1"/>
        </w:rPr>
        <w:tab/>
        <w:t>“Section 8</w:t>
      </w:r>
      <w:r w:rsidRPr="004F6E4A">
        <w:rPr>
          <w:u w:color="000000" w:themeColor="text1"/>
        </w:rPr>
        <w:noBreakHyphen/>
        <w:t>13</w:t>
      </w:r>
      <w:r w:rsidRPr="004F6E4A">
        <w:rPr>
          <w:u w:color="000000" w:themeColor="text1"/>
        </w:rPr>
        <w:noBreakHyphen/>
        <w:t>1115.</w:t>
      </w:r>
      <w:r w:rsidRPr="004F6E4A">
        <w:rPr>
          <w:u w:color="000000" w:themeColor="text1"/>
        </w:rPr>
        <w:tab/>
        <w:t>(A)</w:t>
      </w:r>
      <w:r w:rsidRPr="004F6E4A">
        <w:rPr>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AC4DA4" w:rsidRPr="004F6E4A" w:rsidRDefault="00AC4DA4" w:rsidP="00AC4DA4">
      <w:pPr>
        <w:rPr>
          <w:u w:color="000000" w:themeColor="text1"/>
        </w:rPr>
      </w:pPr>
      <w:r w:rsidRPr="004F6E4A">
        <w:rPr>
          <w:u w:color="000000" w:themeColor="text1"/>
        </w:rPr>
        <w:tab/>
        <w:t>(B)</w:t>
      </w:r>
      <w:r w:rsidRPr="004F6E4A">
        <w:rPr>
          <w:u w:color="000000" w:themeColor="text1"/>
        </w:rPr>
        <w:tab/>
        <w:t>An individual, who becomes a candidate other than by filing, must file a statement of economic interests online with the State Ethics Commission no later than April fifteenth of each election year, or fifteen days after becoming a candidate, whichever comes last.”</w:t>
      </w:r>
    </w:p>
    <w:p w:rsidR="00AC4DA4" w:rsidRPr="004F6E4A" w:rsidRDefault="00AC4DA4" w:rsidP="00AC4DA4">
      <w:pPr>
        <w:rPr>
          <w:u w:color="000000" w:themeColor="text1"/>
        </w:rPr>
      </w:pPr>
      <w:r w:rsidRPr="004F6E4A">
        <w:rPr>
          <w:u w:color="000000" w:themeColor="text1"/>
        </w:rPr>
        <w:t>SECTION</w:t>
      </w:r>
      <w:r w:rsidRPr="004F6E4A">
        <w:rPr>
          <w:u w:color="000000" w:themeColor="text1"/>
        </w:rPr>
        <w:tab/>
        <w:t>2.</w:t>
      </w:r>
      <w:r w:rsidRPr="004F6E4A">
        <w:rPr>
          <w:u w:color="000000" w:themeColor="text1"/>
        </w:rPr>
        <w:tab/>
        <w:t>Section 8</w:t>
      </w:r>
      <w:r w:rsidRPr="004F6E4A">
        <w:rPr>
          <w:u w:color="000000" w:themeColor="text1"/>
        </w:rPr>
        <w:noBreakHyphen/>
        <w:t>13</w:t>
      </w:r>
      <w:r w:rsidRPr="004F6E4A">
        <w:rPr>
          <w:u w:color="000000" w:themeColor="text1"/>
        </w:rPr>
        <w:noBreakHyphen/>
        <w:t>365 of the 1976 Code, as last amended by Act 190 of 2010, is further amended to read:</w:t>
      </w:r>
    </w:p>
    <w:p w:rsidR="00AC4DA4" w:rsidRPr="004F6E4A" w:rsidRDefault="00AC4DA4" w:rsidP="00AC4DA4">
      <w:pPr>
        <w:rPr>
          <w:u w:color="000000" w:themeColor="text1"/>
        </w:rPr>
      </w:pPr>
      <w:r w:rsidRPr="004F6E4A">
        <w:rPr>
          <w:u w:color="000000" w:themeColor="text1"/>
        </w:rPr>
        <w:tab/>
        <w:t>“Section 8</w:t>
      </w:r>
      <w:r w:rsidRPr="004F6E4A">
        <w:rPr>
          <w:u w:color="000000" w:themeColor="text1"/>
        </w:rPr>
        <w:noBreakHyphen/>
        <w:t>13</w:t>
      </w:r>
      <w:r w:rsidRPr="004F6E4A">
        <w:rPr>
          <w:u w:color="000000" w:themeColor="text1"/>
        </w:rPr>
        <w:noBreakHyphen/>
        <w:t>365.(A)</w:t>
      </w:r>
      <w:r w:rsidRPr="004F6E4A">
        <w:rPr>
          <w:u w:color="000000" w:themeColor="text1"/>
        </w:rPr>
        <w:tab/>
        <w:t xml:space="preserve">The </w:t>
      </w:r>
      <w:r w:rsidRPr="004F6E4A">
        <w:rPr>
          <w:strike/>
          <w:u w:color="000000" w:themeColor="text1"/>
        </w:rPr>
        <w:t>commission</w:t>
      </w:r>
      <w:r w:rsidRPr="004F6E4A">
        <w:rPr>
          <w:u w:color="000000" w:themeColor="text1"/>
        </w:rPr>
        <w:t xml:space="preserve"> </w:t>
      </w:r>
      <w:r w:rsidRPr="004F6E4A">
        <w:rPr>
          <w:u w:val="single" w:color="000000" w:themeColor="text1"/>
        </w:rPr>
        <w:t>State Ethics Commission</w:t>
      </w:r>
      <w:r w:rsidRPr="004F6E4A">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4F6E4A">
        <w:rPr>
          <w:u w:color="000000" w:themeColor="text1"/>
        </w:rPr>
        <w:noBreakHyphen/>
        <w:t xml:space="preserve">based filing system as prescribed by the </w:t>
      </w:r>
      <w:r w:rsidRPr="004F6E4A">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4F6E4A">
        <w:rPr>
          <w:strike/>
          <w:u w:color="000000" w:themeColor="text1"/>
        </w:rPr>
        <w:noBreakHyphen/>
        <w:t xml:space="preserve">based system. </w:t>
      </w:r>
      <w:r w:rsidRPr="004F6E4A">
        <w:rPr>
          <w:u w:val="single" w:color="000000" w:themeColor="text1"/>
        </w:rPr>
        <w:t>State Ethics Commission, which shall forward these reports to the appropriate supervisory office.</w:t>
      </w:r>
      <w:r w:rsidRPr="004F6E4A">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AC4DA4" w:rsidRPr="004F6E4A" w:rsidRDefault="00AC4DA4" w:rsidP="00AC4DA4">
      <w:pPr>
        <w:rPr>
          <w:u w:color="000000" w:themeColor="text1"/>
        </w:rPr>
      </w:pPr>
      <w:r w:rsidRPr="004F6E4A">
        <w:rPr>
          <w:u w:color="000000" w:themeColor="text1"/>
        </w:rPr>
        <w:tab/>
        <w:t>(B)</w:t>
      </w:r>
      <w:r w:rsidRPr="004F6E4A">
        <w:rPr>
          <w:u w:color="000000" w:themeColor="text1"/>
        </w:rPr>
        <w:tab/>
      </w:r>
      <w:r w:rsidRPr="004F6E4A">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4F6E4A">
        <w:rPr>
          <w:u w:color="000000" w:themeColor="text1"/>
        </w:rPr>
        <w:t xml:space="preserve">  </w:t>
      </w:r>
      <w:r w:rsidRPr="004F6E4A">
        <w:rPr>
          <w:u w:val="single" w:color="000000" w:themeColor="text1"/>
        </w:rPr>
        <w:t>Notwithstanding another provision of law, a disclosure form filed pursuant to this section must be deemed to satisfy any other filing requirement required by law.</w:t>
      </w:r>
      <w:r w:rsidRPr="004F6E4A">
        <w:rPr>
          <w:u w:color="000000" w:themeColor="text1"/>
        </w:rPr>
        <w:t>”</w:t>
      </w:r>
    </w:p>
    <w:p w:rsidR="00AC4DA4" w:rsidRPr="004F6E4A" w:rsidRDefault="00AC4DA4" w:rsidP="00AC4DA4">
      <w:pPr>
        <w:rPr>
          <w:u w:color="000000" w:themeColor="text1"/>
        </w:rPr>
      </w:pPr>
      <w:r w:rsidRPr="004F6E4A">
        <w:rPr>
          <w:u w:color="000000" w:themeColor="text1"/>
        </w:rPr>
        <w:t>SECTION</w:t>
      </w:r>
      <w:r w:rsidRPr="004F6E4A">
        <w:rPr>
          <w:u w:color="000000" w:themeColor="text1"/>
        </w:rPr>
        <w:tab/>
        <w:t>3.</w:t>
      </w:r>
      <w:r w:rsidRPr="004F6E4A">
        <w:rPr>
          <w:u w:color="000000" w:themeColor="text1"/>
        </w:rPr>
        <w:tab/>
        <w:t>Section 8</w:t>
      </w:r>
      <w:r w:rsidRPr="004F6E4A">
        <w:rPr>
          <w:u w:color="000000" w:themeColor="text1"/>
        </w:rPr>
        <w:noBreakHyphen/>
        <w:t>13</w:t>
      </w:r>
      <w:r w:rsidRPr="004F6E4A">
        <w:rPr>
          <w:u w:color="000000" w:themeColor="text1"/>
        </w:rPr>
        <w:noBreakHyphen/>
        <w:t>1110 of the 1976 Code, as last amended by Act 114 of 2007, is further amended to read:</w:t>
      </w:r>
    </w:p>
    <w:p w:rsidR="00AC4DA4" w:rsidRPr="004F6E4A" w:rsidRDefault="00AC4DA4" w:rsidP="00AC4DA4">
      <w:pPr>
        <w:rPr>
          <w:u w:color="000000" w:themeColor="text1"/>
        </w:rPr>
      </w:pPr>
      <w:r w:rsidRPr="004F6E4A">
        <w:rPr>
          <w:u w:color="000000" w:themeColor="text1"/>
        </w:rPr>
        <w:tab/>
        <w:t>“Section 8</w:t>
      </w:r>
      <w:r w:rsidRPr="004F6E4A">
        <w:rPr>
          <w:u w:color="000000" w:themeColor="text1"/>
        </w:rPr>
        <w:noBreakHyphen/>
        <w:t>13</w:t>
      </w:r>
      <w:r w:rsidRPr="004F6E4A">
        <w:rPr>
          <w:u w:color="000000" w:themeColor="text1"/>
        </w:rPr>
        <w:noBreakHyphen/>
        <w:t>1110.</w:t>
      </w:r>
      <w:r w:rsidRPr="004F6E4A">
        <w:rPr>
          <w:u w:color="000000" w:themeColor="text1"/>
        </w:rPr>
        <w:tab/>
        <w:t>(A)</w:t>
      </w:r>
      <w:r w:rsidRPr="004F6E4A">
        <w:rPr>
          <w:u w:color="000000" w:themeColor="text1"/>
        </w:rPr>
        <w:tab/>
      </w:r>
      <w:r w:rsidRPr="004F6E4A">
        <w:rPr>
          <w:strike/>
          <w:u w:color="000000" w:themeColor="text1"/>
        </w:rPr>
        <w:t>No public official, regardless of compensation, and no public member</w:t>
      </w:r>
      <w:r w:rsidRPr="004F6E4A">
        <w:rPr>
          <w:strike/>
          <w:u w:val="single" w:color="000000" w:themeColor="text1"/>
        </w:rPr>
        <w:t>,</w:t>
      </w:r>
      <w:r w:rsidRPr="004F6E4A">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4F6E4A">
        <w:rPr>
          <w:u w:color="000000" w:themeColor="text1"/>
        </w:rPr>
        <w:t xml:space="preserve">  </w:t>
      </w:r>
      <w:r w:rsidRPr="004F6E4A">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4F6E4A">
        <w:rPr>
          <w:u w:color="000000" w:themeColor="text1"/>
        </w:rPr>
        <w:t xml:space="preserve">.   If a public official, public member, or public employee referred to in this section has no economic interests to disclose, he shall nevertheless file a statement of inactivity to that effect </w:t>
      </w:r>
      <w:r w:rsidRPr="004F6E4A">
        <w:rPr>
          <w:strike/>
          <w:u w:color="000000" w:themeColor="text1"/>
        </w:rPr>
        <w:t>with the appropriate supervisory office</w:t>
      </w:r>
      <w:r w:rsidRPr="004F6E4A">
        <w:rPr>
          <w:u w:color="000000" w:themeColor="text1"/>
        </w:rPr>
        <w:t xml:space="preserve">.  All disclosure statements are matters of public record open to inspection upon request. </w:t>
      </w:r>
    </w:p>
    <w:p w:rsidR="00AC4DA4" w:rsidRPr="004F6E4A" w:rsidRDefault="00AC4DA4" w:rsidP="00AC4DA4">
      <w:pPr>
        <w:rPr>
          <w:u w:color="000000" w:themeColor="text1"/>
        </w:rPr>
      </w:pPr>
      <w:r w:rsidRPr="004F6E4A">
        <w:rPr>
          <w:u w:color="000000" w:themeColor="text1"/>
        </w:rPr>
        <w:tab/>
        <w:t>(B)</w:t>
      </w:r>
      <w:r w:rsidRPr="004F6E4A">
        <w:rPr>
          <w:u w:color="000000" w:themeColor="text1"/>
        </w:rPr>
        <w:tab/>
      </w:r>
      <w:r w:rsidRPr="004F6E4A">
        <w:rPr>
          <w:strike/>
          <w:u w:color="000000" w:themeColor="text1"/>
        </w:rPr>
        <w:t>Each of the following public officials, public members, and public employees must file a statement of economic interests with the appropriate supervisory office, unless otherwise provided</w:t>
      </w:r>
      <w:r w:rsidRPr="004F6E4A">
        <w:rPr>
          <w:u w:color="000000" w:themeColor="text1"/>
        </w:rPr>
        <w:t xml:space="preserve">  </w:t>
      </w:r>
      <w:r w:rsidRPr="004F6E4A">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4F6E4A">
        <w:rPr>
          <w:u w:color="000000" w:themeColor="text1"/>
        </w:rPr>
        <w:t xml:space="preserve">: </w:t>
      </w:r>
    </w:p>
    <w:p w:rsidR="00AC4DA4" w:rsidRPr="004F6E4A" w:rsidRDefault="00AC4DA4" w:rsidP="00AC4DA4">
      <w:pPr>
        <w:rPr>
          <w:u w:color="000000" w:themeColor="text1"/>
        </w:rPr>
      </w:pPr>
      <w:r w:rsidRPr="004F6E4A">
        <w:rPr>
          <w:u w:color="000000" w:themeColor="text1"/>
        </w:rPr>
        <w:tab/>
      </w:r>
      <w:r w:rsidRPr="004F6E4A">
        <w:rPr>
          <w:u w:color="000000" w:themeColor="text1"/>
        </w:rPr>
        <w:tab/>
        <w:t>(1)</w:t>
      </w:r>
      <w:r w:rsidRPr="004F6E4A">
        <w:rPr>
          <w:u w:color="000000" w:themeColor="text1"/>
        </w:rPr>
        <w:tab/>
        <w:t xml:space="preserve">a person appointed to fill the unexpired term of an elective office; </w:t>
      </w:r>
    </w:p>
    <w:p w:rsidR="00AC4DA4" w:rsidRPr="004F6E4A" w:rsidRDefault="00AC4DA4" w:rsidP="00AC4DA4">
      <w:pPr>
        <w:rPr>
          <w:u w:color="000000" w:themeColor="text1"/>
        </w:rPr>
      </w:pPr>
      <w:r w:rsidRPr="004F6E4A">
        <w:rPr>
          <w:u w:color="000000" w:themeColor="text1"/>
        </w:rPr>
        <w:tab/>
      </w:r>
      <w:r w:rsidRPr="004F6E4A">
        <w:rPr>
          <w:u w:color="000000" w:themeColor="text1"/>
        </w:rPr>
        <w:tab/>
        <w:t>(2)</w:t>
      </w:r>
      <w:r w:rsidRPr="004F6E4A">
        <w:rPr>
          <w:u w:color="000000" w:themeColor="text1"/>
        </w:rPr>
        <w:tab/>
        <w:t xml:space="preserve">a salaried member of a state board, commission, or agency; </w:t>
      </w:r>
    </w:p>
    <w:p w:rsidR="00AC4DA4" w:rsidRPr="004F6E4A" w:rsidRDefault="00AC4DA4" w:rsidP="00AC4DA4">
      <w:pPr>
        <w:rPr>
          <w:u w:color="000000" w:themeColor="text1"/>
        </w:rPr>
      </w:pPr>
      <w:r w:rsidRPr="004F6E4A">
        <w:rPr>
          <w:u w:color="000000" w:themeColor="text1"/>
        </w:rPr>
        <w:tab/>
      </w:r>
      <w:r w:rsidRPr="004F6E4A">
        <w:rPr>
          <w:u w:color="000000" w:themeColor="text1"/>
        </w:rPr>
        <w:tab/>
        <w:t>(3)</w:t>
      </w:r>
      <w:r w:rsidRPr="004F6E4A">
        <w:rPr>
          <w:u w:color="000000" w:themeColor="text1"/>
        </w:rPr>
        <w:tab/>
        <w:t>the chief administrative official</w:t>
      </w:r>
      <w:r w:rsidRPr="004F6E4A">
        <w:rPr>
          <w:u w:val="single" w:color="000000" w:themeColor="text1"/>
        </w:rPr>
        <w:t>,</w:t>
      </w:r>
      <w:r w:rsidRPr="004F6E4A">
        <w:rPr>
          <w:u w:color="000000" w:themeColor="text1"/>
        </w:rPr>
        <w:t xml:space="preserve"> or employee</w:t>
      </w:r>
      <w:r w:rsidRPr="004F6E4A">
        <w:rPr>
          <w:u w:val="single" w:color="000000" w:themeColor="text1"/>
        </w:rPr>
        <w:t>,</w:t>
      </w:r>
      <w:r w:rsidRPr="004F6E4A">
        <w:rPr>
          <w:u w:color="000000" w:themeColor="text1"/>
        </w:rPr>
        <w:t xml:space="preserve"> and the deputy or assistant administrative official</w:t>
      </w:r>
      <w:r w:rsidRPr="004F6E4A">
        <w:rPr>
          <w:u w:val="single" w:color="000000" w:themeColor="text1"/>
        </w:rPr>
        <w:t>,</w:t>
      </w:r>
      <w:r w:rsidRPr="004F6E4A">
        <w:rPr>
          <w:u w:color="000000" w:themeColor="text1"/>
        </w:rPr>
        <w:t xml:space="preserve"> or employee</w:t>
      </w:r>
      <w:r w:rsidRPr="004F6E4A">
        <w:rPr>
          <w:u w:val="single" w:color="000000" w:themeColor="text1"/>
        </w:rPr>
        <w:t>,</w:t>
      </w:r>
      <w:r w:rsidRPr="004F6E4A">
        <w:rPr>
          <w:u w:color="000000" w:themeColor="text1"/>
        </w:rPr>
        <w:t xml:space="preserve"> or director of a division, institution, or facility of </w:t>
      </w:r>
      <w:r w:rsidRPr="004F6E4A">
        <w:rPr>
          <w:strike/>
          <w:u w:color="000000" w:themeColor="text1"/>
        </w:rPr>
        <w:t>any</w:t>
      </w:r>
      <w:r w:rsidRPr="004F6E4A">
        <w:rPr>
          <w:u w:color="000000" w:themeColor="text1"/>
        </w:rPr>
        <w:t xml:space="preserve"> </w:t>
      </w:r>
      <w:r w:rsidRPr="004F6E4A">
        <w:rPr>
          <w:u w:val="single" w:color="000000" w:themeColor="text1"/>
        </w:rPr>
        <w:t>an</w:t>
      </w:r>
      <w:r w:rsidRPr="004F6E4A">
        <w:rPr>
          <w:u w:color="000000" w:themeColor="text1"/>
        </w:rPr>
        <w:t xml:space="preserve"> agency or department of state government; </w:t>
      </w:r>
    </w:p>
    <w:p w:rsidR="00AC4DA4" w:rsidRPr="004F6E4A" w:rsidRDefault="00AC4DA4" w:rsidP="00AC4DA4">
      <w:pPr>
        <w:rPr>
          <w:u w:color="000000" w:themeColor="text1"/>
        </w:rPr>
      </w:pPr>
      <w:r w:rsidRPr="004F6E4A">
        <w:rPr>
          <w:u w:color="000000" w:themeColor="text1"/>
        </w:rPr>
        <w:tab/>
      </w:r>
      <w:r w:rsidRPr="004F6E4A">
        <w:rPr>
          <w:u w:color="000000" w:themeColor="text1"/>
        </w:rPr>
        <w:tab/>
        <w:t>(4)</w:t>
      </w:r>
      <w:r w:rsidRPr="004F6E4A">
        <w:rPr>
          <w:u w:color="000000" w:themeColor="text1"/>
        </w:rPr>
        <w:tab/>
        <w:t>the city administrator, city manager, or chief municipal administrative official</w:t>
      </w:r>
      <w:r w:rsidRPr="004F6E4A">
        <w:rPr>
          <w:u w:val="single" w:color="000000" w:themeColor="text1"/>
        </w:rPr>
        <w:t>,</w:t>
      </w:r>
      <w:r w:rsidRPr="004F6E4A">
        <w:rPr>
          <w:u w:color="000000" w:themeColor="text1"/>
        </w:rPr>
        <w:t xml:space="preserve"> or employee, by whatever title; </w:t>
      </w:r>
    </w:p>
    <w:p w:rsidR="00AC4DA4" w:rsidRPr="004F6E4A" w:rsidRDefault="00AC4DA4" w:rsidP="00AC4DA4">
      <w:pPr>
        <w:rPr>
          <w:u w:color="000000" w:themeColor="text1"/>
        </w:rPr>
      </w:pPr>
      <w:r w:rsidRPr="004F6E4A">
        <w:rPr>
          <w:u w:color="000000" w:themeColor="text1"/>
        </w:rPr>
        <w:tab/>
      </w:r>
      <w:r w:rsidRPr="004F6E4A">
        <w:rPr>
          <w:u w:color="000000" w:themeColor="text1"/>
        </w:rPr>
        <w:tab/>
        <w:t>(5)</w:t>
      </w:r>
      <w:r w:rsidRPr="004F6E4A">
        <w:rPr>
          <w:u w:color="000000" w:themeColor="text1"/>
        </w:rPr>
        <w:tab/>
        <w:t>the county manager, county administrator, county supervisor, or chief county administrative official</w:t>
      </w:r>
      <w:r w:rsidRPr="004F6E4A">
        <w:rPr>
          <w:u w:val="single" w:color="000000" w:themeColor="text1"/>
        </w:rPr>
        <w:t>,</w:t>
      </w:r>
      <w:r w:rsidRPr="004F6E4A">
        <w:rPr>
          <w:u w:color="000000" w:themeColor="text1"/>
        </w:rPr>
        <w:t xml:space="preserve"> or employee, by whatever title; </w:t>
      </w:r>
    </w:p>
    <w:p w:rsidR="00AC4DA4" w:rsidRPr="004F6E4A" w:rsidRDefault="00AC4DA4" w:rsidP="00AC4DA4">
      <w:pPr>
        <w:rPr>
          <w:u w:color="000000" w:themeColor="text1"/>
        </w:rPr>
      </w:pPr>
      <w:r w:rsidRPr="004F6E4A">
        <w:rPr>
          <w:u w:color="000000" w:themeColor="text1"/>
        </w:rPr>
        <w:tab/>
      </w:r>
      <w:r w:rsidRPr="004F6E4A">
        <w:rPr>
          <w:u w:color="000000" w:themeColor="text1"/>
        </w:rPr>
        <w:tab/>
        <w:t>(6)</w:t>
      </w:r>
      <w:r w:rsidRPr="004F6E4A">
        <w:rPr>
          <w:u w:color="000000" w:themeColor="text1"/>
        </w:rPr>
        <w:tab/>
        <w:t>the chief administrative official</w:t>
      </w:r>
      <w:r w:rsidRPr="004F6E4A">
        <w:rPr>
          <w:u w:val="single" w:color="000000" w:themeColor="text1"/>
        </w:rPr>
        <w:t>,</w:t>
      </w:r>
      <w:r w:rsidRPr="004F6E4A">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AC4DA4" w:rsidRPr="004F6E4A" w:rsidRDefault="00AC4DA4" w:rsidP="00AC4DA4">
      <w:pPr>
        <w:rPr>
          <w:u w:color="000000" w:themeColor="text1"/>
        </w:rPr>
      </w:pPr>
      <w:r w:rsidRPr="004F6E4A">
        <w:rPr>
          <w:u w:color="000000" w:themeColor="text1"/>
        </w:rPr>
        <w:tab/>
      </w:r>
      <w:r w:rsidRPr="004F6E4A">
        <w:rPr>
          <w:u w:color="000000" w:themeColor="text1"/>
        </w:rPr>
        <w:tab/>
        <w:t>(7)</w:t>
      </w:r>
      <w:r w:rsidRPr="004F6E4A">
        <w:rPr>
          <w:u w:color="000000" w:themeColor="text1"/>
        </w:rPr>
        <w:tab/>
        <w:t xml:space="preserve">a school district and county superintendent of education; </w:t>
      </w:r>
    </w:p>
    <w:p w:rsidR="00AC4DA4" w:rsidRPr="004F6E4A" w:rsidRDefault="00AC4DA4" w:rsidP="00AC4DA4">
      <w:pPr>
        <w:rPr>
          <w:u w:color="000000" w:themeColor="text1"/>
        </w:rPr>
      </w:pPr>
      <w:r w:rsidRPr="004F6E4A">
        <w:rPr>
          <w:u w:color="000000" w:themeColor="text1"/>
        </w:rPr>
        <w:tab/>
      </w:r>
      <w:r w:rsidRPr="004F6E4A">
        <w:rPr>
          <w:u w:color="000000" w:themeColor="text1"/>
        </w:rPr>
        <w:tab/>
        <w:t>(8)</w:t>
      </w:r>
      <w:r w:rsidRPr="004F6E4A">
        <w:rPr>
          <w:u w:color="000000" w:themeColor="text1"/>
        </w:rPr>
        <w:tab/>
        <w:t xml:space="preserve">a school district board member and a county board of education member; </w:t>
      </w:r>
    </w:p>
    <w:p w:rsidR="00AC4DA4" w:rsidRPr="004F6E4A" w:rsidRDefault="00AC4DA4" w:rsidP="00AC4DA4">
      <w:pPr>
        <w:rPr>
          <w:u w:color="000000" w:themeColor="text1"/>
        </w:rPr>
      </w:pPr>
      <w:r w:rsidRPr="004F6E4A">
        <w:rPr>
          <w:u w:color="000000" w:themeColor="text1"/>
        </w:rPr>
        <w:tab/>
      </w:r>
      <w:r w:rsidRPr="004F6E4A">
        <w:rPr>
          <w:u w:color="000000" w:themeColor="text1"/>
        </w:rPr>
        <w:tab/>
        <w:t>(9)</w:t>
      </w:r>
      <w:r w:rsidRPr="004F6E4A">
        <w:rPr>
          <w:u w:color="000000" w:themeColor="text1"/>
        </w:rPr>
        <w:tab/>
        <w:t>the chief finance official</w:t>
      </w:r>
      <w:r w:rsidRPr="004F6E4A">
        <w:rPr>
          <w:u w:val="single" w:color="000000" w:themeColor="text1"/>
        </w:rPr>
        <w:t>,</w:t>
      </w:r>
      <w:r w:rsidRPr="004F6E4A">
        <w:rPr>
          <w:u w:color="000000" w:themeColor="text1"/>
        </w:rPr>
        <w:t xml:space="preserve"> or employee</w:t>
      </w:r>
      <w:r w:rsidRPr="004F6E4A">
        <w:rPr>
          <w:u w:val="single" w:color="000000" w:themeColor="text1"/>
        </w:rPr>
        <w:t>,</w:t>
      </w:r>
      <w:r w:rsidRPr="004F6E4A">
        <w:rPr>
          <w:u w:color="000000" w:themeColor="text1"/>
        </w:rPr>
        <w:t xml:space="preserve"> and the chief purchasing official</w:t>
      </w:r>
      <w:r w:rsidRPr="004F6E4A">
        <w:rPr>
          <w:u w:val="single" w:color="000000" w:themeColor="text1"/>
        </w:rPr>
        <w:t>,</w:t>
      </w:r>
      <w:r w:rsidRPr="004F6E4A">
        <w:rPr>
          <w:u w:color="000000" w:themeColor="text1"/>
        </w:rPr>
        <w:t xml:space="preserve"> or employee</w:t>
      </w:r>
      <w:r w:rsidRPr="004F6E4A">
        <w:rPr>
          <w:u w:val="single" w:color="000000" w:themeColor="text1"/>
        </w:rPr>
        <w:t>,</w:t>
      </w:r>
      <w:r w:rsidRPr="004F6E4A">
        <w:rPr>
          <w:u w:color="000000" w:themeColor="text1"/>
        </w:rPr>
        <w:t xml:space="preserve"> of each agency, institution, or facility of state government, and of each county, municipality, or other political subdivision including, but not limited to, those named in item (6); </w:t>
      </w:r>
    </w:p>
    <w:p w:rsidR="00AC4DA4" w:rsidRPr="004F6E4A" w:rsidRDefault="00AC4DA4" w:rsidP="00AC4DA4">
      <w:pPr>
        <w:rPr>
          <w:u w:color="000000" w:themeColor="text1"/>
        </w:rPr>
      </w:pPr>
      <w:r w:rsidRPr="004F6E4A">
        <w:rPr>
          <w:u w:color="000000" w:themeColor="text1"/>
        </w:rPr>
        <w:tab/>
      </w:r>
      <w:r w:rsidRPr="004F6E4A">
        <w:rPr>
          <w:u w:color="000000" w:themeColor="text1"/>
        </w:rPr>
        <w:tab/>
        <w:t>(10)</w:t>
      </w:r>
      <w:r w:rsidRPr="004F6E4A">
        <w:rPr>
          <w:u w:color="000000" w:themeColor="text1"/>
        </w:rPr>
        <w:tab/>
        <w:t xml:space="preserve">a public official; </w:t>
      </w:r>
    </w:p>
    <w:p w:rsidR="00AC4DA4" w:rsidRPr="004F6E4A" w:rsidRDefault="00AC4DA4" w:rsidP="00AC4DA4">
      <w:pPr>
        <w:rPr>
          <w:u w:color="000000" w:themeColor="text1"/>
        </w:rPr>
      </w:pPr>
      <w:r w:rsidRPr="004F6E4A">
        <w:rPr>
          <w:u w:color="000000" w:themeColor="text1"/>
        </w:rPr>
        <w:tab/>
      </w:r>
      <w:r w:rsidRPr="004F6E4A">
        <w:rPr>
          <w:u w:color="000000" w:themeColor="text1"/>
        </w:rPr>
        <w:tab/>
        <w:t>(11)</w:t>
      </w:r>
      <w:r w:rsidRPr="004F6E4A">
        <w:rPr>
          <w:u w:color="000000" w:themeColor="text1"/>
        </w:rPr>
        <w:tab/>
        <w:t xml:space="preserve">a public member who serves on a state board, commission, or council;  and </w:t>
      </w:r>
    </w:p>
    <w:p w:rsidR="00AC4DA4" w:rsidRPr="004F6E4A" w:rsidRDefault="00AC4DA4" w:rsidP="00AC4DA4">
      <w:pPr>
        <w:rPr>
          <w:u w:color="000000" w:themeColor="text1"/>
        </w:rPr>
      </w:pPr>
      <w:r w:rsidRPr="004F6E4A">
        <w:rPr>
          <w:u w:color="000000" w:themeColor="text1"/>
        </w:rPr>
        <w:tab/>
      </w:r>
      <w:r w:rsidRPr="004F6E4A">
        <w:rPr>
          <w:u w:color="000000" w:themeColor="text1"/>
        </w:rPr>
        <w:tab/>
        <w:t>(12)</w:t>
      </w:r>
      <w:r w:rsidRPr="004F6E4A">
        <w:rPr>
          <w:u w:color="000000" w:themeColor="text1"/>
        </w:rPr>
        <w:tab/>
        <w:t>Department of Transportation District Engineering Administrators.”</w:t>
      </w:r>
    </w:p>
    <w:p w:rsidR="00AC4DA4" w:rsidRPr="004F6E4A" w:rsidRDefault="00AC4DA4" w:rsidP="00AC4DA4">
      <w:pPr>
        <w:rPr>
          <w:u w:color="000000" w:themeColor="text1"/>
        </w:rPr>
      </w:pPr>
      <w:r w:rsidRPr="004F6E4A">
        <w:rPr>
          <w:u w:color="000000" w:themeColor="text1"/>
        </w:rPr>
        <w:t>SECTION</w:t>
      </w:r>
      <w:r w:rsidRPr="004F6E4A">
        <w:rPr>
          <w:u w:color="000000" w:themeColor="text1"/>
        </w:rPr>
        <w:tab/>
        <w:t>4.</w:t>
      </w:r>
      <w:r w:rsidRPr="004F6E4A">
        <w:rPr>
          <w:u w:color="000000" w:themeColor="text1"/>
        </w:rPr>
        <w:tab/>
        <w:t>Section 8</w:t>
      </w:r>
      <w:r w:rsidRPr="004F6E4A">
        <w:rPr>
          <w:u w:color="000000" w:themeColor="text1"/>
        </w:rPr>
        <w:noBreakHyphen/>
        <w:t>13</w:t>
      </w:r>
      <w:r w:rsidRPr="004F6E4A">
        <w:rPr>
          <w:u w:color="000000" w:themeColor="text1"/>
        </w:rPr>
        <w:noBreakHyphen/>
        <w:t>1356 of the 1976 Code is repealed.</w:t>
      </w:r>
    </w:p>
    <w:p w:rsidR="00AC4DA4" w:rsidRPr="004F6E4A" w:rsidRDefault="00AC4DA4" w:rsidP="00AC4DA4">
      <w:pPr>
        <w:suppressAutoHyphens/>
        <w:rPr>
          <w:color w:val="000000" w:themeColor="text1"/>
          <w:u w:color="000000" w:themeColor="text1"/>
        </w:rPr>
      </w:pPr>
      <w:r w:rsidRPr="004F6E4A">
        <w:rPr>
          <w:u w:color="000000" w:themeColor="text1"/>
        </w:rPr>
        <w:t>SECTION</w:t>
      </w:r>
      <w:r w:rsidRPr="004F6E4A">
        <w:rPr>
          <w:u w:color="000000" w:themeColor="text1"/>
        </w:rPr>
        <w:tab/>
        <w:t>5.</w:t>
      </w:r>
      <w:r w:rsidRPr="004F6E4A">
        <w:rPr>
          <w:u w:color="000000" w:themeColor="text1"/>
        </w:rPr>
        <w:tab/>
        <w:t>This act takes effect upon approval by the Governor./</w:t>
      </w:r>
    </w:p>
    <w:p w:rsidR="00AC4DA4" w:rsidRPr="004F6E4A" w:rsidRDefault="00AC4DA4" w:rsidP="00AC4DA4">
      <w:r w:rsidRPr="004F6E4A">
        <w:t>Renumber sections to conform.</w:t>
      </w:r>
    </w:p>
    <w:p w:rsidR="00AC4DA4" w:rsidRDefault="00AC4DA4" w:rsidP="00AC4DA4">
      <w:r w:rsidRPr="004F6E4A">
        <w:t>Amend title to conform.</w:t>
      </w:r>
    </w:p>
    <w:p w:rsidR="00AC4DA4" w:rsidRDefault="00AC4DA4" w:rsidP="00AC4DA4"/>
    <w:p w:rsidR="00AC4DA4" w:rsidRDefault="00AC4DA4" w:rsidP="00AC4DA4">
      <w:r>
        <w:t>Rep. BEDINGFIELD explained the amendment.</w:t>
      </w:r>
    </w:p>
    <w:p w:rsidR="00AC4DA4" w:rsidRDefault="00AC4DA4" w:rsidP="00AC4DA4">
      <w:r>
        <w:t>Rep. QUINN spoke against the amendment.</w:t>
      </w:r>
    </w:p>
    <w:p w:rsidR="00AC4DA4" w:rsidRDefault="00AC4DA4" w:rsidP="00AC4DA4">
      <w:r>
        <w:t>Rep. BEDINGFIELD spoke in favor of the amendment.</w:t>
      </w:r>
    </w:p>
    <w:p w:rsidR="00AC4DA4" w:rsidRDefault="00AC4DA4" w:rsidP="00AC4DA4"/>
    <w:p w:rsidR="00AC4DA4" w:rsidRDefault="00AC4DA4" w:rsidP="00AC4DA4">
      <w:r>
        <w:t>Rep. QUINN moved to table the amendment.</w:t>
      </w:r>
    </w:p>
    <w:p w:rsidR="00AC4DA4" w:rsidRDefault="00AC4DA4" w:rsidP="00AC4DA4"/>
    <w:p w:rsidR="00AC4DA4" w:rsidRDefault="00AC4DA4" w:rsidP="00AC4DA4">
      <w:r>
        <w:t>Rep. FUNDERBURK demanded the yeas and nays which were taken, resulting as follows:</w:t>
      </w:r>
    </w:p>
    <w:p w:rsidR="00AC4DA4" w:rsidRDefault="00AC4DA4" w:rsidP="00AC4DA4">
      <w:pPr>
        <w:jc w:val="center"/>
      </w:pPr>
      <w:bookmarkStart w:id="145" w:name="vote_start262"/>
      <w:bookmarkEnd w:id="145"/>
      <w:r>
        <w:t>Yeas 75; Nays 35</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Alexander</w:t>
            </w:r>
          </w:p>
        </w:tc>
        <w:tc>
          <w:tcPr>
            <w:tcW w:w="2179" w:type="dxa"/>
            <w:shd w:val="clear" w:color="auto" w:fill="auto"/>
          </w:tcPr>
          <w:p w:rsidR="00AC4DA4" w:rsidRPr="00AC4DA4" w:rsidRDefault="00AC4DA4" w:rsidP="00AC4DA4">
            <w:pPr>
              <w:keepNext/>
              <w:ind w:firstLine="0"/>
            </w:pPr>
            <w:r>
              <w:t>Anderson</w:t>
            </w:r>
          </w:p>
        </w:tc>
        <w:tc>
          <w:tcPr>
            <w:tcW w:w="2180" w:type="dxa"/>
            <w:shd w:val="clear" w:color="auto" w:fill="auto"/>
          </w:tcPr>
          <w:p w:rsidR="00AC4DA4" w:rsidRPr="00AC4DA4" w:rsidRDefault="00AC4DA4" w:rsidP="00AC4DA4">
            <w:pPr>
              <w:keepNext/>
              <w:ind w:firstLine="0"/>
            </w:pPr>
            <w:r>
              <w:t>Atwater</w:t>
            </w:r>
          </w:p>
        </w:tc>
      </w:tr>
      <w:tr w:rsidR="00AC4DA4" w:rsidRPr="00AC4DA4" w:rsidTr="00AC4DA4">
        <w:tc>
          <w:tcPr>
            <w:tcW w:w="2179" w:type="dxa"/>
            <w:shd w:val="clear" w:color="auto" w:fill="auto"/>
          </w:tcPr>
          <w:p w:rsidR="00AC4DA4" w:rsidRPr="00AC4DA4" w:rsidRDefault="00AC4DA4" w:rsidP="00AC4DA4">
            <w:pPr>
              <w:ind w:firstLine="0"/>
            </w:pPr>
            <w:r>
              <w:t>Bales</w:t>
            </w:r>
          </w:p>
        </w:tc>
        <w:tc>
          <w:tcPr>
            <w:tcW w:w="2179" w:type="dxa"/>
            <w:shd w:val="clear" w:color="auto" w:fill="auto"/>
          </w:tcPr>
          <w:p w:rsidR="00AC4DA4" w:rsidRPr="00AC4DA4" w:rsidRDefault="00AC4DA4" w:rsidP="00AC4DA4">
            <w:pPr>
              <w:ind w:firstLine="0"/>
            </w:pPr>
            <w:r>
              <w:t>Bannister</w:t>
            </w:r>
          </w:p>
        </w:tc>
        <w:tc>
          <w:tcPr>
            <w:tcW w:w="2180" w:type="dxa"/>
            <w:shd w:val="clear" w:color="auto" w:fill="auto"/>
          </w:tcPr>
          <w:p w:rsidR="00AC4DA4" w:rsidRPr="00AC4DA4" w:rsidRDefault="00AC4DA4" w:rsidP="00AC4DA4">
            <w:pPr>
              <w:ind w:firstLine="0"/>
            </w:pPr>
            <w:r>
              <w:t>Barfield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Bowen</w:t>
            </w:r>
          </w:p>
        </w:tc>
      </w:tr>
      <w:tr w:rsidR="00AC4DA4" w:rsidRPr="00AC4DA4" w:rsidTr="00AC4DA4">
        <w:tc>
          <w:tcPr>
            <w:tcW w:w="2179" w:type="dxa"/>
            <w:shd w:val="clear" w:color="auto" w:fill="auto"/>
          </w:tcPr>
          <w:p w:rsidR="00AC4DA4" w:rsidRPr="00AC4DA4" w:rsidRDefault="00AC4DA4" w:rsidP="00AC4DA4">
            <w:pPr>
              <w:ind w:firstLine="0"/>
            </w:pPr>
            <w:r>
              <w:t>Bowers</w:t>
            </w:r>
          </w:p>
        </w:tc>
        <w:tc>
          <w:tcPr>
            <w:tcW w:w="2179" w:type="dxa"/>
            <w:shd w:val="clear" w:color="auto" w:fill="auto"/>
          </w:tcPr>
          <w:p w:rsidR="00AC4DA4" w:rsidRPr="00AC4DA4" w:rsidRDefault="00AC4DA4" w:rsidP="00AC4DA4">
            <w:pPr>
              <w:ind w:firstLine="0"/>
            </w:pPr>
            <w:r>
              <w:t>Brannon</w:t>
            </w:r>
          </w:p>
        </w:tc>
        <w:tc>
          <w:tcPr>
            <w:tcW w:w="2180" w:type="dxa"/>
            <w:shd w:val="clear" w:color="auto" w:fill="auto"/>
          </w:tcPr>
          <w:p w:rsidR="00AC4DA4" w:rsidRPr="00AC4DA4" w:rsidRDefault="00AC4DA4" w:rsidP="00AC4DA4">
            <w:pPr>
              <w:ind w:firstLine="0"/>
            </w:pPr>
            <w:r>
              <w:t>G. A. Brown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Clyburn</w:t>
            </w:r>
          </w:p>
        </w:tc>
        <w:tc>
          <w:tcPr>
            <w:tcW w:w="2180" w:type="dxa"/>
            <w:shd w:val="clear" w:color="auto" w:fill="auto"/>
          </w:tcPr>
          <w:p w:rsidR="00AC4DA4" w:rsidRPr="00AC4DA4" w:rsidRDefault="00AC4DA4" w:rsidP="00AC4DA4">
            <w:pPr>
              <w:ind w:firstLine="0"/>
            </w:pPr>
            <w:r>
              <w:t>Cobb-Hunter</w:t>
            </w:r>
          </w:p>
        </w:tc>
      </w:tr>
      <w:tr w:rsidR="00AC4DA4" w:rsidRPr="00AC4DA4" w:rsidTr="00AC4DA4">
        <w:tc>
          <w:tcPr>
            <w:tcW w:w="2179" w:type="dxa"/>
            <w:shd w:val="clear" w:color="auto" w:fill="auto"/>
          </w:tcPr>
          <w:p w:rsidR="00AC4DA4" w:rsidRPr="00AC4DA4" w:rsidRDefault="00AC4DA4" w:rsidP="00AC4DA4">
            <w:pPr>
              <w:ind w:firstLine="0"/>
            </w:pPr>
            <w:r>
              <w:t>Crosby</w:t>
            </w:r>
          </w:p>
        </w:tc>
        <w:tc>
          <w:tcPr>
            <w:tcW w:w="2179" w:type="dxa"/>
            <w:shd w:val="clear" w:color="auto" w:fill="auto"/>
          </w:tcPr>
          <w:p w:rsidR="00AC4DA4" w:rsidRPr="00AC4DA4" w:rsidRDefault="00AC4DA4" w:rsidP="00AC4DA4">
            <w:pPr>
              <w:ind w:firstLine="0"/>
            </w:pPr>
            <w:r>
              <w:t>Daning</w:t>
            </w:r>
          </w:p>
        </w:tc>
        <w:tc>
          <w:tcPr>
            <w:tcW w:w="2180" w:type="dxa"/>
            <w:shd w:val="clear" w:color="auto" w:fill="auto"/>
          </w:tcPr>
          <w:p w:rsidR="00AC4DA4" w:rsidRPr="00AC4DA4" w:rsidRDefault="00AC4DA4" w:rsidP="00AC4DA4">
            <w:pPr>
              <w:ind w:firstLine="0"/>
            </w:pPr>
            <w:r>
              <w:t>Delleney</w:t>
            </w:r>
          </w:p>
        </w:tc>
      </w:tr>
      <w:tr w:rsidR="00AC4DA4" w:rsidRPr="00AC4DA4" w:rsidTr="00AC4DA4">
        <w:tc>
          <w:tcPr>
            <w:tcW w:w="2179" w:type="dxa"/>
            <w:shd w:val="clear" w:color="auto" w:fill="auto"/>
          </w:tcPr>
          <w:p w:rsidR="00AC4DA4" w:rsidRPr="00AC4DA4" w:rsidRDefault="00AC4DA4" w:rsidP="00AC4DA4">
            <w:pPr>
              <w:ind w:firstLine="0"/>
            </w:pPr>
            <w:r>
              <w:t>Dillard</w:t>
            </w:r>
          </w:p>
        </w:tc>
        <w:tc>
          <w:tcPr>
            <w:tcW w:w="2179" w:type="dxa"/>
            <w:shd w:val="clear" w:color="auto" w:fill="auto"/>
          </w:tcPr>
          <w:p w:rsidR="00AC4DA4" w:rsidRPr="00AC4DA4" w:rsidRDefault="00AC4DA4" w:rsidP="00AC4DA4">
            <w:pPr>
              <w:ind w:firstLine="0"/>
            </w:pPr>
            <w:r>
              <w:t>Douglas</w:t>
            </w:r>
          </w:p>
        </w:tc>
        <w:tc>
          <w:tcPr>
            <w:tcW w:w="2180" w:type="dxa"/>
            <w:shd w:val="clear" w:color="auto" w:fill="auto"/>
          </w:tcPr>
          <w:p w:rsidR="00AC4DA4" w:rsidRPr="00AC4DA4" w:rsidRDefault="00AC4DA4" w:rsidP="00AC4DA4">
            <w:pPr>
              <w:ind w:firstLine="0"/>
            </w:pPr>
            <w:r>
              <w:t>Edge</w:t>
            </w:r>
          </w:p>
        </w:tc>
      </w:tr>
      <w:tr w:rsidR="00AC4DA4" w:rsidRPr="00AC4DA4" w:rsidTr="00AC4DA4">
        <w:tc>
          <w:tcPr>
            <w:tcW w:w="2179" w:type="dxa"/>
            <w:shd w:val="clear" w:color="auto" w:fill="auto"/>
          </w:tcPr>
          <w:p w:rsidR="00AC4DA4" w:rsidRPr="00AC4DA4" w:rsidRDefault="00AC4DA4" w:rsidP="00AC4DA4">
            <w:pPr>
              <w:ind w:firstLine="0"/>
            </w:pPr>
            <w:r>
              <w:t>Erickson</w:t>
            </w:r>
          </w:p>
        </w:tc>
        <w:tc>
          <w:tcPr>
            <w:tcW w:w="2179" w:type="dxa"/>
            <w:shd w:val="clear" w:color="auto" w:fill="auto"/>
          </w:tcPr>
          <w:p w:rsidR="00AC4DA4" w:rsidRPr="00AC4DA4" w:rsidRDefault="00AC4DA4" w:rsidP="00AC4DA4">
            <w:pPr>
              <w:ind w:firstLine="0"/>
            </w:pPr>
            <w:r>
              <w:t>Felder</w:t>
            </w:r>
          </w:p>
        </w:tc>
        <w:tc>
          <w:tcPr>
            <w:tcW w:w="2180" w:type="dxa"/>
            <w:shd w:val="clear" w:color="auto" w:fill="auto"/>
          </w:tcPr>
          <w:p w:rsidR="00AC4DA4" w:rsidRPr="00AC4DA4" w:rsidRDefault="00AC4DA4" w:rsidP="00AC4DA4">
            <w:pPr>
              <w:ind w:firstLine="0"/>
            </w:pPr>
            <w:r>
              <w:t>George</w:t>
            </w:r>
          </w:p>
        </w:tc>
      </w:tr>
      <w:tr w:rsidR="00AC4DA4" w:rsidRPr="00AC4DA4" w:rsidTr="00AC4DA4">
        <w:tc>
          <w:tcPr>
            <w:tcW w:w="2179" w:type="dxa"/>
            <w:shd w:val="clear" w:color="auto" w:fill="auto"/>
          </w:tcPr>
          <w:p w:rsidR="00AC4DA4" w:rsidRPr="00AC4DA4" w:rsidRDefault="00AC4DA4" w:rsidP="00AC4DA4">
            <w:pPr>
              <w:ind w:firstLine="0"/>
            </w:pPr>
            <w:r>
              <w:t>Gilliard</w:t>
            </w:r>
          </w:p>
        </w:tc>
        <w:tc>
          <w:tcPr>
            <w:tcW w:w="2179" w:type="dxa"/>
            <w:shd w:val="clear" w:color="auto" w:fill="auto"/>
          </w:tcPr>
          <w:p w:rsidR="00AC4DA4" w:rsidRPr="00AC4DA4" w:rsidRDefault="00AC4DA4" w:rsidP="00AC4DA4">
            <w:pPr>
              <w:ind w:firstLine="0"/>
            </w:pPr>
            <w:r>
              <w:t>Govan</w:t>
            </w:r>
          </w:p>
        </w:tc>
        <w:tc>
          <w:tcPr>
            <w:tcW w:w="2180" w:type="dxa"/>
            <w:shd w:val="clear" w:color="auto" w:fill="auto"/>
          </w:tcPr>
          <w:p w:rsidR="00AC4DA4" w:rsidRPr="00AC4DA4" w:rsidRDefault="00AC4DA4" w:rsidP="00AC4DA4">
            <w:pPr>
              <w:ind w:firstLine="0"/>
            </w:pPr>
            <w:r>
              <w:t>Hardwick</w:t>
            </w:r>
          </w:p>
        </w:tc>
      </w:tr>
      <w:tr w:rsidR="00AC4DA4" w:rsidRPr="00AC4DA4" w:rsidTr="00AC4DA4">
        <w:tc>
          <w:tcPr>
            <w:tcW w:w="2179" w:type="dxa"/>
            <w:shd w:val="clear" w:color="auto" w:fill="auto"/>
          </w:tcPr>
          <w:p w:rsidR="00AC4DA4" w:rsidRPr="00AC4DA4" w:rsidRDefault="00AC4DA4" w:rsidP="00AC4DA4">
            <w:pPr>
              <w:ind w:firstLine="0"/>
            </w:pPr>
            <w:r>
              <w:t>Harrell</w:t>
            </w:r>
          </w:p>
        </w:tc>
        <w:tc>
          <w:tcPr>
            <w:tcW w:w="2179" w:type="dxa"/>
            <w:shd w:val="clear" w:color="auto" w:fill="auto"/>
          </w:tcPr>
          <w:p w:rsidR="00AC4DA4" w:rsidRPr="00AC4DA4" w:rsidRDefault="00AC4DA4" w:rsidP="00AC4DA4">
            <w:pPr>
              <w:ind w:firstLine="0"/>
            </w:pPr>
            <w:r>
              <w:t>Hiott</w:t>
            </w:r>
          </w:p>
        </w:tc>
        <w:tc>
          <w:tcPr>
            <w:tcW w:w="2180" w:type="dxa"/>
            <w:shd w:val="clear" w:color="auto" w:fill="auto"/>
          </w:tcPr>
          <w:p w:rsidR="00AC4DA4" w:rsidRPr="00AC4DA4" w:rsidRDefault="00AC4DA4" w:rsidP="00AC4DA4">
            <w:pPr>
              <w:ind w:firstLine="0"/>
            </w:pPr>
            <w:r>
              <w:t>Hixon</w:t>
            </w:r>
          </w:p>
        </w:tc>
      </w:tr>
      <w:tr w:rsidR="00AC4DA4" w:rsidRPr="00AC4DA4" w:rsidTr="00AC4DA4">
        <w:tc>
          <w:tcPr>
            <w:tcW w:w="2179" w:type="dxa"/>
            <w:shd w:val="clear" w:color="auto" w:fill="auto"/>
          </w:tcPr>
          <w:p w:rsidR="00AC4DA4" w:rsidRPr="00AC4DA4" w:rsidRDefault="00AC4DA4" w:rsidP="00AC4DA4">
            <w:pPr>
              <w:ind w:firstLine="0"/>
            </w:pPr>
            <w:r>
              <w:t>Hodges</w:t>
            </w:r>
          </w:p>
        </w:tc>
        <w:tc>
          <w:tcPr>
            <w:tcW w:w="2179" w:type="dxa"/>
            <w:shd w:val="clear" w:color="auto" w:fill="auto"/>
          </w:tcPr>
          <w:p w:rsidR="00AC4DA4" w:rsidRPr="00AC4DA4" w:rsidRDefault="00AC4DA4" w:rsidP="00AC4DA4">
            <w:pPr>
              <w:ind w:firstLine="0"/>
            </w:pPr>
            <w:r>
              <w:t>Horne</w:t>
            </w:r>
          </w:p>
        </w:tc>
        <w:tc>
          <w:tcPr>
            <w:tcW w:w="2180" w:type="dxa"/>
            <w:shd w:val="clear" w:color="auto" w:fill="auto"/>
          </w:tcPr>
          <w:p w:rsidR="00AC4DA4" w:rsidRPr="00AC4DA4" w:rsidRDefault="00AC4DA4" w:rsidP="00AC4DA4">
            <w:pPr>
              <w:ind w:firstLine="0"/>
            </w:pPr>
            <w:r>
              <w:t>Hosey</w:t>
            </w:r>
          </w:p>
        </w:tc>
      </w:tr>
      <w:tr w:rsidR="00AC4DA4" w:rsidRPr="00AC4DA4" w:rsidTr="00AC4DA4">
        <w:tc>
          <w:tcPr>
            <w:tcW w:w="2179" w:type="dxa"/>
            <w:shd w:val="clear" w:color="auto" w:fill="auto"/>
          </w:tcPr>
          <w:p w:rsidR="00AC4DA4" w:rsidRPr="00AC4DA4" w:rsidRDefault="00AC4DA4" w:rsidP="00AC4DA4">
            <w:pPr>
              <w:ind w:firstLine="0"/>
            </w:pPr>
            <w:r>
              <w:t>Howard</w:t>
            </w:r>
          </w:p>
        </w:tc>
        <w:tc>
          <w:tcPr>
            <w:tcW w:w="2179" w:type="dxa"/>
            <w:shd w:val="clear" w:color="auto" w:fill="auto"/>
          </w:tcPr>
          <w:p w:rsidR="00AC4DA4" w:rsidRPr="00AC4DA4" w:rsidRDefault="00AC4DA4" w:rsidP="00AC4DA4">
            <w:pPr>
              <w:ind w:firstLine="0"/>
            </w:pPr>
            <w:r>
              <w:t>Huggins</w:t>
            </w:r>
          </w:p>
        </w:tc>
        <w:tc>
          <w:tcPr>
            <w:tcW w:w="2180" w:type="dxa"/>
            <w:shd w:val="clear" w:color="auto" w:fill="auto"/>
          </w:tcPr>
          <w:p w:rsidR="00AC4DA4" w:rsidRPr="00AC4DA4" w:rsidRDefault="00AC4DA4" w:rsidP="00AC4DA4">
            <w:pPr>
              <w:ind w:firstLine="0"/>
            </w:pPr>
            <w:r>
              <w:t>Jefferson</w:t>
            </w:r>
          </w:p>
        </w:tc>
      </w:tr>
      <w:tr w:rsidR="00AC4DA4" w:rsidRPr="00AC4DA4" w:rsidTr="00AC4DA4">
        <w:tc>
          <w:tcPr>
            <w:tcW w:w="2179" w:type="dxa"/>
            <w:shd w:val="clear" w:color="auto" w:fill="auto"/>
          </w:tcPr>
          <w:p w:rsidR="00AC4DA4" w:rsidRPr="00AC4DA4" w:rsidRDefault="00AC4DA4" w:rsidP="00AC4DA4">
            <w:pPr>
              <w:ind w:firstLine="0"/>
            </w:pPr>
            <w:r>
              <w:t>Kennedy</w:t>
            </w:r>
          </w:p>
        </w:tc>
        <w:tc>
          <w:tcPr>
            <w:tcW w:w="2179" w:type="dxa"/>
            <w:shd w:val="clear" w:color="auto" w:fill="auto"/>
          </w:tcPr>
          <w:p w:rsidR="00AC4DA4" w:rsidRPr="00AC4DA4" w:rsidRDefault="00AC4DA4" w:rsidP="00AC4DA4">
            <w:pPr>
              <w:ind w:firstLine="0"/>
            </w:pPr>
            <w:r>
              <w:t>King</w:t>
            </w:r>
          </w:p>
        </w:tc>
        <w:tc>
          <w:tcPr>
            <w:tcW w:w="2180" w:type="dxa"/>
            <w:shd w:val="clear" w:color="auto" w:fill="auto"/>
          </w:tcPr>
          <w:p w:rsidR="00AC4DA4" w:rsidRPr="00AC4DA4" w:rsidRDefault="00AC4DA4" w:rsidP="00AC4DA4">
            <w:pPr>
              <w:ind w:firstLine="0"/>
            </w:pPr>
            <w:r>
              <w:t>Limehouse</w:t>
            </w:r>
          </w:p>
        </w:tc>
      </w:tr>
      <w:tr w:rsidR="00AC4DA4" w:rsidRPr="00AC4DA4" w:rsidTr="00AC4DA4">
        <w:tc>
          <w:tcPr>
            <w:tcW w:w="2179" w:type="dxa"/>
            <w:shd w:val="clear" w:color="auto" w:fill="auto"/>
          </w:tcPr>
          <w:p w:rsidR="00AC4DA4" w:rsidRPr="00AC4DA4" w:rsidRDefault="00AC4DA4" w:rsidP="00AC4DA4">
            <w:pPr>
              <w:ind w:firstLine="0"/>
            </w:pPr>
            <w:r>
              <w:t>Long</w:t>
            </w:r>
          </w:p>
        </w:tc>
        <w:tc>
          <w:tcPr>
            <w:tcW w:w="2179" w:type="dxa"/>
            <w:shd w:val="clear" w:color="auto" w:fill="auto"/>
          </w:tcPr>
          <w:p w:rsidR="00AC4DA4" w:rsidRPr="00AC4DA4" w:rsidRDefault="00AC4DA4" w:rsidP="00AC4DA4">
            <w:pPr>
              <w:ind w:firstLine="0"/>
            </w:pPr>
            <w:r>
              <w:t>Lowe</w:t>
            </w:r>
          </w:p>
        </w:tc>
        <w:tc>
          <w:tcPr>
            <w:tcW w:w="2180" w:type="dxa"/>
            <w:shd w:val="clear" w:color="auto" w:fill="auto"/>
          </w:tcPr>
          <w:p w:rsidR="00AC4DA4" w:rsidRPr="00AC4DA4" w:rsidRDefault="00AC4DA4" w:rsidP="00AC4DA4">
            <w:pPr>
              <w:ind w:firstLine="0"/>
            </w:pPr>
            <w:r>
              <w:t>Lucas</w:t>
            </w:r>
          </w:p>
        </w:tc>
      </w:tr>
      <w:tr w:rsidR="00AC4DA4" w:rsidRPr="00AC4DA4" w:rsidTr="00AC4DA4">
        <w:tc>
          <w:tcPr>
            <w:tcW w:w="2179" w:type="dxa"/>
            <w:shd w:val="clear" w:color="auto" w:fill="auto"/>
          </w:tcPr>
          <w:p w:rsidR="00AC4DA4" w:rsidRPr="00AC4DA4" w:rsidRDefault="00AC4DA4" w:rsidP="00AC4DA4">
            <w:pPr>
              <w:ind w:firstLine="0"/>
            </w:pPr>
            <w:r>
              <w:t>McCoy</w:t>
            </w:r>
          </w:p>
        </w:tc>
        <w:tc>
          <w:tcPr>
            <w:tcW w:w="2179" w:type="dxa"/>
            <w:shd w:val="clear" w:color="auto" w:fill="auto"/>
          </w:tcPr>
          <w:p w:rsidR="00AC4DA4" w:rsidRPr="00AC4DA4" w:rsidRDefault="00AC4DA4" w:rsidP="00AC4DA4">
            <w:pPr>
              <w:ind w:firstLine="0"/>
            </w:pPr>
            <w:r>
              <w:t>McEachern</w:t>
            </w:r>
          </w:p>
        </w:tc>
        <w:tc>
          <w:tcPr>
            <w:tcW w:w="2180" w:type="dxa"/>
            <w:shd w:val="clear" w:color="auto" w:fill="auto"/>
          </w:tcPr>
          <w:p w:rsidR="00AC4DA4" w:rsidRPr="00AC4DA4" w:rsidRDefault="00AC4DA4" w:rsidP="00AC4DA4">
            <w:pPr>
              <w:ind w:firstLine="0"/>
            </w:pPr>
            <w:r>
              <w:t>Merrill</w:t>
            </w:r>
          </w:p>
        </w:tc>
      </w:tr>
      <w:tr w:rsidR="00AC4DA4" w:rsidRPr="00AC4DA4" w:rsidTr="00AC4DA4">
        <w:tc>
          <w:tcPr>
            <w:tcW w:w="2179" w:type="dxa"/>
            <w:shd w:val="clear" w:color="auto" w:fill="auto"/>
          </w:tcPr>
          <w:p w:rsidR="00AC4DA4" w:rsidRPr="00AC4DA4" w:rsidRDefault="00AC4DA4" w:rsidP="00AC4DA4">
            <w:pPr>
              <w:ind w:firstLine="0"/>
            </w:pPr>
            <w:r>
              <w:t>Mitchell</w:t>
            </w:r>
          </w:p>
        </w:tc>
        <w:tc>
          <w:tcPr>
            <w:tcW w:w="2179" w:type="dxa"/>
            <w:shd w:val="clear" w:color="auto" w:fill="auto"/>
          </w:tcPr>
          <w:p w:rsidR="00AC4DA4" w:rsidRPr="00AC4DA4" w:rsidRDefault="00AC4DA4" w:rsidP="00AC4DA4">
            <w:pPr>
              <w:ind w:firstLine="0"/>
            </w:pPr>
            <w:r>
              <w:t>V. S. Moss</w:t>
            </w:r>
          </w:p>
        </w:tc>
        <w:tc>
          <w:tcPr>
            <w:tcW w:w="2180" w:type="dxa"/>
            <w:shd w:val="clear" w:color="auto" w:fill="auto"/>
          </w:tcPr>
          <w:p w:rsidR="00AC4DA4" w:rsidRPr="00AC4DA4" w:rsidRDefault="00AC4DA4" w:rsidP="00AC4DA4">
            <w:pPr>
              <w:ind w:firstLine="0"/>
            </w:pPr>
            <w:r>
              <w:t>Munnerlyn</w:t>
            </w:r>
          </w:p>
        </w:tc>
      </w:tr>
      <w:tr w:rsidR="00AC4DA4" w:rsidRPr="00AC4DA4" w:rsidTr="00AC4DA4">
        <w:tc>
          <w:tcPr>
            <w:tcW w:w="2179" w:type="dxa"/>
            <w:shd w:val="clear" w:color="auto" w:fill="auto"/>
          </w:tcPr>
          <w:p w:rsidR="00AC4DA4" w:rsidRPr="00AC4DA4" w:rsidRDefault="00AC4DA4" w:rsidP="00AC4DA4">
            <w:pPr>
              <w:ind w:firstLine="0"/>
            </w:pPr>
            <w:r>
              <w:t>Neal</w:t>
            </w:r>
          </w:p>
        </w:tc>
        <w:tc>
          <w:tcPr>
            <w:tcW w:w="2179" w:type="dxa"/>
            <w:shd w:val="clear" w:color="auto" w:fill="auto"/>
          </w:tcPr>
          <w:p w:rsidR="00AC4DA4" w:rsidRPr="00AC4DA4" w:rsidRDefault="00AC4DA4" w:rsidP="00AC4DA4">
            <w:pPr>
              <w:ind w:firstLine="0"/>
            </w:pPr>
            <w:r>
              <w:t>Newton</w:t>
            </w:r>
          </w:p>
        </w:tc>
        <w:tc>
          <w:tcPr>
            <w:tcW w:w="2180" w:type="dxa"/>
            <w:shd w:val="clear" w:color="auto" w:fill="auto"/>
          </w:tcPr>
          <w:p w:rsidR="00AC4DA4" w:rsidRPr="00AC4DA4" w:rsidRDefault="00AC4DA4" w:rsidP="00AC4DA4">
            <w:pPr>
              <w:ind w:firstLine="0"/>
            </w:pPr>
            <w:r>
              <w:t>Ott</w:t>
            </w:r>
          </w:p>
        </w:tc>
      </w:tr>
      <w:tr w:rsidR="00AC4DA4" w:rsidRPr="00AC4DA4" w:rsidTr="00AC4DA4">
        <w:tc>
          <w:tcPr>
            <w:tcW w:w="2179" w:type="dxa"/>
            <w:shd w:val="clear" w:color="auto" w:fill="auto"/>
          </w:tcPr>
          <w:p w:rsidR="00AC4DA4" w:rsidRPr="00AC4DA4" w:rsidRDefault="00AC4DA4" w:rsidP="00AC4DA4">
            <w:pPr>
              <w:ind w:firstLine="0"/>
            </w:pPr>
            <w:r>
              <w:t>Owens</w:t>
            </w:r>
          </w:p>
        </w:tc>
        <w:tc>
          <w:tcPr>
            <w:tcW w:w="2179" w:type="dxa"/>
            <w:shd w:val="clear" w:color="auto" w:fill="auto"/>
          </w:tcPr>
          <w:p w:rsidR="00AC4DA4" w:rsidRPr="00AC4DA4" w:rsidRDefault="00AC4DA4" w:rsidP="00AC4DA4">
            <w:pPr>
              <w:ind w:firstLine="0"/>
            </w:pPr>
            <w:r>
              <w:t>Parks</w:t>
            </w:r>
          </w:p>
        </w:tc>
        <w:tc>
          <w:tcPr>
            <w:tcW w:w="2180" w:type="dxa"/>
            <w:shd w:val="clear" w:color="auto" w:fill="auto"/>
          </w:tcPr>
          <w:p w:rsidR="00AC4DA4" w:rsidRPr="00AC4DA4" w:rsidRDefault="00AC4DA4" w:rsidP="00AC4DA4">
            <w:pPr>
              <w:ind w:firstLine="0"/>
            </w:pPr>
            <w:r>
              <w:t>Patrick</w:t>
            </w:r>
          </w:p>
        </w:tc>
      </w:tr>
      <w:tr w:rsidR="00AC4DA4" w:rsidRPr="00AC4DA4" w:rsidTr="00AC4DA4">
        <w:tc>
          <w:tcPr>
            <w:tcW w:w="2179" w:type="dxa"/>
            <w:shd w:val="clear" w:color="auto" w:fill="auto"/>
          </w:tcPr>
          <w:p w:rsidR="00AC4DA4" w:rsidRPr="00AC4DA4" w:rsidRDefault="00AC4DA4" w:rsidP="00AC4DA4">
            <w:pPr>
              <w:ind w:firstLine="0"/>
            </w:pPr>
            <w:r>
              <w:t>Pope</w:t>
            </w:r>
          </w:p>
        </w:tc>
        <w:tc>
          <w:tcPr>
            <w:tcW w:w="2179" w:type="dxa"/>
            <w:shd w:val="clear" w:color="auto" w:fill="auto"/>
          </w:tcPr>
          <w:p w:rsidR="00AC4DA4" w:rsidRPr="00AC4DA4" w:rsidRDefault="00AC4DA4" w:rsidP="00AC4DA4">
            <w:pPr>
              <w:ind w:firstLine="0"/>
            </w:pPr>
            <w:r>
              <w:t>Quinn</w:t>
            </w:r>
          </w:p>
        </w:tc>
        <w:tc>
          <w:tcPr>
            <w:tcW w:w="2180" w:type="dxa"/>
            <w:shd w:val="clear" w:color="auto" w:fill="auto"/>
          </w:tcPr>
          <w:p w:rsidR="00AC4DA4" w:rsidRPr="00AC4DA4" w:rsidRDefault="00AC4DA4" w:rsidP="00AC4DA4">
            <w:pPr>
              <w:ind w:firstLine="0"/>
            </w:pPr>
            <w:r>
              <w:t>Rivers</w:t>
            </w:r>
          </w:p>
        </w:tc>
      </w:tr>
      <w:tr w:rsidR="00AC4DA4" w:rsidRPr="00AC4DA4" w:rsidTr="00AC4DA4">
        <w:tc>
          <w:tcPr>
            <w:tcW w:w="2179" w:type="dxa"/>
            <w:shd w:val="clear" w:color="auto" w:fill="auto"/>
          </w:tcPr>
          <w:p w:rsidR="00AC4DA4" w:rsidRPr="00AC4DA4" w:rsidRDefault="00AC4DA4" w:rsidP="00AC4DA4">
            <w:pPr>
              <w:ind w:firstLine="0"/>
            </w:pPr>
            <w:r>
              <w:t>Robinson-Simpson</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Sabb</w:t>
            </w:r>
          </w:p>
        </w:tc>
      </w:tr>
      <w:tr w:rsidR="00AC4DA4" w:rsidRPr="00AC4DA4" w:rsidTr="00AC4DA4">
        <w:tc>
          <w:tcPr>
            <w:tcW w:w="2179" w:type="dxa"/>
            <w:shd w:val="clear" w:color="auto" w:fill="auto"/>
          </w:tcPr>
          <w:p w:rsidR="00AC4DA4" w:rsidRPr="00AC4DA4" w:rsidRDefault="00AC4DA4" w:rsidP="00AC4DA4">
            <w:pPr>
              <w:ind w:firstLine="0"/>
            </w:pPr>
            <w:r>
              <w:t>Sandifer</w:t>
            </w:r>
          </w:p>
        </w:tc>
        <w:tc>
          <w:tcPr>
            <w:tcW w:w="2179" w:type="dxa"/>
            <w:shd w:val="clear" w:color="auto" w:fill="auto"/>
          </w:tcPr>
          <w:p w:rsidR="00AC4DA4" w:rsidRPr="00AC4DA4" w:rsidRDefault="00AC4DA4" w:rsidP="00AC4DA4">
            <w:pPr>
              <w:ind w:firstLine="0"/>
            </w:pPr>
            <w:r>
              <w:t>Simrill</w:t>
            </w:r>
          </w:p>
        </w:tc>
        <w:tc>
          <w:tcPr>
            <w:tcW w:w="2180" w:type="dxa"/>
            <w:shd w:val="clear" w:color="auto" w:fill="auto"/>
          </w:tcPr>
          <w:p w:rsidR="00AC4DA4" w:rsidRPr="00AC4DA4" w:rsidRDefault="00AC4DA4" w:rsidP="00AC4DA4">
            <w:pPr>
              <w:ind w:firstLine="0"/>
            </w:pPr>
            <w:r>
              <w:t>Skelton</w:t>
            </w:r>
          </w:p>
        </w:tc>
      </w:tr>
      <w:tr w:rsidR="00AC4DA4" w:rsidRPr="00AC4DA4" w:rsidTr="00AC4DA4">
        <w:tc>
          <w:tcPr>
            <w:tcW w:w="2179" w:type="dxa"/>
            <w:shd w:val="clear" w:color="auto" w:fill="auto"/>
          </w:tcPr>
          <w:p w:rsidR="00AC4DA4" w:rsidRPr="00AC4DA4" w:rsidRDefault="00AC4DA4" w:rsidP="00AC4DA4">
            <w:pPr>
              <w:ind w:firstLine="0"/>
            </w:pPr>
            <w:r>
              <w:t>J. E. Smith</w:t>
            </w:r>
          </w:p>
        </w:tc>
        <w:tc>
          <w:tcPr>
            <w:tcW w:w="2179" w:type="dxa"/>
            <w:shd w:val="clear" w:color="auto" w:fill="auto"/>
          </w:tcPr>
          <w:p w:rsidR="00AC4DA4" w:rsidRPr="00AC4DA4" w:rsidRDefault="00AC4DA4" w:rsidP="00AC4DA4">
            <w:pPr>
              <w:ind w:firstLine="0"/>
            </w:pPr>
            <w:r>
              <w:t>Sottile</w:t>
            </w:r>
          </w:p>
        </w:tc>
        <w:tc>
          <w:tcPr>
            <w:tcW w:w="2180" w:type="dxa"/>
            <w:shd w:val="clear" w:color="auto" w:fill="auto"/>
          </w:tcPr>
          <w:p w:rsidR="00AC4DA4" w:rsidRPr="00AC4DA4" w:rsidRDefault="00AC4DA4" w:rsidP="00AC4DA4">
            <w:pPr>
              <w:ind w:firstLine="0"/>
            </w:pPr>
            <w:r>
              <w:t>Spires</w:t>
            </w:r>
          </w:p>
        </w:tc>
      </w:tr>
      <w:tr w:rsidR="00AC4DA4" w:rsidRPr="00AC4DA4" w:rsidTr="00AC4DA4">
        <w:tc>
          <w:tcPr>
            <w:tcW w:w="2179" w:type="dxa"/>
            <w:shd w:val="clear" w:color="auto" w:fill="auto"/>
          </w:tcPr>
          <w:p w:rsidR="00AC4DA4" w:rsidRPr="00AC4DA4" w:rsidRDefault="00AC4DA4" w:rsidP="00AC4DA4">
            <w:pPr>
              <w:ind w:firstLine="0"/>
            </w:pPr>
            <w:r>
              <w:t>Stavrinakis</w:t>
            </w:r>
          </w:p>
        </w:tc>
        <w:tc>
          <w:tcPr>
            <w:tcW w:w="2179" w:type="dxa"/>
            <w:shd w:val="clear" w:color="auto" w:fill="auto"/>
          </w:tcPr>
          <w:p w:rsidR="00AC4DA4" w:rsidRPr="00AC4DA4" w:rsidRDefault="00AC4DA4" w:rsidP="00AC4DA4">
            <w:pPr>
              <w:ind w:firstLine="0"/>
            </w:pPr>
            <w:r>
              <w:t>Tallon</w:t>
            </w:r>
          </w:p>
        </w:tc>
        <w:tc>
          <w:tcPr>
            <w:tcW w:w="2180" w:type="dxa"/>
            <w:shd w:val="clear" w:color="auto" w:fill="auto"/>
          </w:tcPr>
          <w:p w:rsidR="00AC4DA4" w:rsidRPr="00AC4DA4" w:rsidRDefault="00AC4DA4" w:rsidP="00AC4DA4">
            <w:pPr>
              <w:ind w:firstLine="0"/>
            </w:pPr>
            <w:r>
              <w:t>Taylor</w:t>
            </w:r>
          </w:p>
        </w:tc>
      </w:tr>
      <w:tr w:rsidR="00AC4DA4" w:rsidRPr="00AC4DA4" w:rsidTr="00AC4DA4">
        <w:tc>
          <w:tcPr>
            <w:tcW w:w="2179" w:type="dxa"/>
            <w:shd w:val="clear" w:color="auto" w:fill="auto"/>
          </w:tcPr>
          <w:p w:rsidR="00AC4DA4" w:rsidRPr="00AC4DA4" w:rsidRDefault="00AC4DA4" w:rsidP="00AC4DA4">
            <w:pPr>
              <w:keepNext/>
              <w:ind w:firstLine="0"/>
            </w:pPr>
            <w:r>
              <w:t>Toole</w:t>
            </w:r>
          </w:p>
        </w:tc>
        <w:tc>
          <w:tcPr>
            <w:tcW w:w="2179" w:type="dxa"/>
            <w:shd w:val="clear" w:color="auto" w:fill="auto"/>
          </w:tcPr>
          <w:p w:rsidR="00AC4DA4" w:rsidRPr="00AC4DA4" w:rsidRDefault="00AC4DA4" w:rsidP="00AC4DA4">
            <w:pPr>
              <w:keepNext/>
              <w:ind w:firstLine="0"/>
            </w:pPr>
            <w:r>
              <w:t>Vick</w:t>
            </w:r>
          </w:p>
        </w:tc>
        <w:tc>
          <w:tcPr>
            <w:tcW w:w="2180" w:type="dxa"/>
            <w:shd w:val="clear" w:color="auto" w:fill="auto"/>
          </w:tcPr>
          <w:p w:rsidR="00AC4DA4" w:rsidRPr="00AC4DA4" w:rsidRDefault="00AC4DA4" w:rsidP="00AC4DA4">
            <w:pPr>
              <w:keepNext/>
              <w:ind w:firstLine="0"/>
            </w:pPr>
            <w:r>
              <w:t>Wells</w:t>
            </w:r>
          </w:p>
        </w:tc>
      </w:tr>
      <w:tr w:rsidR="00AC4DA4" w:rsidRPr="00AC4DA4" w:rsidTr="00AC4DA4">
        <w:tc>
          <w:tcPr>
            <w:tcW w:w="2179" w:type="dxa"/>
            <w:shd w:val="clear" w:color="auto" w:fill="auto"/>
          </w:tcPr>
          <w:p w:rsidR="00AC4DA4" w:rsidRPr="00AC4DA4" w:rsidRDefault="00AC4DA4" w:rsidP="00AC4DA4">
            <w:pPr>
              <w:keepNext/>
              <w:ind w:firstLine="0"/>
            </w:pPr>
            <w:r>
              <w:t>Whipper</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Williams</w:t>
            </w:r>
          </w:p>
        </w:tc>
      </w:tr>
    </w:tbl>
    <w:p w:rsidR="00AC4DA4" w:rsidRDefault="00AC4DA4" w:rsidP="00AC4DA4"/>
    <w:p w:rsidR="00AC4DA4" w:rsidRDefault="00AC4DA4" w:rsidP="00AC4DA4">
      <w:pPr>
        <w:jc w:val="center"/>
        <w:rPr>
          <w:b/>
        </w:rPr>
      </w:pPr>
      <w:r w:rsidRPr="00AC4DA4">
        <w:rPr>
          <w:b/>
        </w:rPr>
        <w:t>Total--75</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Allison</w:t>
            </w:r>
          </w:p>
        </w:tc>
        <w:tc>
          <w:tcPr>
            <w:tcW w:w="2179" w:type="dxa"/>
            <w:shd w:val="clear" w:color="auto" w:fill="auto"/>
          </w:tcPr>
          <w:p w:rsidR="00AC4DA4" w:rsidRPr="00AC4DA4" w:rsidRDefault="00AC4DA4" w:rsidP="00AC4DA4">
            <w:pPr>
              <w:keepNext/>
              <w:ind w:firstLine="0"/>
            </w:pPr>
            <w:r>
              <w:t>Ballentine</w:t>
            </w:r>
          </w:p>
        </w:tc>
        <w:tc>
          <w:tcPr>
            <w:tcW w:w="2180" w:type="dxa"/>
            <w:shd w:val="clear" w:color="auto" w:fill="auto"/>
          </w:tcPr>
          <w:p w:rsidR="00AC4DA4" w:rsidRPr="00AC4DA4" w:rsidRDefault="00AC4DA4" w:rsidP="00AC4DA4">
            <w:pPr>
              <w:keepNext/>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Chumley</w:t>
            </w:r>
          </w:p>
        </w:tc>
        <w:tc>
          <w:tcPr>
            <w:tcW w:w="2179" w:type="dxa"/>
            <w:shd w:val="clear" w:color="auto" w:fill="auto"/>
          </w:tcPr>
          <w:p w:rsidR="00AC4DA4" w:rsidRPr="00AC4DA4" w:rsidRDefault="00AC4DA4" w:rsidP="00AC4DA4">
            <w:pPr>
              <w:ind w:firstLine="0"/>
            </w:pPr>
            <w:r>
              <w:t>Clemmons</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Finlay</w:t>
            </w:r>
          </w:p>
        </w:tc>
      </w:tr>
      <w:tr w:rsidR="00AC4DA4" w:rsidRPr="00AC4DA4" w:rsidTr="00AC4DA4">
        <w:tc>
          <w:tcPr>
            <w:tcW w:w="2179" w:type="dxa"/>
            <w:shd w:val="clear" w:color="auto" w:fill="auto"/>
          </w:tcPr>
          <w:p w:rsidR="00AC4DA4" w:rsidRPr="00AC4DA4" w:rsidRDefault="00AC4DA4" w:rsidP="00AC4DA4">
            <w:pPr>
              <w:ind w:firstLine="0"/>
            </w:pPr>
            <w:r>
              <w:t>Forrester</w:t>
            </w:r>
          </w:p>
        </w:tc>
        <w:tc>
          <w:tcPr>
            <w:tcW w:w="2179" w:type="dxa"/>
            <w:shd w:val="clear" w:color="auto" w:fill="auto"/>
          </w:tcPr>
          <w:p w:rsidR="00AC4DA4" w:rsidRPr="00AC4DA4" w:rsidRDefault="00AC4DA4" w:rsidP="00AC4DA4">
            <w:pPr>
              <w:ind w:firstLine="0"/>
            </w:pPr>
            <w:r>
              <w:t>Funderburk</w:t>
            </w:r>
          </w:p>
        </w:tc>
        <w:tc>
          <w:tcPr>
            <w:tcW w:w="2180" w:type="dxa"/>
            <w:shd w:val="clear" w:color="auto" w:fill="auto"/>
          </w:tcPr>
          <w:p w:rsidR="00AC4DA4" w:rsidRPr="00AC4DA4" w:rsidRDefault="00AC4DA4" w:rsidP="00AC4DA4">
            <w:pPr>
              <w:ind w:firstLine="0"/>
            </w:pPr>
            <w:r>
              <w:t>Gagnon</w:t>
            </w:r>
          </w:p>
        </w:tc>
      </w:tr>
      <w:tr w:rsidR="00AC4DA4" w:rsidRPr="00AC4DA4" w:rsidTr="00AC4DA4">
        <w:tc>
          <w:tcPr>
            <w:tcW w:w="2179" w:type="dxa"/>
            <w:shd w:val="clear" w:color="auto" w:fill="auto"/>
          </w:tcPr>
          <w:p w:rsidR="00AC4DA4" w:rsidRPr="00AC4DA4" w:rsidRDefault="00AC4DA4" w:rsidP="00AC4DA4">
            <w:pPr>
              <w:ind w:firstLine="0"/>
            </w:pPr>
            <w:r>
              <w:t>Gambrell</w:t>
            </w:r>
          </w:p>
        </w:tc>
        <w:tc>
          <w:tcPr>
            <w:tcW w:w="2179" w:type="dxa"/>
            <w:shd w:val="clear" w:color="auto" w:fill="auto"/>
          </w:tcPr>
          <w:p w:rsidR="00AC4DA4" w:rsidRPr="00AC4DA4" w:rsidRDefault="00AC4DA4" w:rsidP="00AC4DA4">
            <w:pPr>
              <w:ind w:firstLine="0"/>
            </w:pPr>
            <w:r>
              <w:t>Goldfinch</w:t>
            </w:r>
          </w:p>
        </w:tc>
        <w:tc>
          <w:tcPr>
            <w:tcW w:w="2180" w:type="dxa"/>
            <w:shd w:val="clear" w:color="auto" w:fill="auto"/>
          </w:tcPr>
          <w:p w:rsidR="00AC4DA4" w:rsidRPr="00AC4DA4" w:rsidRDefault="00AC4DA4" w:rsidP="00AC4DA4">
            <w:pPr>
              <w:ind w:firstLine="0"/>
            </w:pPr>
            <w:r>
              <w:t>Hamilton</w:t>
            </w:r>
          </w:p>
        </w:tc>
      </w:tr>
      <w:tr w:rsidR="00AC4DA4" w:rsidRPr="00AC4DA4" w:rsidTr="00AC4DA4">
        <w:tc>
          <w:tcPr>
            <w:tcW w:w="2179" w:type="dxa"/>
            <w:shd w:val="clear" w:color="auto" w:fill="auto"/>
          </w:tcPr>
          <w:p w:rsidR="00AC4DA4" w:rsidRPr="00AC4DA4" w:rsidRDefault="00AC4DA4" w:rsidP="00AC4DA4">
            <w:pPr>
              <w:ind w:firstLine="0"/>
            </w:pPr>
            <w:r>
              <w:t>Henderson</w:t>
            </w:r>
          </w:p>
        </w:tc>
        <w:tc>
          <w:tcPr>
            <w:tcW w:w="2179" w:type="dxa"/>
            <w:shd w:val="clear" w:color="auto" w:fill="auto"/>
          </w:tcPr>
          <w:p w:rsidR="00AC4DA4" w:rsidRPr="00AC4DA4" w:rsidRDefault="00AC4DA4" w:rsidP="00AC4DA4">
            <w:pPr>
              <w:ind w:firstLine="0"/>
            </w:pPr>
            <w:r>
              <w:t>Loftis</w:t>
            </w:r>
          </w:p>
        </w:tc>
        <w:tc>
          <w:tcPr>
            <w:tcW w:w="2180" w:type="dxa"/>
            <w:shd w:val="clear" w:color="auto" w:fill="auto"/>
          </w:tcPr>
          <w:p w:rsidR="00AC4DA4" w:rsidRPr="00AC4DA4" w:rsidRDefault="00AC4DA4" w:rsidP="00AC4DA4">
            <w:pPr>
              <w:ind w:firstLine="0"/>
            </w:pPr>
            <w:r>
              <w:t>W. J. McLeod</w:t>
            </w:r>
          </w:p>
        </w:tc>
      </w:tr>
      <w:tr w:rsidR="00AC4DA4" w:rsidRPr="00AC4DA4" w:rsidTr="00AC4DA4">
        <w:tc>
          <w:tcPr>
            <w:tcW w:w="2179" w:type="dxa"/>
            <w:shd w:val="clear" w:color="auto" w:fill="auto"/>
          </w:tcPr>
          <w:p w:rsidR="00AC4DA4" w:rsidRPr="00AC4DA4" w:rsidRDefault="00AC4DA4" w:rsidP="00AC4DA4">
            <w:pPr>
              <w:ind w:firstLine="0"/>
            </w:pPr>
            <w:r>
              <w:t>D. C. Moss</w:t>
            </w:r>
          </w:p>
        </w:tc>
        <w:tc>
          <w:tcPr>
            <w:tcW w:w="2179" w:type="dxa"/>
            <w:shd w:val="clear" w:color="auto" w:fill="auto"/>
          </w:tcPr>
          <w:p w:rsidR="00AC4DA4" w:rsidRPr="00AC4DA4" w:rsidRDefault="00AC4DA4" w:rsidP="00AC4DA4">
            <w:pPr>
              <w:ind w:firstLine="0"/>
            </w:pPr>
            <w:r>
              <w:t>Nanney</w:t>
            </w:r>
          </w:p>
        </w:tc>
        <w:tc>
          <w:tcPr>
            <w:tcW w:w="2180" w:type="dxa"/>
            <w:shd w:val="clear" w:color="auto" w:fill="auto"/>
          </w:tcPr>
          <w:p w:rsidR="00AC4DA4" w:rsidRPr="00AC4DA4" w:rsidRDefault="00AC4DA4" w:rsidP="00AC4DA4">
            <w:pPr>
              <w:ind w:firstLine="0"/>
            </w:pPr>
            <w:r>
              <w:t>Norman</w:t>
            </w:r>
          </w:p>
        </w:tc>
      </w:tr>
      <w:tr w:rsidR="00AC4DA4" w:rsidRPr="00AC4DA4" w:rsidTr="00AC4DA4">
        <w:tc>
          <w:tcPr>
            <w:tcW w:w="2179" w:type="dxa"/>
            <w:shd w:val="clear" w:color="auto" w:fill="auto"/>
          </w:tcPr>
          <w:p w:rsidR="00AC4DA4" w:rsidRPr="00AC4DA4" w:rsidRDefault="00AC4DA4" w:rsidP="00AC4DA4">
            <w:pPr>
              <w:ind w:firstLine="0"/>
            </w:pPr>
            <w:r>
              <w:t>Pitts</w:t>
            </w:r>
          </w:p>
        </w:tc>
        <w:tc>
          <w:tcPr>
            <w:tcW w:w="2179" w:type="dxa"/>
            <w:shd w:val="clear" w:color="auto" w:fill="auto"/>
          </w:tcPr>
          <w:p w:rsidR="00AC4DA4" w:rsidRPr="00AC4DA4" w:rsidRDefault="00AC4DA4" w:rsidP="00AC4DA4">
            <w:pPr>
              <w:ind w:firstLine="0"/>
            </w:pPr>
            <w:r>
              <w:t>Powers Norrell</w:t>
            </w:r>
          </w:p>
        </w:tc>
        <w:tc>
          <w:tcPr>
            <w:tcW w:w="2180" w:type="dxa"/>
            <w:shd w:val="clear" w:color="auto" w:fill="auto"/>
          </w:tcPr>
          <w:p w:rsidR="00AC4DA4" w:rsidRPr="00AC4DA4" w:rsidRDefault="00AC4DA4" w:rsidP="00AC4DA4">
            <w:pPr>
              <w:ind w:firstLine="0"/>
            </w:pPr>
            <w:r>
              <w:t>Putnam</w:t>
            </w:r>
          </w:p>
        </w:tc>
      </w:tr>
      <w:tr w:rsidR="00AC4DA4" w:rsidRPr="00AC4DA4" w:rsidTr="00AC4DA4">
        <w:tc>
          <w:tcPr>
            <w:tcW w:w="2179" w:type="dxa"/>
            <w:shd w:val="clear" w:color="auto" w:fill="auto"/>
          </w:tcPr>
          <w:p w:rsidR="00AC4DA4" w:rsidRPr="00AC4DA4" w:rsidRDefault="00AC4DA4" w:rsidP="00AC4DA4">
            <w:pPr>
              <w:ind w:firstLine="0"/>
            </w:pPr>
            <w:r>
              <w:t>Ridgeway</w:t>
            </w:r>
          </w:p>
        </w:tc>
        <w:tc>
          <w:tcPr>
            <w:tcW w:w="2179" w:type="dxa"/>
            <w:shd w:val="clear" w:color="auto" w:fill="auto"/>
          </w:tcPr>
          <w:p w:rsidR="00AC4DA4" w:rsidRPr="00AC4DA4" w:rsidRDefault="00AC4DA4" w:rsidP="00AC4DA4">
            <w:pPr>
              <w:ind w:firstLine="0"/>
            </w:pPr>
            <w:r>
              <w:t>Riley</w:t>
            </w:r>
          </w:p>
        </w:tc>
        <w:tc>
          <w:tcPr>
            <w:tcW w:w="2180" w:type="dxa"/>
            <w:shd w:val="clear" w:color="auto" w:fill="auto"/>
          </w:tcPr>
          <w:p w:rsidR="00AC4DA4" w:rsidRPr="00AC4DA4" w:rsidRDefault="00AC4DA4" w:rsidP="00AC4DA4">
            <w:pPr>
              <w:ind w:firstLine="0"/>
            </w:pPr>
            <w:r>
              <w:t>G. M. Smith</w:t>
            </w:r>
          </w:p>
        </w:tc>
      </w:tr>
      <w:tr w:rsidR="00AC4DA4" w:rsidRPr="00AC4DA4" w:rsidTr="00AC4DA4">
        <w:tc>
          <w:tcPr>
            <w:tcW w:w="2179" w:type="dxa"/>
            <w:shd w:val="clear" w:color="auto" w:fill="auto"/>
          </w:tcPr>
          <w:p w:rsidR="00AC4DA4" w:rsidRPr="00AC4DA4" w:rsidRDefault="00AC4DA4" w:rsidP="00AC4DA4">
            <w:pPr>
              <w:ind w:firstLine="0"/>
            </w:pPr>
            <w:r>
              <w:t>G. R. Smith</w:t>
            </w:r>
          </w:p>
        </w:tc>
        <w:tc>
          <w:tcPr>
            <w:tcW w:w="2179" w:type="dxa"/>
            <w:shd w:val="clear" w:color="auto" w:fill="auto"/>
          </w:tcPr>
          <w:p w:rsidR="00AC4DA4" w:rsidRPr="00AC4DA4" w:rsidRDefault="00AC4DA4" w:rsidP="00AC4DA4">
            <w:pPr>
              <w:ind w:firstLine="0"/>
            </w:pPr>
            <w:r>
              <w:t>J. R. Smith</w:t>
            </w:r>
          </w:p>
        </w:tc>
        <w:tc>
          <w:tcPr>
            <w:tcW w:w="2180" w:type="dxa"/>
            <w:shd w:val="clear" w:color="auto" w:fill="auto"/>
          </w:tcPr>
          <w:p w:rsidR="00AC4DA4" w:rsidRPr="00AC4DA4" w:rsidRDefault="00AC4DA4" w:rsidP="00AC4DA4">
            <w:pPr>
              <w:ind w:firstLine="0"/>
            </w:pPr>
            <w:r>
              <w:t>Southard</w:t>
            </w:r>
          </w:p>
        </w:tc>
      </w:tr>
      <w:tr w:rsidR="00AC4DA4" w:rsidRPr="00AC4DA4" w:rsidTr="00AC4DA4">
        <w:tc>
          <w:tcPr>
            <w:tcW w:w="2179" w:type="dxa"/>
            <w:shd w:val="clear" w:color="auto" w:fill="auto"/>
          </w:tcPr>
          <w:p w:rsidR="00AC4DA4" w:rsidRPr="00AC4DA4" w:rsidRDefault="00AC4DA4" w:rsidP="00AC4DA4">
            <w:pPr>
              <w:keepNext/>
              <w:ind w:firstLine="0"/>
            </w:pPr>
            <w:r>
              <w:t>Stringer</w:t>
            </w:r>
          </w:p>
        </w:tc>
        <w:tc>
          <w:tcPr>
            <w:tcW w:w="2179" w:type="dxa"/>
            <w:shd w:val="clear" w:color="auto" w:fill="auto"/>
          </w:tcPr>
          <w:p w:rsidR="00AC4DA4" w:rsidRPr="00AC4DA4" w:rsidRDefault="00AC4DA4" w:rsidP="00AC4DA4">
            <w:pPr>
              <w:keepNext/>
              <w:ind w:firstLine="0"/>
            </w:pPr>
            <w:r>
              <w:t>Weeks</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Willis</w:t>
            </w:r>
          </w:p>
        </w:tc>
        <w:tc>
          <w:tcPr>
            <w:tcW w:w="2179" w:type="dxa"/>
            <w:shd w:val="clear" w:color="auto" w:fill="auto"/>
          </w:tcPr>
          <w:p w:rsidR="00AC4DA4" w:rsidRPr="00AC4DA4" w:rsidRDefault="00AC4DA4" w:rsidP="00AC4DA4">
            <w:pPr>
              <w:keepNext/>
              <w:ind w:firstLine="0"/>
            </w:pPr>
            <w:r>
              <w:t>Wood</w:t>
            </w: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Total--35</w:t>
      </w:r>
    </w:p>
    <w:p w:rsidR="00AC4DA4" w:rsidRDefault="00AC4DA4" w:rsidP="00AC4DA4">
      <w:pPr>
        <w:jc w:val="center"/>
        <w:rPr>
          <w:b/>
        </w:rPr>
      </w:pPr>
    </w:p>
    <w:p w:rsidR="00AC4DA4" w:rsidRDefault="00AC4DA4" w:rsidP="00AC4DA4">
      <w:r>
        <w:t>So, the amendment was tabled.</w:t>
      </w:r>
    </w:p>
    <w:p w:rsidR="00AC4DA4" w:rsidRPr="000060BF" w:rsidRDefault="00AC4DA4" w:rsidP="00AC4DA4">
      <w:r w:rsidRPr="000060BF">
        <w:t>Rep. LUCAS proposed the following Amendment No. 8 to H. 3298 (COUNCIL\GGS\3298C013.GGS.ZW13), which was adopted:</w:t>
      </w:r>
    </w:p>
    <w:p w:rsidR="00AC4DA4" w:rsidRPr="000060BF" w:rsidRDefault="00AC4DA4" w:rsidP="00AC4DA4">
      <w:r w:rsidRPr="000060BF">
        <w:t>Amend the bill,  and if amended, by striking all after the enacting words and inserting:</w:t>
      </w:r>
    </w:p>
    <w:p w:rsidR="00AC4DA4" w:rsidRPr="000060BF" w:rsidRDefault="00AC4DA4" w:rsidP="00AC4DA4">
      <w:pPr>
        <w:rPr>
          <w:color w:val="000000" w:themeColor="text1"/>
          <w:u w:color="000000" w:themeColor="text1"/>
        </w:rPr>
      </w:pPr>
      <w:r w:rsidRPr="000060BF">
        <w:t>/</w:t>
      </w:r>
      <w:r w:rsidRPr="000060BF">
        <w:tab/>
      </w:r>
      <w:r w:rsidRPr="000060BF">
        <w:rPr>
          <w:color w:val="000000" w:themeColor="text1"/>
          <w:u w:color="000000" w:themeColor="text1"/>
        </w:rPr>
        <w:t>SECTION</w:t>
      </w:r>
      <w:r w:rsidRPr="000060BF">
        <w:rPr>
          <w:color w:val="000000" w:themeColor="text1"/>
          <w:u w:color="000000" w:themeColor="text1"/>
        </w:rPr>
        <w:tab/>
        <w:t>1.</w:t>
      </w:r>
      <w:r w:rsidRPr="000060BF">
        <w:rPr>
          <w:color w:val="000000" w:themeColor="text1"/>
          <w:u w:color="000000" w:themeColor="text1"/>
        </w:rPr>
        <w:tab/>
        <w:t xml:space="preserve">Article 1, Chapter 13, Title 7 of the 1976 Code is amended by adding: </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7</w:t>
      </w:r>
      <w:r w:rsidRPr="000060BF">
        <w:rPr>
          <w:color w:val="000000" w:themeColor="text1"/>
          <w:u w:color="000000" w:themeColor="text1"/>
        </w:rPr>
        <w:noBreakHyphen/>
        <w:t>13</w:t>
      </w:r>
      <w:r w:rsidRPr="000060BF">
        <w:rPr>
          <w:color w:val="000000" w:themeColor="text1"/>
          <w:u w:color="000000" w:themeColor="text1"/>
        </w:rPr>
        <w:noBreakHyphen/>
        <w:t>46.</w:t>
      </w:r>
      <w:r w:rsidRPr="000060BF">
        <w:rPr>
          <w:color w:val="000000" w:themeColor="text1"/>
          <w:u w:color="000000" w:themeColor="text1"/>
        </w:rPr>
        <w:tab/>
        <w:t>(A)</w:t>
      </w:r>
      <w:r w:rsidRPr="000060BF">
        <w:rPr>
          <w:color w:val="000000" w:themeColor="text1"/>
          <w:u w:color="000000" w:themeColor="text1"/>
        </w:rPr>
        <w:tab/>
        <w:t xml:space="preserve">In every general election year the county board of registration and elections shall: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t>(1)</w:t>
      </w:r>
      <w:r w:rsidRPr="000060BF">
        <w:rPr>
          <w:color w:val="000000" w:themeColor="text1"/>
          <w:u w:color="000000" w:themeColor="text1"/>
        </w:rPr>
        <w:tab/>
        <w:t xml:space="preserve">designate a specified place, other than a private residence, where a person may file as a candidate;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t>(2)</w:t>
      </w:r>
      <w:r w:rsidRPr="000060BF">
        <w:rPr>
          <w:color w:val="000000" w:themeColor="text1"/>
          <w:u w:color="000000" w:themeColor="text1"/>
        </w:rPr>
        <w:tab/>
        <w:t>establish regular hours of not less than four hours a day during the final seventy</w:t>
      </w:r>
      <w:r w:rsidRPr="000060BF">
        <w:rPr>
          <w:color w:val="000000" w:themeColor="text1"/>
          <w:u w:color="000000" w:themeColor="text1"/>
        </w:rPr>
        <w:noBreakHyphen/>
        <w:t>two hours of the filing period in which some person authorized by law must be present at the designated place to accept filings;</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t>(3)</w:t>
      </w:r>
      <w:r w:rsidRPr="000060BF">
        <w:rPr>
          <w:color w:val="000000" w:themeColor="text1"/>
          <w:u w:color="000000" w:themeColor="text1"/>
        </w:rPr>
        <w:tab/>
        <w:t>place an advertisement at least five by seven inches in size to appear two weeks before the filing period begins in a newspaper of general circulation in the county which notifies the public of the dates of the filing periods, the location and hours for signing the statement of intention of candidacy, and the notice of candidacy and pledge set by the party executive committees, the offices that may be filed for, the place and street address where filings must be turned in to the county board of registration and elections, and the hours that an authorized person will be present to receive filings, paid for at the rates prescribed by law for legal notices;</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t>(4)</w:t>
      </w:r>
      <w:r w:rsidRPr="000060BF">
        <w:rPr>
          <w:color w:val="000000" w:themeColor="text1"/>
          <w:u w:color="000000" w:themeColor="text1"/>
        </w:rPr>
        <w:tab/>
        <w:t>allow for a single designee, selected by the county chair, for each recognized political party within the county to be present at the place selected by the board to accept election filings at all times filings are to be accepted;  and</w:t>
      </w:r>
    </w:p>
    <w:p w:rsidR="00AC4DA4" w:rsidRPr="000060BF" w:rsidRDefault="00AC4DA4" w:rsidP="00AC4DA4">
      <w:pPr>
        <w:rPr>
          <w:color w:val="000000" w:themeColor="text1"/>
          <w:u w:val="single" w:color="000000" w:themeColor="text1"/>
        </w:rPr>
      </w:pPr>
      <w:r w:rsidRPr="000060BF">
        <w:rPr>
          <w:color w:val="000000" w:themeColor="text1"/>
          <w:u w:color="000000" w:themeColor="text1"/>
        </w:rPr>
        <w:tab/>
      </w:r>
      <w:r w:rsidRPr="000060BF">
        <w:rPr>
          <w:color w:val="000000" w:themeColor="text1"/>
          <w:u w:color="000000" w:themeColor="text1"/>
        </w:rPr>
        <w:tab/>
        <w:t>(5)</w:t>
      </w:r>
      <w:r w:rsidRPr="000060BF">
        <w:rPr>
          <w:color w:val="000000" w:themeColor="text1"/>
          <w:u w:color="000000" w:themeColor="text1"/>
        </w:rPr>
        <w:tab/>
        <w:t>transmit, in writing, to each political party in the county a listing of all candidates who have  filed for the various offices that the county board accepts filings for.  If a particular party requests, and the county board has the ability, the county board will provide daily electronic mail updates to an identified party designee.”</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2.</w:t>
      </w:r>
      <w:r w:rsidRPr="000060BF">
        <w:rPr>
          <w:color w:val="000000" w:themeColor="text1"/>
          <w:u w:color="000000" w:themeColor="text1"/>
        </w:rPr>
        <w:tab/>
        <w:t xml:space="preserve">Article 1, Chapter 27, Title 7 of the 1976 Code is amended by adding: </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7</w:t>
      </w:r>
      <w:r w:rsidRPr="000060BF">
        <w:rPr>
          <w:color w:val="000000" w:themeColor="text1"/>
          <w:u w:color="000000" w:themeColor="text1"/>
        </w:rPr>
        <w:noBreakHyphen/>
        <w:t>27</w:t>
      </w:r>
      <w:r w:rsidRPr="000060BF">
        <w:rPr>
          <w:color w:val="000000" w:themeColor="text1"/>
          <w:u w:color="000000" w:themeColor="text1"/>
        </w:rPr>
        <w:noBreakHyphen/>
        <w:t>140.</w:t>
      </w:r>
      <w:r w:rsidRPr="000060BF">
        <w:rPr>
          <w:color w:val="000000" w:themeColor="text1"/>
          <w:u w:color="000000" w:themeColor="text1"/>
        </w:rPr>
        <w:tab/>
        <w:t xml:space="preserve">Notwithstanding another provision of law, individual counties, by ordinance, may alter the number of members serving on their board of registration and elections.” </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3.</w:t>
      </w:r>
      <w:r w:rsidRPr="000060BF">
        <w:rPr>
          <w:color w:val="000000" w:themeColor="text1"/>
          <w:u w:color="000000" w:themeColor="text1"/>
        </w:rPr>
        <w:tab/>
        <w:t xml:space="preserve">Article 11, Chapter 13, Title 8 of the 1976 Code is amended by adding: </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8</w:t>
      </w:r>
      <w:r w:rsidRPr="000060BF">
        <w:rPr>
          <w:color w:val="000000" w:themeColor="text1"/>
          <w:u w:color="000000" w:themeColor="text1"/>
        </w:rPr>
        <w:noBreakHyphen/>
        <w:t>13</w:t>
      </w:r>
      <w:r w:rsidRPr="000060BF">
        <w:rPr>
          <w:color w:val="000000" w:themeColor="text1"/>
          <w:u w:color="000000" w:themeColor="text1"/>
        </w:rPr>
        <w:noBreakHyphen/>
        <w:t>1115.</w:t>
      </w:r>
      <w:r w:rsidRPr="000060BF">
        <w:rPr>
          <w:color w:val="000000" w:themeColor="text1"/>
          <w:u w:color="000000" w:themeColor="text1"/>
        </w:rPr>
        <w:tab/>
        <w:t>(A)</w:t>
      </w:r>
      <w:r w:rsidRPr="000060BF">
        <w:rPr>
          <w:color w:val="000000" w:themeColor="text1"/>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AC4DA4" w:rsidRPr="000060BF" w:rsidRDefault="00AC4DA4" w:rsidP="00AC4DA4">
      <w:pPr>
        <w:rPr>
          <w:color w:val="000000" w:themeColor="text1"/>
          <w:u w:color="000000" w:themeColor="text1"/>
        </w:rPr>
      </w:pPr>
      <w:r w:rsidRPr="000060BF">
        <w:rPr>
          <w:color w:val="000000" w:themeColor="text1"/>
          <w:u w:color="000000" w:themeColor="text1"/>
        </w:rPr>
        <w:tab/>
        <w:t>(B)</w:t>
      </w:r>
      <w:r w:rsidRPr="000060BF">
        <w:rPr>
          <w:color w:val="000000" w:themeColor="text1"/>
          <w:u w:color="000000" w:themeColor="text1"/>
        </w:rPr>
        <w:tab/>
        <w:t xml:space="preserve">An individual, who becomes a candidate other than by filing, must file a statement of economic interests online with the State Ethics Commission no later than April fifteenth of each election year, or fifteen days after becoming a candidate, whichever comes last.” </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4.</w:t>
      </w: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 xml:space="preserve">10 of the 1976 Code, as last amended by Act 419 of 1982, is further amended to read: </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10.</w:t>
      </w:r>
      <w:r w:rsidRPr="000060BF">
        <w:rPr>
          <w:color w:val="000000" w:themeColor="text1"/>
          <w:u w:color="000000" w:themeColor="text1"/>
        </w:rPr>
        <w:tab/>
        <w:t>Nominations for candidates for the offices to be voted on in a general or special election may be by political party primary, by political party convention</w:t>
      </w:r>
      <w:r w:rsidRPr="000060BF">
        <w:rPr>
          <w:color w:val="000000" w:themeColor="text1"/>
          <w:u w:val="single" w:color="000000" w:themeColor="text1"/>
        </w:rPr>
        <w:t>,</w:t>
      </w:r>
      <w:r w:rsidRPr="000060BF">
        <w:rPr>
          <w:color w:val="000000" w:themeColor="text1"/>
          <w:u w:color="000000" w:themeColor="text1"/>
        </w:rPr>
        <w:t xml:space="preserve"> or by petition; </w:t>
      </w:r>
      <w:r w:rsidRPr="000060BF">
        <w:rPr>
          <w:strike/>
          <w:color w:val="000000" w:themeColor="text1"/>
          <w:u w:color="000000" w:themeColor="text1"/>
        </w:rPr>
        <w:t>provided</w:t>
      </w:r>
      <w:r w:rsidRPr="000060BF">
        <w:rPr>
          <w:color w:val="000000" w:themeColor="text1"/>
          <w:u w:color="000000" w:themeColor="text1"/>
        </w:rPr>
        <w:t xml:space="preserve"> </w:t>
      </w:r>
      <w:r w:rsidRPr="000060BF">
        <w:rPr>
          <w:color w:val="000000" w:themeColor="text1"/>
          <w:u w:val="single" w:color="000000" w:themeColor="text1"/>
        </w:rPr>
        <w:t>however</w:t>
      </w:r>
      <w:r w:rsidRPr="000060BF">
        <w:rPr>
          <w:color w:val="000000" w:themeColor="text1"/>
          <w:u w:color="000000" w:themeColor="text1"/>
        </w:rPr>
        <w:t xml:space="preserve">, </w:t>
      </w:r>
      <w:r w:rsidRPr="000060BF">
        <w:rPr>
          <w:strike/>
          <w:color w:val="000000" w:themeColor="text1"/>
          <w:u w:color="000000" w:themeColor="text1"/>
        </w:rPr>
        <w:t>no</w:t>
      </w:r>
      <w:r w:rsidRPr="000060BF">
        <w:rPr>
          <w:color w:val="000000" w:themeColor="text1"/>
          <w:u w:color="000000" w:themeColor="text1"/>
        </w:rPr>
        <w:t xml:space="preserve"> </w:t>
      </w:r>
      <w:r w:rsidRPr="000060BF">
        <w:rPr>
          <w:color w:val="000000" w:themeColor="text1"/>
          <w:u w:val="single" w:color="000000" w:themeColor="text1"/>
        </w:rPr>
        <w:t>a</w:t>
      </w:r>
      <w:r w:rsidRPr="000060BF">
        <w:rPr>
          <w:color w:val="000000" w:themeColor="text1"/>
          <w:u w:color="000000" w:themeColor="text1"/>
        </w:rPr>
        <w:t xml:space="preserve"> person who was defeated as a candidate for nomination to an office in a party primary or party convention shall </w:t>
      </w:r>
      <w:r w:rsidRPr="000060BF">
        <w:rPr>
          <w:color w:val="000000" w:themeColor="text1"/>
          <w:u w:val="single" w:color="000000" w:themeColor="text1"/>
        </w:rPr>
        <w:t>not</w:t>
      </w:r>
      <w:r w:rsidRPr="000060BF">
        <w:rPr>
          <w:color w:val="000000" w:themeColor="text1"/>
          <w:u w:color="000000" w:themeColor="text1"/>
        </w:rPr>
        <w:t xml:space="preserve"> have his name placed on the ballot for the ensuing general or special election, except that this proviso </w:t>
      </w:r>
      <w:r w:rsidRPr="000060BF">
        <w:rPr>
          <w:strike/>
          <w:color w:val="000000" w:themeColor="text1"/>
          <w:u w:color="000000" w:themeColor="text1"/>
        </w:rPr>
        <w:t>shall</w:t>
      </w:r>
      <w:r w:rsidRPr="000060BF">
        <w:rPr>
          <w:color w:val="000000" w:themeColor="text1"/>
          <w:u w:color="000000" w:themeColor="text1"/>
        </w:rPr>
        <w:t xml:space="preserve"> </w:t>
      </w:r>
      <w:r w:rsidRPr="000060BF">
        <w:rPr>
          <w:color w:val="000000" w:themeColor="text1"/>
          <w:u w:val="single" w:color="000000" w:themeColor="text1"/>
        </w:rPr>
        <w:t>does</w:t>
      </w:r>
      <w:r w:rsidRPr="000060BF">
        <w:rPr>
          <w:color w:val="000000" w:themeColor="text1"/>
          <w:u w:color="000000" w:themeColor="text1"/>
        </w:rPr>
        <w:t xml:space="preserve"> not prevent a defeated candidate from later becoming his party’s nominee for that office in that election if the candidate first selected as the party’s nominee dies, resigns, is disqualified, or otherwise ceases to become the party’s nominee for </w:t>
      </w:r>
      <w:r w:rsidRPr="000060BF">
        <w:rPr>
          <w:strike/>
          <w:color w:val="000000" w:themeColor="text1"/>
          <w:u w:color="000000" w:themeColor="text1"/>
        </w:rPr>
        <w:t>such</w:t>
      </w:r>
      <w:r w:rsidRPr="000060BF">
        <w:rPr>
          <w:color w:val="000000" w:themeColor="text1"/>
          <w:u w:color="000000" w:themeColor="text1"/>
        </w:rPr>
        <w:t xml:space="preserve"> </w:t>
      </w:r>
      <w:r w:rsidRPr="000060BF">
        <w:rPr>
          <w:color w:val="000000" w:themeColor="text1"/>
          <w:u w:val="single" w:color="000000" w:themeColor="text1"/>
        </w:rPr>
        <w:t>that</w:t>
      </w:r>
      <w:r w:rsidRPr="000060BF">
        <w:rPr>
          <w:color w:val="000000" w:themeColor="text1"/>
          <w:u w:color="000000" w:themeColor="text1"/>
        </w:rPr>
        <w:t xml:space="preserve"> office before the election is held.”</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5.</w:t>
      </w: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 xml:space="preserve">15 of the 1976 Code, as last amended by Act 3 of 2003, is further amended to read: </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15.</w:t>
      </w:r>
      <w:r w:rsidRPr="000060BF">
        <w:rPr>
          <w:color w:val="000000" w:themeColor="text1"/>
          <w:u w:color="000000" w:themeColor="text1"/>
        </w:rPr>
        <w:tab/>
      </w:r>
      <w:r w:rsidRPr="000060BF">
        <w:rPr>
          <w:strike/>
          <w:color w:val="000000" w:themeColor="text1"/>
          <w:u w:color="000000" w:themeColor="text1"/>
        </w:rPr>
        <w:t>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(1)</w:t>
      </w:r>
      <w:r w:rsidRPr="000060BF">
        <w:rPr>
          <w:color w:val="000000" w:themeColor="text1"/>
          <w:u w:color="000000" w:themeColor="text1"/>
        </w:rPr>
        <w:tab/>
      </w:r>
      <w:r w:rsidRPr="000060BF">
        <w:rPr>
          <w:strike/>
          <w:color w:val="000000" w:themeColor="text1"/>
          <w:u w:color="000000" w:themeColor="text1"/>
        </w:rPr>
        <w:t>Candidates seeking nomination for a statewide, congressional, or district office that includes more than one county must file their statements of intention of candidacy with the state executive committee of their respective party.</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strike/>
          <w:color w:val="000000" w:themeColor="text1"/>
          <w:u w:color="000000" w:themeColor="text1"/>
        </w:rPr>
        <w:t>(2)</w:t>
      </w:r>
      <w:r w:rsidRPr="000060BF">
        <w:rPr>
          <w:color w:val="000000" w:themeColor="text1"/>
          <w:u w:color="000000" w:themeColor="text1"/>
        </w:rPr>
        <w:tab/>
      </w:r>
      <w:r w:rsidRPr="000060BF">
        <w:rPr>
          <w:strike/>
          <w:color w:val="000000" w:themeColor="text1"/>
          <w:u w:color="000000" w:themeColor="text1"/>
        </w:rPr>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Pr="000060BF">
        <w:rPr>
          <w:strike/>
          <w:color w:val="000000" w:themeColor="text1"/>
          <w:u w:color="000000" w:themeColor="text1"/>
        </w:rPr>
        <w:noBreakHyphen/>
        <w:t>13</w:t>
      </w:r>
      <w:r w:rsidRPr="000060BF">
        <w:rPr>
          <w:strike/>
          <w:color w:val="000000" w:themeColor="text1"/>
          <w:u w:color="000000" w:themeColor="text1"/>
        </w:rPr>
        <w:noBreakHyphen/>
        <w:t>40.</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strike/>
          <w:color w:val="000000" w:themeColor="text1"/>
          <w:u w:color="000000" w:themeColor="text1"/>
        </w:rPr>
        <w:t>(3)</w:t>
      </w:r>
      <w:r w:rsidRPr="000060BF">
        <w:rPr>
          <w:color w:val="000000" w:themeColor="text1"/>
          <w:u w:color="000000" w:themeColor="text1"/>
        </w:rPr>
        <w:tab/>
      </w:r>
      <w:r w:rsidRPr="000060BF">
        <w:rPr>
          <w:strike/>
          <w:color w:val="000000" w:themeColor="text1"/>
          <w:u w:color="000000" w:themeColor="text1"/>
        </w:rPr>
        <w:t>Candidates seeking nomination for a countywide or less than countywide office shall file their statements of intention of candidacy with the county executive committee of their respective party.</w:t>
      </w:r>
      <w:r w:rsidRPr="000060BF">
        <w:rPr>
          <w:color w:val="000000" w:themeColor="text1"/>
          <w:u w:color="000000" w:themeColor="text1"/>
        </w:rPr>
        <w:t xml:space="preserve"> </w:t>
      </w:r>
    </w:p>
    <w:p w:rsidR="00AC4DA4" w:rsidRPr="000060BF" w:rsidRDefault="00AC4DA4" w:rsidP="00AC4DA4">
      <w:pPr>
        <w:rPr>
          <w:strike/>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0060BF">
        <w:rPr>
          <w:strike/>
          <w:color w:val="000000" w:themeColor="text1"/>
          <w:u w:color="000000" w:themeColor="text1"/>
        </w:rPr>
        <w:noBreakHyphen/>
        <w:t>13</w:t>
      </w:r>
      <w:r w:rsidRPr="000060BF">
        <w:rPr>
          <w:strike/>
          <w:color w:val="000000" w:themeColor="text1"/>
          <w:u w:color="000000" w:themeColor="text1"/>
        </w:rPr>
        <w:noBreakHyphen/>
        <w:t>40 and 7</w:t>
      </w:r>
      <w:r w:rsidRPr="000060BF">
        <w:rPr>
          <w:strike/>
          <w:color w:val="000000" w:themeColor="text1"/>
          <w:u w:color="000000" w:themeColor="text1"/>
        </w:rPr>
        <w:noBreakHyphen/>
        <w:t>13</w:t>
      </w:r>
      <w:r w:rsidRPr="000060BF">
        <w:rPr>
          <w:strike/>
          <w:color w:val="000000" w:themeColor="text1"/>
          <w:u w:color="000000" w:themeColor="text1"/>
        </w:rPr>
        <w:noBreakHyphen/>
        <w:t xml:space="preserve">350, as applicable. The candidate’s name must appear if the candidate produces the signed and dated copy of his timely filed statement of intention of candidacy. </w:t>
      </w:r>
    </w:p>
    <w:p w:rsidR="00AC4DA4" w:rsidRPr="000060BF" w:rsidRDefault="00AC4DA4" w:rsidP="00AC4DA4">
      <w:pPr>
        <w:rPr>
          <w:strike/>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The statement of intention of candidacy required in this section and in Section 7</w:t>
      </w:r>
      <w:r w:rsidRPr="000060BF">
        <w:rPr>
          <w:strike/>
          <w:color w:val="000000" w:themeColor="text1"/>
          <w:u w:color="000000" w:themeColor="text1"/>
        </w:rPr>
        <w:noBreakHyphen/>
        <w:t>13</w:t>
      </w:r>
      <w:r w:rsidRPr="000060BF">
        <w:rPr>
          <w:strike/>
          <w:color w:val="000000" w:themeColor="text1"/>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AC4DA4" w:rsidRPr="000060BF" w:rsidRDefault="00AC4DA4" w:rsidP="00AC4DA4">
      <w:pPr>
        <w:rPr>
          <w:strike/>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0060BF">
        <w:rPr>
          <w:color w:val="000000" w:themeColor="text1"/>
          <w:u w:color="000000" w:themeColor="text1"/>
        </w:rPr>
        <w:t xml:space="preserve"> </w:t>
      </w:r>
      <w:r w:rsidRPr="000060BF">
        <w:rPr>
          <w:color w:val="000000" w:themeColor="text1"/>
          <w:u w:val="single" w:color="000000" w:themeColor="text1"/>
        </w:rPr>
        <w:t>(A)</w:t>
      </w:r>
      <w:r w:rsidRPr="000060BF">
        <w:rPr>
          <w:color w:val="000000" w:themeColor="text1"/>
          <w:u w:color="000000" w:themeColor="text1"/>
        </w:rPr>
        <w:tab/>
      </w:r>
      <w:r w:rsidRPr="000060BF">
        <w:rPr>
          <w:color w:val="000000" w:themeColor="text1"/>
          <w:u w:val="single" w:color="000000" w:themeColor="text1"/>
        </w:rPr>
        <w:t xml:space="preserve">In order to qualify as a candidate to run in the general election, all candidates seeking nomination by political party primary or convention must file for office between noon on March sixteenth and noon on March thirtieth as provided in this section.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(B)</w:t>
      </w:r>
      <w:r w:rsidRPr="000060BF">
        <w:rPr>
          <w:color w:val="000000" w:themeColor="text1"/>
          <w:u w:color="000000" w:themeColor="text1"/>
        </w:rPr>
        <w:tab/>
      </w:r>
      <w:r w:rsidRPr="000060BF">
        <w:rPr>
          <w:color w:val="000000" w:themeColor="text1"/>
          <w:u w:val="single" w:color="000000" w:themeColor="text1"/>
        </w:rPr>
        <w:t>Candidates seeking nomination for a statewide, congressional, or district office that includes more than one county must:</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(1)</w:t>
      </w:r>
      <w:r w:rsidRPr="000060BF">
        <w:rPr>
          <w:color w:val="000000" w:themeColor="text1"/>
          <w:u w:color="000000" w:themeColor="text1"/>
        </w:rPr>
        <w:tab/>
      </w:r>
      <w:r w:rsidRPr="000060BF">
        <w:rPr>
          <w:color w:val="000000" w:themeColor="text1"/>
          <w:u w:val="single" w:color="000000" w:themeColor="text1"/>
        </w:rPr>
        <w:t>complete the statement of intention of candidacy and the notice of candidacy and pledge received from the State Election Commission;</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(2)</w:t>
      </w:r>
      <w:r w:rsidRPr="000060BF">
        <w:rPr>
          <w:color w:val="000000" w:themeColor="text1"/>
          <w:u w:color="000000" w:themeColor="text1"/>
        </w:rPr>
        <w:tab/>
      </w:r>
      <w:r w:rsidRPr="000060BF">
        <w:rPr>
          <w:color w:val="000000" w:themeColor="text1"/>
          <w:u w:val="single" w:color="000000" w:themeColor="text1"/>
        </w:rPr>
        <w:t xml:space="preserve">obtain the signature of the appropriate State Election Commission official on the statement of intention of candidacy; and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(3)</w:t>
      </w:r>
      <w:r w:rsidRPr="000060BF">
        <w:rPr>
          <w:color w:val="000000" w:themeColor="text1"/>
          <w:u w:color="000000" w:themeColor="text1"/>
        </w:rPr>
        <w:tab/>
      </w:r>
      <w:r w:rsidRPr="000060BF">
        <w:rPr>
          <w:color w:val="000000" w:themeColor="text1"/>
          <w:u w:val="single" w:color="000000" w:themeColor="text1"/>
        </w:rPr>
        <w:t>file the signed statement of intention of candidacy and the notice of candidacy and pledge with the State Election Commission along with the filing fee for office as prescribed by this section.</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(C)</w:t>
      </w:r>
      <w:r w:rsidRPr="000060BF">
        <w:rPr>
          <w:color w:val="000000" w:themeColor="text1"/>
          <w:u w:color="000000" w:themeColor="text1"/>
        </w:rPr>
        <w:tab/>
      </w:r>
      <w:r w:rsidRPr="000060BF">
        <w:rPr>
          <w:color w:val="000000" w:themeColor="text1"/>
          <w:u w:val="single" w:color="000000" w:themeColor="text1"/>
        </w:rPr>
        <w:t>Candidates seeking nomination for the state Senate or House of Representatives must:</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(1)</w:t>
      </w:r>
      <w:r w:rsidRPr="000060BF">
        <w:rPr>
          <w:color w:val="000000" w:themeColor="text1"/>
          <w:u w:color="000000" w:themeColor="text1"/>
        </w:rPr>
        <w:tab/>
      </w:r>
      <w:r w:rsidRPr="000060BF">
        <w:rPr>
          <w:color w:val="000000" w:themeColor="text1"/>
          <w:u w:val="single" w:color="000000" w:themeColor="text1"/>
        </w:rPr>
        <w:t>complete the statement of intention of candidacy and the notice of candidacy and pledge received from either the State Election Commission or the county board of registration and elections in the county in which they reside;</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(2)</w:t>
      </w:r>
      <w:r w:rsidRPr="000060BF">
        <w:rPr>
          <w:color w:val="000000" w:themeColor="text1"/>
          <w:u w:color="000000" w:themeColor="text1"/>
        </w:rPr>
        <w:tab/>
      </w:r>
      <w:r w:rsidRPr="000060BF">
        <w:rPr>
          <w:color w:val="000000" w:themeColor="text1"/>
          <w:u w:val="single" w:color="000000" w:themeColor="text1"/>
        </w:rPr>
        <w:t>obtain the signature of the appropriate county board of registration and elections official in the county in which the candidate resides on the statement of intention of candidacy; and</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(3)</w:t>
      </w:r>
      <w:r w:rsidRPr="000060BF">
        <w:rPr>
          <w:color w:val="000000" w:themeColor="text1"/>
          <w:u w:color="000000" w:themeColor="text1"/>
        </w:rPr>
        <w:tab/>
      </w:r>
      <w:r w:rsidRPr="000060BF">
        <w:rPr>
          <w:color w:val="000000" w:themeColor="text1"/>
          <w:u w:val="single" w:color="000000" w:themeColor="text1"/>
        </w:rPr>
        <w:t>file the signed statement of intention of candidacy and the notice of candidacy and pledge with the county board of registration and elections in the county in which the candidate resides, along with the filing fee for office pursuant to this section.</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(D)</w:t>
      </w:r>
      <w:r w:rsidRPr="000060BF">
        <w:rPr>
          <w:color w:val="000000" w:themeColor="text1"/>
          <w:u w:color="000000" w:themeColor="text1"/>
        </w:rPr>
        <w:tab/>
      </w:r>
      <w:r w:rsidRPr="000060BF">
        <w:rPr>
          <w:color w:val="000000" w:themeColor="text1"/>
          <w:u w:val="single" w:color="000000" w:themeColor="text1"/>
        </w:rPr>
        <w:t>Candidates seeking nomination for a countywide or less than countywide office must:</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(1)</w:t>
      </w:r>
      <w:r w:rsidRPr="000060BF">
        <w:rPr>
          <w:color w:val="000000" w:themeColor="text1"/>
          <w:u w:color="000000" w:themeColor="text1"/>
        </w:rPr>
        <w:tab/>
      </w:r>
      <w:r w:rsidRPr="000060BF">
        <w:rPr>
          <w:color w:val="000000" w:themeColor="text1"/>
          <w:u w:val="single" w:color="000000" w:themeColor="text1"/>
        </w:rPr>
        <w:t>complete the statement of intention of candidacy and the notice of candidacy and pledge received from either the State Election Commission or the county board of registration and elections in the county the office serves ;</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(2)</w:t>
      </w:r>
      <w:r w:rsidRPr="000060BF">
        <w:rPr>
          <w:color w:val="000000" w:themeColor="text1"/>
          <w:u w:color="000000" w:themeColor="text1"/>
        </w:rPr>
        <w:tab/>
      </w:r>
      <w:r w:rsidRPr="000060BF">
        <w:rPr>
          <w:color w:val="000000" w:themeColor="text1"/>
          <w:u w:val="single" w:color="000000" w:themeColor="text1"/>
        </w:rPr>
        <w:t>obtain the signature of the appropriate county board of registration and elections official in the county on the statement of intention of candidacy; and</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(3)</w:t>
      </w:r>
      <w:r w:rsidRPr="000060BF">
        <w:rPr>
          <w:color w:val="000000" w:themeColor="text1"/>
          <w:u w:color="000000" w:themeColor="text1"/>
        </w:rPr>
        <w:tab/>
      </w:r>
      <w:r w:rsidRPr="000060BF">
        <w:rPr>
          <w:color w:val="000000" w:themeColor="text1"/>
          <w:u w:val="single" w:color="000000" w:themeColor="text1"/>
        </w:rPr>
        <w:t>file the signed statement of intention of candidacy and the notice of candidacy and pledge with the county board of registration and elections, along with the filing fee for office pursuant to this section.</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(E)</w:t>
      </w:r>
      <w:r w:rsidRPr="000060BF">
        <w:rPr>
          <w:color w:val="000000" w:themeColor="text1"/>
          <w:u w:color="000000" w:themeColor="text1"/>
        </w:rPr>
        <w:tab/>
      </w:r>
      <w:r w:rsidRPr="000060BF">
        <w:rPr>
          <w:color w:val="000000" w:themeColor="text1"/>
          <w:u w:val="single" w:color="000000" w:themeColor="text1"/>
        </w:rPr>
        <w:t>The county board of registration and elections, within five days of the receipt of the statements, must transmit the statements along with the applicable filing fees to the State Election Commission.</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(F)</w:t>
      </w:r>
      <w:r w:rsidRPr="000060BF">
        <w:rPr>
          <w:color w:val="000000" w:themeColor="text1"/>
          <w:u w:color="000000" w:themeColor="text1"/>
        </w:rPr>
        <w:tab/>
      </w:r>
      <w:r w:rsidRPr="000060BF">
        <w:rPr>
          <w:color w:val="000000" w:themeColor="text1"/>
          <w:u w:val="single" w:color="000000" w:themeColor="text1"/>
        </w:rPr>
        <w:t>The county board of registration and elections or the State Election Commission, where appropriate, must report all candidate statements to the state executive committees no later than five o’clock p.m. on March thirtieth.</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(G)</w:t>
      </w:r>
      <w:r w:rsidRPr="000060BF">
        <w:rPr>
          <w:color w:val="000000" w:themeColor="text1"/>
          <w:u w:color="000000" w:themeColor="text1"/>
        </w:rPr>
        <w:tab/>
      </w:r>
      <w:r w:rsidRPr="000060BF">
        <w:rPr>
          <w:color w:val="000000" w:themeColor="text1"/>
          <w:u w:val="single" w:color="000000" w:themeColor="text1"/>
        </w:rPr>
        <w:t xml:space="preserve">A candidate’s name may not appear on a primary election ballot, general election ballot, or special election ballot, except as otherwise provided by law, if the candidate’s statement of intention of candidacy, notice of candidacy and pledge, and filing fee have not been filed with the county board of registration and elections or State Election Commission, as appropriate, by the deadline.  The candidate’s name must appear if the candidate produces the signed and dated copy of his timely filed statement of intention of candidacy and proof that his filing fee was received by the appropriate body.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(H)</w:t>
      </w:r>
      <w:r w:rsidRPr="000060BF">
        <w:rPr>
          <w:color w:val="000000" w:themeColor="text1"/>
          <w:u w:color="000000" w:themeColor="text1"/>
        </w:rPr>
        <w:tab/>
      </w:r>
      <w:r w:rsidRPr="000060BF">
        <w:rPr>
          <w:color w:val="000000" w:themeColor="text1"/>
          <w:u w:val="single" w:color="000000" w:themeColor="text1"/>
        </w:rPr>
        <w:t>Copies of the filing documents showing the time and date filed, the candidate’s signature, and the signature of the election official must be made available to the public, upon request, no later than the next business day following the last day on which the county board of registration and elections or State Election Commission may receive notice of candidacy.</w:t>
      </w:r>
      <w:r w:rsidRPr="000060BF">
        <w:rPr>
          <w:color w:val="000000" w:themeColor="text1"/>
          <w:u w:color="000000" w:themeColor="text1"/>
        </w:rPr>
        <w:t xml:space="preserve"> </w:t>
      </w:r>
    </w:p>
    <w:p w:rsidR="00AC4DA4" w:rsidRPr="000060BF" w:rsidRDefault="00AC4DA4" w:rsidP="00AC4DA4">
      <w:pPr>
        <w:rPr>
          <w:color w:val="000000" w:themeColor="text1"/>
          <w:u w:val="single" w:color="000000" w:themeColor="text1"/>
        </w:rPr>
      </w:pPr>
      <w:r w:rsidRPr="000060BF">
        <w:rPr>
          <w:color w:val="000000" w:themeColor="text1"/>
          <w:u w:color="000000" w:themeColor="text1"/>
        </w:rPr>
        <w:tab/>
      </w:r>
      <w:r w:rsidRPr="000060BF">
        <w:rPr>
          <w:color w:val="000000" w:themeColor="text1"/>
          <w:u w:val="single" w:color="000000" w:themeColor="text1"/>
        </w:rPr>
        <w:t>(I)</w:t>
      </w:r>
      <w:r w:rsidRPr="000060BF">
        <w:rPr>
          <w:color w:val="000000" w:themeColor="text1"/>
          <w:u w:color="000000" w:themeColor="text1"/>
        </w:rPr>
        <w:tab/>
      </w:r>
      <w:r w:rsidRPr="000060BF">
        <w:rPr>
          <w:color w:val="000000" w:themeColor="text1"/>
          <w:u w:val="single" w:color="000000" w:themeColor="text1"/>
        </w:rPr>
        <w:t>The filing fee for each office is one percent of the total salary for the term of that office or one hundred dollars, whichever amount is greater, and must be made by check payable to the State Election Commission.  A candidate whose check is returned to the State Election Commission for insufficient funds may not have his name placed on a ballot.</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(J)</w:t>
      </w:r>
      <w:r w:rsidRPr="000060BF">
        <w:rPr>
          <w:color w:val="000000" w:themeColor="text1"/>
          <w:u w:color="000000" w:themeColor="text1"/>
        </w:rPr>
        <w:tab/>
      </w:r>
      <w:r w:rsidRPr="000060BF">
        <w:rPr>
          <w:color w:val="000000" w:themeColor="text1"/>
          <w:u w:val="single" w:color="000000" w:themeColor="text1"/>
        </w:rPr>
        <w:t>The statement of intention of candidacy required in this section and in Section 7</w:t>
      </w:r>
      <w:r w:rsidRPr="000060BF">
        <w:rPr>
          <w:color w:val="000000" w:themeColor="text1"/>
          <w:u w:val="single" w:color="000000" w:themeColor="text1"/>
        </w:rPr>
        <w:noBreakHyphen/>
        <w:t>13</w:t>
      </w:r>
      <w:r w:rsidRPr="000060BF">
        <w:rPr>
          <w:color w:val="000000" w:themeColor="text1"/>
          <w:u w:val="single"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form must be available to the public at the offices of the State Election Commission, the office of the Clerk of Court in each county, and available for printing from a website maintained by the State Election Commission and must be filed in duplicate by the candidate.  The county board or State Election Commission, as appropriate, with which it is filed must stamp it with the date and time received, sign it, keep one copy, and return one copy to the candidate.</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(K)</w:t>
      </w:r>
      <w:r w:rsidRPr="000060BF">
        <w:rPr>
          <w:color w:val="000000" w:themeColor="text1"/>
          <w:u w:color="000000" w:themeColor="text1"/>
        </w:rPr>
        <w:tab/>
      </w:r>
      <w:r w:rsidRPr="000060BF">
        <w:rPr>
          <w:color w:val="000000" w:themeColor="text1"/>
          <w:u w:val="single" w:color="000000" w:themeColor="text1"/>
        </w:rPr>
        <w:t xml:space="preserve">If, after the closing of the time for filing statements of intention of candidacy, there are not more than two candidates for any one office and one or more of the candidates dies, or withdraws, the state or county committee, as appropriate, only in its discretion if the nomination is by political party primary, may afford opportunity for the entry of other candidates for the office involved.  However, for the office of state House of Representatives or state Senator, the discretion must be exercised by the state committee.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(L)</w:t>
      </w:r>
      <w:r w:rsidRPr="000060BF">
        <w:rPr>
          <w:color w:val="000000" w:themeColor="text1"/>
          <w:u w:color="000000" w:themeColor="text1"/>
        </w:rPr>
        <w:tab/>
      </w:r>
      <w:r w:rsidRPr="000060BF">
        <w:rPr>
          <w:color w:val="000000" w:themeColor="text1"/>
          <w:u w:val="single" w:color="000000" w:themeColor="text1"/>
        </w:rPr>
        <w:t>The provisions of this section do not apply to nonpartisan school trustee elections in a school district where local law provides for other dates and procedures for filing statements of candidacy or petitions, and to the extent the provisions of this section and the local law provisions conflict, the local provisions control.</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6.</w:t>
      </w: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 xml:space="preserve">30 of the 1976 Code, as last amended by Act 403 of 1984, is further amended to read: </w:t>
      </w:r>
    </w:p>
    <w:p w:rsidR="00AC4DA4" w:rsidRPr="000060BF" w:rsidRDefault="00AC4DA4" w:rsidP="00AC4DA4">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30.</w:t>
      </w:r>
      <w:r w:rsidRPr="000060BF">
        <w:tab/>
      </w:r>
      <w:r w:rsidRPr="000060BF">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0060BF">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0060BF">
        <w:rPr>
          <w:color w:val="000000" w:themeColor="text1"/>
          <w:u w:color="000000" w:themeColor="text1"/>
        </w:rPr>
        <w:t xml:space="preserve">  </w:t>
      </w:r>
      <w:r w:rsidRPr="000060BF">
        <w:rPr>
          <w:color w:val="000000" w:themeColor="text1"/>
          <w:u w:val="single" w:color="000000" w:themeColor="text1"/>
        </w:rPr>
        <w:t>(A)</w:t>
      </w:r>
      <w:r w:rsidRPr="000060BF">
        <w:rPr>
          <w:color w:val="000000" w:themeColor="text1"/>
          <w:u w:color="000000" w:themeColor="text1"/>
        </w:rPr>
        <w:tab/>
      </w:r>
      <w:r w:rsidRPr="000060BF">
        <w:rPr>
          <w:color w:val="000000" w:themeColor="text1"/>
          <w:u w:val="single" w:color="000000" w:themeColor="text1"/>
        </w:rPr>
        <w:t>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AC4DA4" w:rsidRPr="000060BF" w:rsidRDefault="00AC4DA4" w:rsidP="00AC4DA4">
      <w:pPr>
        <w:rPr>
          <w:color w:val="000000" w:themeColor="text1"/>
          <w:u w:val="single"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(1)</w:t>
      </w:r>
      <w:r w:rsidRPr="000060BF">
        <w:rPr>
          <w:color w:val="000000" w:themeColor="text1"/>
          <w:u w:color="000000" w:themeColor="text1"/>
        </w:rPr>
        <w:tab/>
      </w:r>
      <w:r w:rsidRPr="000060BF">
        <w:rPr>
          <w:color w:val="000000" w:themeColor="text1"/>
          <w:u w:val="single" w:color="000000" w:themeColor="text1"/>
        </w:rPr>
        <w:t>there is a three fourths vote of the total membership of the convention to use the convention nomination process;  and</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color="000000" w:themeColor="text1"/>
        </w:rPr>
        <w:tab/>
      </w:r>
      <w:r w:rsidRPr="000060BF">
        <w:rPr>
          <w:color w:val="000000" w:themeColor="text1"/>
          <w:u w:val="single" w:color="000000" w:themeColor="text1"/>
        </w:rPr>
        <w:t>(2)</w:t>
      </w:r>
      <w:r w:rsidRPr="000060BF">
        <w:rPr>
          <w:color w:val="000000" w:themeColor="text1"/>
          <w:u w:color="000000" w:themeColor="text1"/>
        </w:rPr>
        <w:tab/>
      </w:r>
      <w:r w:rsidRPr="000060BF">
        <w:rPr>
          <w:color w:val="000000" w:themeColor="text1"/>
          <w:u w:val="single" w:color="000000" w:themeColor="text1"/>
        </w:rPr>
        <w:t>a majority of voters in that party’s next primary election approve the use of the convention nomination process</w:t>
      </w:r>
      <w:r w:rsidRPr="000060BF">
        <w:rPr>
          <w:color w:val="000000" w:themeColor="text1"/>
          <w:u w:color="000000" w:themeColor="text1"/>
        </w:rPr>
        <w:t>.</w:t>
      </w:r>
    </w:p>
    <w:p w:rsidR="00AC4DA4" w:rsidRPr="000060BF" w:rsidRDefault="00AC4DA4" w:rsidP="00AC4DA4">
      <w:pPr>
        <w:rPr>
          <w:color w:val="000000" w:themeColor="text1"/>
          <w:u w:val="single" w:color="000000" w:themeColor="text1"/>
        </w:rPr>
      </w:pPr>
      <w:r w:rsidRPr="000060BF">
        <w:rPr>
          <w:color w:val="000000" w:themeColor="text1"/>
          <w:u w:color="000000" w:themeColor="text1"/>
        </w:rPr>
        <w:tab/>
      </w:r>
      <w:r w:rsidRPr="000060BF">
        <w:rPr>
          <w:color w:val="000000" w:themeColor="text1"/>
          <w:u w:val="single" w:color="000000" w:themeColor="text1"/>
        </w:rPr>
        <w:t>(B)</w:t>
      </w:r>
      <w:r w:rsidRPr="000060BF">
        <w:rPr>
          <w:color w:val="000000" w:themeColor="text1"/>
          <w:u w:color="000000" w:themeColor="text1"/>
        </w:rPr>
        <w:tab/>
      </w:r>
      <w:r w:rsidRPr="000060BF">
        <w:rPr>
          <w:color w:val="000000" w:themeColor="text1"/>
          <w:u w:val="single" w:color="000000" w:themeColor="text1"/>
        </w:rPr>
        <w:t>A party may not choose to nominate by party convention for an election cycle in which the filing period for candidates has begun.</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color w:val="000000" w:themeColor="text1"/>
          <w:u w:val="single" w:color="000000" w:themeColor="text1"/>
        </w:rPr>
        <w:t>(C)</w:t>
      </w:r>
      <w:r w:rsidRPr="000060BF">
        <w:rPr>
          <w:color w:val="000000" w:themeColor="text1"/>
          <w:u w:color="000000" w:themeColor="text1"/>
        </w:rPr>
        <w:tab/>
      </w:r>
      <w:r w:rsidRPr="000060BF">
        <w:rPr>
          <w:color w:val="000000" w:themeColor="text1"/>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0060BF">
        <w:rPr>
          <w:color w:val="000000" w:themeColor="text1"/>
          <w:u w:color="000000" w:themeColor="text1"/>
        </w:rPr>
        <w:t>”</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7.</w:t>
      </w: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210 of the 1976 Code, as last amended by Act 236 of 2000, is further amended to read:</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7</w:t>
      </w:r>
      <w:r w:rsidRPr="000060BF">
        <w:rPr>
          <w:color w:val="000000" w:themeColor="text1"/>
          <w:u w:color="000000" w:themeColor="text1"/>
        </w:rPr>
        <w:noBreakHyphen/>
        <w:t>11</w:t>
      </w:r>
      <w:r w:rsidRPr="000060BF">
        <w:rPr>
          <w:color w:val="000000" w:themeColor="text1"/>
          <w:u w:color="000000" w:themeColor="text1"/>
        </w:rPr>
        <w:noBreakHyphen/>
        <w:t>210.</w:t>
      </w:r>
      <w:r w:rsidRPr="000060BF">
        <w:rPr>
          <w:color w:val="000000" w:themeColor="text1"/>
          <w:u w:color="000000" w:themeColor="text1"/>
        </w:rPr>
        <w:tab/>
        <w:t xml:space="preserve">Every candidate for selection as a nominee of </w:t>
      </w:r>
      <w:r w:rsidRPr="000060BF">
        <w:rPr>
          <w:strike/>
          <w:color w:val="000000" w:themeColor="text1"/>
          <w:u w:color="000000" w:themeColor="text1"/>
        </w:rPr>
        <w:t>any</w:t>
      </w:r>
      <w:r w:rsidRPr="000060BF">
        <w:rPr>
          <w:color w:val="000000" w:themeColor="text1"/>
          <w:u w:val="single" w:color="000000" w:themeColor="text1"/>
        </w:rPr>
        <w:t>a</w:t>
      </w:r>
      <w:r w:rsidRPr="000060BF">
        <w:rPr>
          <w:color w:val="000000" w:themeColor="text1"/>
          <w:u w:color="000000" w:themeColor="text1"/>
        </w:rPr>
        <w:t xml:space="preserve"> political party for </w:t>
      </w:r>
      <w:r w:rsidRPr="000060BF">
        <w:rPr>
          <w:strike/>
          <w:color w:val="000000" w:themeColor="text1"/>
          <w:u w:color="000000" w:themeColor="text1"/>
        </w:rPr>
        <w:t>any</w:t>
      </w:r>
      <w:r w:rsidRPr="000060BF">
        <w:rPr>
          <w:color w:val="000000" w:themeColor="text1"/>
          <w:u w:val="single" w:color="000000" w:themeColor="text1"/>
        </w:rPr>
        <w:t>a</w:t>
      </w:r>
      <w:r w:rsidRPr="000060BF">
        <w:rPr>
          <w:color w:val="000000" w:themeColor="text1"/>
          <w:u w:color="000000" w:themeColor="text1"/>
        </w:rPr>
        <w:t xml:space="preserve"> state office, United States Senator, member of Congress, or solicitor, to be voted for in </w:t>
      </w:r>
      <w:r w:rsidRPr="000060BF">
        <w:rPr>
          <w:strike/>
          <w:color w:val="000000" w:themeColor="text1"/>
          <w:u w:color="000000" w:themeColor="text1"/>
        </w:rPr>
        <w:t>any</w:t>
      </w:r>
      <w:r w:rsidRPr="000060BF">
        <w:rPr>
          <w:color w:val="000000" w:themeColor="text1"/>
          <w:u w:val="single" w:color="000000" w:themeColor="text1"/>
        </w:rPr>
        <w:t>a</w:t>
      </w:r>
      <w:r w:rsidRPr="000060BF">
        <w:rPr>
          <w:color w:val="000000" w:themeColor="text1"/>
          <w:u w:color="000000" w:themeColor="text1"/>
        </w:rPr>
        <w:t xml:space="preserve"> party primary election or political party convention, shall file with and place in the possession of the </w:t>
      </w:r>
      <w:r w:rsidRPr="000060BF">
        <w:rPr>
          <w:strike/>
          <w:color w:val="000000" w:themeColor="text1"/>
          <w:u w:color="000000" w:themeColor="text1"/>
        </w:rPr>
        <w:t>treasurer of the state committee</w:t>
      </w:r>
      <w:r w:rsidRPr="000060BF">
        <w:rPr>
          <w:color w:val="000000" w:themeColor="text1"/>
          <w:u w:color="000000" w:themeColor="text1"/>
        </w:rPr>
        <w:t xml:space="preserve"> </w:t>
      </w:r>
      <w:r w:rsidRPr="000060BF">
        <w:rPr>
          <w:color w:val="000000" w:themeColor="text1"/>
          <w:u w:val="single" w:color="000000" w:themeColor="text1"/>
        </w:rPr>
        <w:t>State Election Commission</w:t>
      </w:r>
      <w:r w:rsidRPr="000060BF">
        <w:rPr>
          <w:color w:val="000000" w:themeColor="text1"/>
          <w:u w:color="000000" w:themeColor="text1"/>
        </w:rPr>
        <w:t xml:space="preserve"> by twelve o’clock noon on March thirtieth a notice or pledge in the following form, the blanks being properly filled in and the notice or pledge signed by the candidate </w:t>
      </w:r>
      <w:r w:rsidRPr="000060BF">
        <w:rPr>
          <w:color w:val="000000" w:themeColor="text1"/>
          <w:u w:val="single" w:color="000000" w:themeColor="text1"/>
        </w:rPr>
        <w:t>and by the appropriate filing official</w:t>
      </w:r>
      <w:r w:rsidRPr="000060BF">
        <w:rPr>
          <w:color w:val="000000" w:themeColor="text1"/>
          <w:u w:color="000000" w:themeColor="text1"/>
        </w:rPr>
        <w:t>: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0060BF">
        <w:rPr>
          <w:color w:val="000000" w:themeColor="text1"/>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p>
    <w:p w:rsidR="00AC4DA4" w:rsidRPr="000060BF" w:rsidRDefault="00AC4DA4" w:rsidP="00AC4DA4">
      <w:pPr>
        <w:rPr>
          <w:color w:val="000000" w:themeColor="text1"/>
          <w:u w:color="000000" w:themeColor="text1"/>
        </w:rPr>
      </w:pPr>
      <w:r w:rsidRPr="000060BF">
        <w:rPr>
          <w:color w:val="000000" w:themeColor="text1"/>
          <w:u w:color="000000" w:themeColor="text1"/>
        </w:rPr>
        <w:tab/>
        <w:t xml:space="preserve">Every candidate for selection in a primary election as the nominee of </w:t>
      </w:r>
      <w:r w:rsidRPr="000060BF">
        <w:rPr>
          <w:strike/>
          <w:color w:val="000000" w:themeColor="text1"/>
          <w:u w:color="000000" w:themeColor="text1"/>
        </w:rPr>
        <w:t>any</w:t>
      </w:r>
      <w:r w:rsidRPr="000060BF">
        <w:rPr>
          <w:color w:val="000000" w:themeColor="text1"/>
          <w:u w:val="single" w:color="000000" w:themeColor="text1"/>
        </w:rPr>
        <w:t>a</w:t>
      </w:r>
      <w:r w:rsidRPr="000060BF">
        <w:rPr>
          <w:color w:val="000000" w:themeColor="text1"/>
          <w:u w:color="000000" w:themeColor="text1"/>
        </w:rPr>
        <w:t xml:space="preserve"> political party for member of the Senate, member of the House of Representatives, and all county and township offices shall file with and place in the possession of the county </w:t>
      </w:r>
      <w:r w:rsidRPr="000060BF">
        <w:rPr>
          <w:strike/>
          <w:color w:val="000000" w:themeColor="text1"/>
          <w:u w:color="000000" w:themeColor="text1"/>
        </w:rPr>
        <w:t>chairman or other officer as may be named by the county committee of the county in which they reside</w:t>
      </w:r>
      <w:r w:rsidRPr="000060BF">
        <w:rPr>
          <w:color w:val="000000" w:themeColor="text1"/>
          <w:u w:color="000000" w:themeColor="text1"/>
        </w:rPr>
        <w:t xml:space="preserve"> </w:t>
      </w:r>
      <w:r w:rsidRPr="000060BF">
        <w:rPr>
          <w:color w:val="000000" w:themeColor="text1"/>
          <w:u w:val="single" w:color="000000" w:themeColor="text1"/>
        </w:rPr>
        <w:t>board of registration and elections of the county in which they reside</w:t>
      </w:r>
      <w:r w:rsidRPr="000060BF">
        <w:rPr>
          <w:color w:val="000000" w:themeColor="text1"/>
          <w:u w:color="000000" w:themeColor="text1"/>
        </w:rPr>
        <w:t xml:space="preserve"> by twelve o’clock noon on March thirtieth a like notice and pledge.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w:t>
      </w:r>
      <w:r w:rsidRPr="000060BF">
        <w:rPr>
          <w:color w:val="000000" w:themeColor="text1"/>
          <w:u w:color="000000" w:themeColor="text1"/>
        </w:rPr>
        <w:t xml:space="preserve"> </w:t>
      </w:r>
      <w:r w:rsidRPr="000060BF">
        <w:rPr>
          <w:color w:val="000000" w:themeColor="text1"/>
          <w:u w:val="single" w:color="000000" w:themeColor="text1"/>
        </w:rPr>
        <w:t>The notice of candidacy required by this section to be filed by a candidate in a primary must be signed personally by the candidate.  A notice of candidacy of a candidate signed by an agent on behalf of a candidate is not valid.</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ab/>
      </w:r>
      <w:r w:rsidRPr="000060BF">
        <w:rPr>
          <w:strike/>
          <w:color w:val="000000" w:themeColor="text1"/>
          <w:u w:color="000000" w:themeColor="text1"/>
        </w:rP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r w:rsidRPr="000060BF">
        <w:rPr>
          <w:color w:val="000000" w:themeColor="text1"/>
          <w:u w:color="000000" w:themeColor="text1"/>
        </w:rPr>
        <w:t xml:space="preserve">” </w:t>
      </w:r>
    </w:p>
    <w:p w:rsidR="00AC4DA4" w:rsidRPr="000060BF" w:rsidRDefault="00AC4DA4" w:rsidP="00AC4DA4">
      <w:pPr>
        <w:rPr>
          <w:color w:val="000000" w:themeColor="text1"/>
          <w:u w:color="000000" w:themeColor="text1"/>
        </w:rPr>
      </w:pPr>
      <w:r w:rsidRPr="000060BF">
        <w:rPr>
          <w:color w:val="000000" w:themeColor="text1"/>
          <w:u w:color="000000" w:themeColor="text1"/>
        </w:rPr>
        <w:t>SECTION</w:t>
      </w:r>
      <w:r w:rsidRPr="000060BF">
        <w:rPr>
          <w:color w:val="000000" w:themeColor="text1"/>
          <w:u w:color="000000" w:themeColor="text1"/>
        </w:rPr>
        <w:tab/>
        <w:t>8.</w:t>
      </w:r>
      <w:r w:rsidRPr="000060BF">
        <w:rPr>
          <w:color w:val="000000" w:themeColor="text1"/>
          <w:u w:color="000000" w:themeColor="text1"/>
        </w:rPr>
        <w:tab/>
        <w:t>Section 7</w:t>
      </w:r>
      <w:r w:rsidRPr="000060BF">
        <w:rPr>
          <w:color w:val="000000" w:themeColor="text1"/>
          <w:u w:color="000000" w:themeColor="text1"/>
        </w:rPr>
        <w:noBreakHyphen/>
        <w:t>13</w:t>
      </w:r>
      <w:r w:rsidRPr="000060BF">
        <w:rPr>
          <w:color w:val="000000" w:themeColor="text1"/>
          <w:u w:color="000000" w:themeColor="text1"/>
        </w:rPr>
        <w:noBreakHyphen/>
        <w:t>40 of the 1976 Code, as last amended by Act 236 of 2000, is further amended to read:</w:t>
      </w:r>
    </w:p>
    <w:p w:rsidR="00AC4DA4" w:rsidRPr="000060BF" w:rsidRDefault="00AC4DA4" w:rsidP="00AC4DA4">
      <w:pPr>
        <w:rPr>
          <w:color w:val="000000" w:themeColor="text1"/>
          <w:u w:color="000000" w:themeColor="text1"/>
        </w:rPr>
      </w:pPr>
      <w:r w:rsidRPr="000060BF">
        <w:rPr>
          <w:color w:val="000000" w:themeColor="text1"/>
          <w:u w:color="000000" w:themeColor="text1"/>
        </w:rPr>
        <w:tab/>
        <w:t>“Section 7</w:t>
      </w:r>
      <w:r w:rsidRPr="000060BF">
        <w:rPr>
          <w:color w:val="000000" w:themeColor="text1"/>
          <w:u w:color="000000" w:themeColor="text1"/>
        </w:rPr>
        <w:noBreakHyphen/>
        <w:t>13</w:t>
      </w:r>
      <w:r w:rsidRPr="000060BF">
        <w:rPr>
          <w:color w:val="000000" w:themeColor="text1"/>
          <w:u w:color="000000" w:themeColor="text1"/>
        </w:rPr>
        <w:noBreakHyphen/>
        <w:t>40.</w:t>
      </w:r>
      <w:r w:rsidRPr="000060BF">
        <w:rPr>
          <w:color w:val="000000" w:themeColor="text1"/>
          <w:u w:color="000000" w:themeColor="text1"/>
        </w:rPr>
        <w:tab/>
      </w:r>
      <w:r w:rsidRPr="000060BF">
        <w:rPr>
          <w:strike/>
          <w:color w:val="000000" w:themeColor="text1"/>
          <w:u w:color="000000" w:themeColor="text1"/>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ninth, or if April ninth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0060BF">
        <w:rPr>
          <w:color w:val="000000" w:themeColor="text1"/>
          <w:u w:color="000000" w:themeColor="text1"/>
        </w:rPr>
        <w:t xml:space="preserve"> </w:t>
      </w:r>
      <w:r w:rsidRPr="000060BF">
        <w:rPr>
          <w:color w:val="000000" w:themeColor="text1"/>
          <w:u w:val="single" w:color="000000" w:themeColor="text1"/>
        </w:rPr>
        <w:t>In the event that a party nominates candidates by party primary, a party primary must be held by the party and conducted by the State Election Commission and the respective county board of registration and elections on the second Tuesday in June of each general election year, and a second and third primary each two weeks successively thereafter, if necessary.  Written certification of the names of all candidates to be placed on primary ballots must be compiled by the State Election Commission and forwarded to the respective state executive committees not later than twelve o’clock noon on April fifth, or if April fifth falls on a Saturday or Sunday, not later than twelve o’clock noon on the following Monday.</w:t>
      </w:r>
      <w:r w:rsidRPr="000060BF">
        <w:rPr>
          <w:color w:val="000000" w:themeColor="text1"/>
          <w:u w:color="000000" w:themeColor="text1"/>
        </w:rPr>
        <w:t xml:space="preserve">” </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9.</w:t>
      </w:r>
      <w:r w:rsidRPr="000060BF">
        <w:rPr>
          <w:u w:color="000000" w:themeColor="text1"/>
        </w:rPr>
        <w:tab/>
        <w:t>Section 7</w:t>
      </w:r>
      <w:r w:rsidRPr="000060BF">
        <w:rPr>
          <w:u w:color="000000" w:themeColor="text1"/>
        </w:rPr>
        <w:noBreakHyphen/>
        <w:t>27</w:t>
      </w:r>
      <w:r w:rsidRPr="000060BF">
        <w:rPr>
          <w:u w:color="000000" w:themeColor="text1"/>
        </w:rPr>
        <w:noBreakHyphen/>
        <w:t>110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110.</w:t>
      </w:r>
      <w:r w:rsidRPr="000060BF">
        <w:rPr>
          <w:u w:color="000000" w:themeColor="text1"/>
        </w:rPr>
        <w:tab/>
      </w:r>
      <w:r w:rsidRPr="000060BF">
        <w:rPr>
          <w:strike/>
          <w:u w:color="000000" w:themeColor="text1"/>
        </w:rPr>
        <w:t>Those counties that do not have combined boards of registration and election commissions must have their members appointed and powers of their boards and commissions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All counties of this State must have a single board of registration and elections whose membership is established in this chapter and whose members are appointed in accordance with this chapter.</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Notwithstanding the provisions of subsection (A), a county by affirmative vote of its county council may choose not to combine its existing board of registration and board of elections provided this vote occurs within one calendar year of the effective date of this act.  If a county council fails to conduct the vote described in this subsection, then the provisions of subsection (A) shall apply.  If a county chooses not to combine its existing boards of registration and elections pursuant to this subsection, the existing board of elections must be designated as the appropriate body to receive a statement of intention of candidacy, notice of candidacy and pledge to be filed in that county as required by Title 7.</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10.</w:t>
      </w:r>
      <w:r w:rsidRPr="000060BF">
        <w:rPr>
          <w:u w:color="000000" w:themeColor="text1"/>
        </w:rPr>
        <w:tab/>
        <w:t>Section 7</w:t>
      </w:r>
      <w:r w:rsidRPr="000060BF">
        <w:rPr>
          <w:u w:color="000000" w:themeColor="text1"/>
        </w:rPr>
        <w:noBreakHyphen/>
        <w:t>27</w:t>
      </w:r>
      <w:r w:rsidRPr="000060BF">
        <w:rPr>
          <w:u w:color="000000" w:themeColor="text1"/>
        </w:rPr>
        <w:noBreakHyphen/>
        <w:t>260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260.</w:t>
      </w:r>
      <w:r w:rsidRPr="000060BF">
        <w:rPr>
          <w:strike/>
          <w:u w:color="000000" w:themeColor="text1"/>
        </w:rPr>
        <w:t>The Cherokee County Election Commission and the Cherokee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Cherokee County.  There are eight members of the board who must be appointed by the Governor upon recommendation of a majority of the Cherokee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Cherokee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Cherokee County are abolished.  The powers and duties of the Commissioners of Election and the Registration Board are devolved upon the Board of Registration and Elections of Cherokee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Cherokee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11.</w:t>
      </w:r>
      <w:r w:rsidRPr="000060BF">
        <w:rPr>
          <w:u w:color="000000" w:themeColor="text1"/>
        </w:rPr>
        <w:tab/>
        <w:t>Section 7</w:t>
      </w:r>
      <w:r w:rsidRPr="000060BF">
        <w:rPr>
          <w:u w:color="000000" w:themeColor="text1"/>
        </w:rPr>
        <w:noBreakHyphen/>
        <w:t>27</w:t>
      </w:r>
      <w:r w:rsidRPr="000060BF">
        <w:rPr>
          <w:u w:color="000000" w:themeColor="text1"/>
        </w:rPr>
        <w:noBreakHyphen/>
        <w:t>290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290.</w:t>
      </w:r>
      <w:r w:rsidRPr="000060BF">
        <w:rPr>
          <w:u w:color="000000" w:themeColor="text1"/>
        </w:rPr>
        <w:tab/>
      </w:r>
      <w:r w:rsidRPr="000060BF">
        <w:rPr>
          <w:strike/>
          <w:u w:color="000000" w:themeColor="text1"/>
        </w:rPr>
        <w:t>The Dillon County Election Commission and the Dillon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Dillon County.  There are eight members of the board who must be appointed by the Governor upon recommendation of a majority of the Dillon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Dillon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Dillon County are abolished.  The powers and duties of the Commissioners of Election and the Registration Board are devolved upon the Board of Registration and Elections of Dillon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Dillon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12.</w:t>
      </w:r>
      <w:r w:rsidRPr="000060BF">
        <w:rPr>
          <w:u w:color="000000" w:themeColor="text1"/>
        </w:rPr>
        <w:tab/>
        <w:t>Section 7</w:t>
      </w:r>
      <w:r w:rsidRPr="000060BF">
        <w:rPr>
          <w:u w:color="000000" w:themeColor="text1"/>
        </w:rPr>
        <w:noBreakHyphen/>
        <w:t>27</w:t>
      </w:r>
      <w:r w:rsidRPr="000060BF">
        <w:rPr>
          <w:u w:color="000000" w:themeColor="text1"/>
        </w:rPr>
        <w:noBreakHyphen/>
        <w:t>320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320.</w:t>
      </w:r>
      <w:r w:rsidRPr="000060BF">
        <w:rPr>
          <w:u w:color="000000" w:themeColor="text1"/>
        </w:rPr>
        <w:tab/>
      </w:r>
      <w:r w:rsidRPr="000060BF">
        <w:rPr>
          <w:strike/>
          <w:u w:color="000000" w:themeColor="text1"/>
        </w:rPr>
        <w:t>The Greenville County Election Commission and the Greenville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Greenville County.  There are eight members of the board who must be appointed by the Governor upon recommendation of a majority of the Greenville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Greenville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Greenville County are abolished.  The powers and duties of the Commissioners of Election and the Registration Board are devolved upon the Board of Registration and Elections of Greenville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Greenville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13.</w:t>
      </w:r>
      <w:r w:rsidRPr="000060BF">
        <w:rPr>
          <w:u w:color="000000" w:themeColor="text1"/>
        </w:rPr>
        <w:tab/>
        <w:t>Section 7</w:t>
      </w:r>
      <w:r w:rsidRPr="000060BF">
        <w:rPr>
          <w:u w:color="000000" w:themeColor="text1"/>
        </w:rPr>
        <w:noBreakHyphen/>
        <w:t>27</w:t>
      </w:r>
      <w:r w:rsidRPr="000060BF">
        <w:rPr>
          <w:u w:color="000000" w:themeColor="text1"/>
        </w:rPr>
        <w:noBreakHyphen/>
        <w:t>325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325.</w:t>
      </w:r>
      <w:r w:rsidRPr="000060BF">
        <w:rPr>
          <w:u w:color="000000" w:themeColor="text1"/>
        </w:rPr>
        <w:tab/>
      </w:r>
      <w:r w:rsidRPr="000060BF">
        <w:rPr>
          <w:strike/>
          <w:u w:color="000000" w:themeColor="text1"/>
        </w:rPr>
        <w:t>The Greenwood County Election Commission and the Greenwood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Greenwood County.  There are eight members of the board who must be appointed by the Governor upon recommendation of a majority of the Greenwood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Greenwood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Greenwood County are abolished.  The powers and duties of the Commissioners of Election and the Registration Board are devolved upon the Board of Registration and Elections of Greenwood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Greenwood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14.</w:t>
      </w:r>
      <w:r w:rsidRPr="000060BF">
        <w:rPr>
          <w:u w:color="000000" w:themeColor="text1"/>
        </w:rPr>
        <w:tab/>
        <w:t>Section 7</w:t>
      </w:r>
      <w:r w:rsidRPr="000060BF">
        <w:rPr>
          <w:u w:color="000000" w:themeColor="text1"/>
        </w:rPr>
        <w:noBreakHyphen/>
        <w:t>27</w:t>
      </w:r>
      <w:r w:rsidRPr="000060BF">
        <w:rPr>
          <w:u w:color="000000" w:themeColor="text1"/>
        </w:rPr>
        <w:noBreakHyphen/>
        <w:t>335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335.</w:t>
      </w:r>
      <w:r w:rsidRPr="000060BF">
        <w:rPr>
          <w:u w:color="000000" w:themeColor="text1"/>
        </w:rPr>
        <w:tab/>
      </w:r>
      <w:r w:rsidRPr="000060BF">
        <w:rPr>
          <w:strike/>
          <w:u w:color="000000" w:themeColor="text1"/>
        </w:rPr>
        <w:t>The Horry County Election Commission and the Horry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Horry County.  There are eight members of the board who must be appointed by the Governor upon recommendation of a majority of the Horry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Horry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Horry County are abolished.  The powers and duties of the Commissioners of Election and the Registration Board are devolved upon the Board of Registration and Elections of Horry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Horry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15.</w:t>
      </w:r>
      <w:r w:rsidRPr="000060BF">
        <w:rPr>
          <w:u w:color="000000" w:themeColor="text1"/>
        </w:rPr>
        <w:tab/>
        <w:t>Section 7</w:t>
      </w:r>
      <w:r w:rsidRPr="000060BF">
        <w:rPr>
          <w:u w:color="000000" w:themeColor="text1"/>
        </w:rPr>
        <w:noBreakHyphen/>
        <w:t>27</w:t>
      </w:r>
      <w:r w:rsidRPr="000060BF">
        <w:rPr>
          <w:u w:color="000000" w:themeColor="text1"/>
        </w:rPr>
        <w:noBreakHyphen/>
        <w:t>415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415.</w:t>
      </w:r>
      <w:r w:rsidRPr="000060BF">
        <w:rPr>
          <w:u w:color="000000" w:themeColor="text1"/>
        </w:rPr>
        <w:tab/>
      </w:r>
      <w:r w:rsidRPr="000060BF">
        <w:rPr>
          <w:strike/>
          <w:u w:color="000000" w:themeColor="text1"/>
        </w:rPr>
        <w:t>The Spartanburg County Election Commission and the Spartanburg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Spartanburg County.  There are eight members of the board who must be appointed by the Governor upon recommendation of a majority of the Spartanburg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Spartanburg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Spartanburg County are abolished.  The powers and duties of the Commissioners of Election and the Registration Board are devolved upon the Board of Registration and Elections of Spartanburg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Spartanburg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16.</w:t>
      </w:r>
      <w:r w:rsidRPr="000060BF">
        <w:rPr>
          <w:u w:color="000000" w:themeColor="text1"/>
        </w:rPr>
        <w:tab/>
        <w:t>Section 7</w:t>
      </w:r>
      <w:r w:rsidRPr="000060BF">
        <w:rPr>
          <w:u w:color="000000" w:themeColor="text1"/>
        </w:rPr>
        <w:noBreakHyphen/>
        <w:t>27</w:t>
      </w:r>
      <w:r w:rsidRPr="000060BF">
        <w:rPr>
          <w:u w:color="000000" w:themeColor="text1"/>
        </w:rPr>
        <w:noBreakHyphen/>
        <w:t>430 of the 1976 Code, as added by Act 312 of 2008, is amended to read:</w:t>
      </w:r>
    </w:p>
    <w:p w:rsidR="00AC4DA4" w:rsidRPr="000060BF" w:rsidRDefault="00AC4DA4" w:rsidP="00AC4DA4">
      <w:pPr>
        <w:rPr>
          <w:u w:val="single" w:color="000000" w:themeColor="text1"/>
        </w:rPr>
      </w:pPr>
      <w:r w:rsidRPr="000060BF">
        <w:rPr>
          <w:u w:color="000000" w:themeColor="text1"/>
        </w:rPr>
        <w:tab/>
        <w:t>“Section 7</w:t>
      </w:r>
      <w:r w:rsidRPr="000060BF">
        <w:rPr>
          <w:u w:color="000000" w:themeColor="text1"/>
        </w:rPr>
        <w:noBreakHyphen/>
        <w:t>27</w:t>
      </w:r>
      <w:r w:rsidRPr="000060BF">
        <w:rPr>
          <w:u w:color="000000" w:themeColor="text1"/>
        </w:rPr>
        <w:noBreakHyphen/>
        <w:t>430.</w:t>
      </w:r>
      <w:r w:rsidRPr="000060BF">
        <w:rPr>
          <w:u w:color="000000" w:themeColor="text1"/>
        </w:rPr>
        <w:tab/>
      </w:r>
      <w:r w:rsidRPr="000060BF">
        <w:rPr>
          <w:strike/>
          <w:u w:color="000000" w:themeColor="text1"/>
        </w:rPr>
        <w:t>The Williamsburg County Election Commission and the Williamsburg County Board of Registration must have their members appointed and powers of their board and commission as provided by Sections 7</w:t>
      </w:r>
      <w:r w:rsidRPr="000060BF">
        <w:rPr>
          <w:strike/>
          <w:u w:color="000000" w:themeColor="text1"/>
        </w:rPr>
        <w:noBreakHyphen/>
        <w:t>5</w:t>
      </w:r>
      <w:r w:rsidRPr="000060BF">
        <w:rPr>
          <w:strike/>
          <w:u w:color="000000" w:themeColor="text1"/>
        </w:rPr>
        <w:noBreakHyphen/>
        <w:t>10 and 7</w:t>
      </w:r>
      <w:r w:rsidRPr="000060BF">
        <w:rPr>
          <w:strike/>
          <w:u w:color="000000" w:themeColor="text1"/>
        </w:rPr>
        <w:noBreakHyphen/>
        <w:t>13</w:t>
      </w:r>
      <w:r w:rsidRPr="000060BF">
        <w:rPr>
          <w:strike/>
          <w:u w:color="000000" w:themeColor="text1"/>
        </w:rPr>
        <w:noBreakHyphen/>
        <w:t>70.</w:t>
      </w:r>
      <w:r w:rsidRPr="000060BF">
        <w:rPr>
          <w:u w:color="000000" w:themeColor="text1"/>
        </w:rPr>
        <w:t xml:space="preserve">  </w:t>
      </w:r>
      <w:r w:rsidRPr="000060BF">
        <w:rPr>
          <w:u w:val="single" w:color="000000" w:themeColor="text1"/>
        </w:rPr>
        <w:t>(A)</w:t>
      </w:r>
      <w:r w:rsidRPr="000060BF">
        <w:rPr>
          <w:u w:color="000000" w:themeColor="text1"/>
        </w:rPr>
        <w:tab/>
      </w:r>
      <w:r w:rsidRPr="000060BF">
        <w:rPr>
          <w:u w:val="single" w:color="000000" w:themeColor="text1"/>
        </w:rPr>
        <w:t>There is created the Board of Registration and Elections of Williamsburg County.  There are eight members of the board who must be appointed by the Governor upon recommendation of a majority of the Williamsburg County Legislative Delegation, including the senators, who are appointed for terms of four years and until their successors are appointed and qualify.  Initially, in order to stagger terms, four members must be appointed for terms of two years.  At the expiration of these two</w:t>
      </w:r>
      <w:r w:rsidRPr="000060BF">
        <w:rPr>
          <w:u w:val="single" w:color="000000" w:themeColor="text1"/>
        </w:rPr>
        <w:noBreakHyphen/>
        <w:t xml:space="preserve">year terms, successors must be appointed for terms of four years.  The board shall elect officers as it considers necessary.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(B)</w:t>
      </w:r>
      <w:r w:rsidRPr="000060BF">
        <w:rPr>
          <w:u w:color="000000" w:themeColor="text1"/>
        </w:rPr>
        <w:tab/>
      </w:r>
      <w:r w:rsidRPr="000060BF">
        <w:rPr>
          <w:u w:val="single" w:color="000000" w:themeColor="text1"/>
        </w:rPr>
        <w:t>Between the first day of January and the fifteenth day of March of every even</w:t>
      </w:r>
      <w:r w:rsidRPr="000060BF">
        <w:rPr>
          <w:u w:val="single" w:color="000000" w:themeColor="text1"/>
        </w:rPr>
        <w:noBreakHyphen/>
        <w:t xml:space="preserve">numbered year, the Governor shall appoint the members of the board.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(C)</w:t>
      </w:r>
      <w:r w:rsidRPr="000060BF">
        <w:rPr>
          <w:u w:color="000000" w:themeColor="text1"/>
        </w:rPr>
        <w:tab/>
      </w:r>
      <w:r w:rsidRPr="000060BF">
        <w:rPr>
          <w:u w:val="single" w:color="000000" w:themeColor="text1"/>
        </w:rPr>
        <w:t xml:space="preserve">A vacancy on the board may be filled by appointment in the manner of original appointment for the unexpired term only.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(D)</w:t>
      </w:r>
      <w:r w:rsidRPr="000060BF">
        <w:rPr>
          <w:u w:color="000000" w:themeColor="text1"/>
        </w:rPr>
        <w:tab/>
      </w:r>
      <w:r w:rsidRPr="000060BF">
        <w:rPr>
          <w:u w:val="single" w:color="000000" w:themeColor="text1"/>
        </w:rPr>
        <w:t xml:space="preserve">The members of the board staff receive compensation as may be appropriated by the county council.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(E)</w:t>
      </w:r>
      <w:r w:rsidRPr="000060BF">
        <w:rPr>
          <w:u w:color="000000" w:themeColor="text1"/>
        </w:rPr>
        <w:tab/>
      </w:r>
      <w:r w:rsidRPr="000060BF">
        <w:rPr>
          <w:u w:val="single" w:color="000000" w:themeColor="text1"/>
        </w:rPr>
        <w:t xml:space="preserve">Staff may be appointed and may be removed by a majority vote of the members of the Williamsburg County Board of Registration and Elections. </w:t>
      </w:r>
    </w:p>
    <w:p w:rsidR="00AC4DA4" w:rsidRPr="000060BF" w:rsidRDefault="00AC4DA4" w:rsidP="00AC4DA4">
      <w:pPr>
        <w:rPr>
          <w:u w:val="single" w:color="000000" w:themeColor="text1"/>
        </w:rPr>
      </w:pPr>
      <w:r w:rsidRPr="000060BF">
        <w:rPr>
          <w:u w:color="000000" w:themeColor="text1"/>
        </w:rPr>
        <w:tab/>
      </w:r>
      <w:r w:rsidRPr="000060BF">
        <w:rPr>
          <w:u w:val="single" w:color="000000" w:themeColor="text1"/>
        </w:rPr>
        <w:t>(F)</w:t>
      </w:r>
      <w:r w:rsidRPr="000060BF">
        <w:rPr>
          <w:u w:color="000000" w:themeColor="text1"/>
        </w:rPr>
        <w:tab/>
      </w:r>
      <w:r w:rsidRPr="000060BF">
        <w:rPr>
          <w:u w:val="single" w:color="000000" w:themeColor="text1"/>
        </w:rPr>
        <w:t xml:space="preserve">The Office of Commissioners of Election and the Registration Board for Williamsburg County are abolished.  The powers and duties of the Commissioners of Election and the Registration Board are devolved upon the Board of Registration and Elections of Williamsburg County created in subsection (A). </w:t>
      </w:r>
    </w:p>
    <w:p w:rsidR="00AC4DA4" w:rsidRPr="000060BF" w:rsidRDefault="00AC4DA4" w:rsidP="00AC4DA4">
      <w:pPr>
        <w:rPr>
          <w:u w:color="000000" w:themeColor="text1"/>
        </w:rPr>
      </w:pPr>
      <w:r w:rsidRPr="000060BF">
        <w:rPr>
          <w:u w:color="000000" w:themeColor="text1"/>
        </w:rPr>
        <w:tab/>
      </w:r>
      <w:r w:rsidRPr="000060BF">
        <w:rPr>
          <w:u w:val="single" w:color="000000" w:themeColor="text1"/>
        </w:rPr>
        <w:t>(G)</w:t>
      </w:r>
      <w:r w:rsidRPr="000060BF">
        <w:rPr>
          <w:u w:color="000000" w:themeColor="text1"/>
        </w:rPr>
        <w:tab/>
      </w:r>
      <w:r w:rsidRPr="000060BF">
        <w:rPr>
          <w:u w:val="single" w:color="000000" w:themeColor="text1"/>
        </w:rPr>
        <w:t>The eight members of the Board of Registration and Elections of Williamsburg County serving in office on the effective date of this section shall constitute the eight members of the board provided for by this section.  Upon the expiration of their current terms, successors must be appointed in the manner provided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17.</w:t>
      </w:r>
      <w:r w:rsidRPr="000060BF">
        <w:rPr>
          <w:u w:color="000000" w:themeColor="text1"/>
        </w:rPr>
        <w:tab/>
        <w:t>Section 8</w:t>
      </w:r>
      <w:r w:rsidRPr="000060BF">
        <w:rPr>
          <w:u w:color="000000" w:themeColor="text1"/>
        </w:rPr>
        <w:noBreakHyphen/>
        <w:t>13</w:t>
      </w:r>
      <w:r w:rsidRPr="000060BF">
        <w:rPr>
          <w:u w:color="000000" w:themeColor="text1"/>
        </w:rPr>
        <w:noBreakHyphen/>
        <w:t>365 of the 1976 Code, as last amended by Act 190 of 2010, is further amended to read:</w:t>
      </w:r>
    </w:p>
    <w:p w:rsidR="00AC4DA4" w:rsidRPr="000060BF" w:rsidRDefault="00AC4DA4" w:rsidP="00AC4DA4">
      <w:pPr>
        <w:rPr>
          <w:u w:color="000000" w:themeColor="text1"/>
        </w:rPr>
      </w:pPr>
      <w:r w:rsidRPr="000060BF">
        <w:rPr>
          <w:u w:color="000000" w:themeColor="text1"/>
        </w:rPr>
        <w:tab/>
        <w:t>“Section 8</w:t>
      </w:r>
      <w:r w:rsidRPr="000060BF">
        <w:rPr>
          <w:u w:color="000000" w:themeColor="text1"/>
        </w:rPr>
        <w:noBreakHyphen/>
        <w:t>13</w:t>
      </w:r>
      <w:r w:rsidRPr="000060BF">
        <w:rPr>
          <w:u w:color="000000" w:themeColor="text1"/>
        </w:rPr>
        <w:noBreakHyphen/>
        <w:t>365.(A)</w:t>
      </w:r>
      <w:r w:rsidRPr="000060BF">
        <w:rPr>
          <w:u w:color="000000" w:themeColor="text1"/>
        </w:rPr>
        <w:tab/>
        <w:t xml:space="preserve">The </w:t>
      </w:r>
      <w:r w:rsidRPr="000060BF">
        <w:rPr>
          <w:strike/>
          <w:u w:color="000000" w:themeColor="text1"/>
        </w:rPr>
        <w:t>commission</w:t>
      </w:r>
      <w:r w:rsidRPr="000060BF">
        <w:rPr>
          <w:u w:color="000000" w:themeColor="text1"/>
        </w:rPr>
        <w:t xml:space="preserve"> </w:t>
      </w:r>
      <w:r w:rsidRPr="000060BF">
        <w:rPr>
          <w:u w:val="single" w:color="000000" w:themeColor="text1"/>
        </w:rPr>
        <w:t>State Ethics Commission</w:t>
      </w:r>
      <w:r w:rsidRPr="000060BF">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0060BF">
        <w:rPr>
          <w:u w:color="000000" w:themeColor="text1"/>
        </w:rPr>
        <w:noBreakHyphen/>
        <w:t xml:space="preserve">based filing system as prescribed by the </w:t>
      </w:r>
      <w:r w:rsidRPr="000060BF">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0060BF">
        <w:rPr>
          <w:strike/>
          <w:u w:color="000000" w:themeColor="text1"/>
        </w:rPr>
        <w:noBreakHyphen/>
        <w:t xml:space="preserve">based system. </w:t>
      </w:r>
      <w:r w:rsidRPr="000060BF">
        <w:rPr>
          <w:u w:val="single" w:color="000000" w:themeColor="text1"/>
        </w:rPr>
        <w:t>State Ethics Commission, which shall forward these reports to the appropriate supervisory office.</w:t>
      </w:r>
      <w:r w:rsidRPr="000060BF">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AC4DA4" w:rsidRPr="000060BF" w:rsidRDefault="00AC4DA4" w:rsidP="00AC4DA4">
      <w:pPr>
        <w:rPr>
          <w:u w:color="000000" w:themeColor="text1"/>
        </w:rPr>
      </w:pPr>
      <w:r w:rsidRPr="000060BF">
        <w:rPr>
          <w:u w:color="000000" w:themeColor="text1"/>
        </w:rPr>
        <w:tab/>
        <w:t>(B)</w:t>
      </w:r>
      <w:r w:rsidRPr="000060BF">
        <w:rPr>
          <w:u w:color="000000" w:themeColor="text1"/>
        </w:rPr>
        <w:tab/>
      </w:r>
      <w:r w:rsidRPr="000060BF">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0060BF">
        <w:rPr>
          <w:u w:color="000000" w:themeColor="text1"/>
        </w:rPr>
        <w:t xml:space="preserve">  </w:t>
      </w:r>
      <w:r w:rsidRPr="000060BF">
        <w:rPr>
          <w:u w:val="single" w:color="000000" w:themeColor="text1"/>
        </w:rPr>
        <w:t>Notwithstanding another provision of law, a disclosure form filed pursuant to this section must be deemed to satisfy any other filing requirement required by law.</w:t>
      </w:r>
      <w:r w:rsidRPr="000060BF">
        <w:rPr>
          <w:u w:color="000000" w:themeColor="text1"/>
        </w:rPr>
        <w:t>”</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18.</w:t>
      </w:r>
      <w:r w:rsidRPr="000060BF">
        <w:rPr>
          <w:u w:color="000000" w:themeColor="text1"/>
        </w:rPr>
        <w:tab/>
        <w:t>Section 8</w:t>
      </w:r>
      <w:r w:rsidRPr="000060BF">
        <w:rPr>
          <w:u w:color="000000" w:themeColor="text1"/>
        </w:rPr>
        <w:noBreakHyphen/>
        <w:t>13</w:t>
      </w:r>
      <w:r w:rsidRPr="000060BF">
        <w:rPr>
          <w:u w:color="000000" w:themeColor="text1"/>
        </w:rPr>
        <w:noBreakHyphen/>
        <w:t>1110 of the 1976 Code, as last amended by Act 114 of 2007, is further amended to read:</w:t>
      </w:r>
    </w:p>
    <w:p w:rsidR="00AC4DA4" w:rsidRPr="000060BF" w:rsidRDefault="00AC4DA4" w:rsidP="00AC4DA4">
      <w:pPr>
        <w:rPr>
          <w:u w:color="000000" w:themeColor="text1"/>
        </w:rPr>
      </w:pPr>
      <w:r w:rsidRPr="000060BF">
        <w:rPr>
          <w:u w:color="000000" w:themeColor="text1"/>
        </w:rPr>
        <w:tab/>
        <w:t>“Section 8</w:t>
      </w:r>
      <w:r w:rsidRPr="000060BF">
        <w:rPr>
          <w:u w:color="000000" w:themeColor="text1"/>
        </w:rPr>
        <w:noBreakHyphen/>
        <w:t>13</w:t>
      </w:r>
      <w:r w:rsidRPr="000060BF">
        <w:rPr>
          <w:u w:color="000000" w:themeColor="text1"/>
        </w:rPr>
        <w:noBreakHyphen/>
        <w:t>1110.</w:t>
      </w:r>
      <w:r w:rsidRPr="000060BF">
        <w:rPr>
          <w:u w:color="000000" w:themeColor="text1"/>
        </w:rPr>
        <w:tab/>
        <w:t>(A)</w:t>
      </w:r>
      <w:r w:rsidRPr="000060BF">
        <w:rPr>
          <w:u w:color="000000" w:themeColor="text1"/>
        </w:rPr>
        <w:tab/>
      </w:r>
      <w:r w:rsidRPr="000060BF">
        <w:rPr>
          <w:strike/>
          <w:u w:color="000000" w:themeColor="text1"/>
        </w:rPr>
        <w:t>No public official, regardless of compensation, and no public member</w:t>
      </w:r>
      <w:r w:rsidRPr="000060BF">
        <w:rPr>
          <w:strike/>
          <w:u w:val="single" w:color="000000" w:themeColor="text1"/>
        </w:rPr>
        <w:t>,</w:t>
      </w:r>
      <w:r w:rsidRPr="000060BF">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0060BF">
        <w:rPr>
          <w:u w:color="000000" w:themeColor="text1"/>
        </w:rPr>
        <w:t xml:space="preserve">  </w:t>
      </w:r>
      <w:r w:rsidRPr="000060BF">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0060BF">
        <w:rPr>
          <w:u w:color="000000" w:themeColor="text1"/>
        </w:rPr>
        <w:t>.   If a public official, public member, or public employee referred to in this section has no economic interests to disclose, he shall nevertheless file a statement of inactivity to that effect</w:t>
      </w:r>
      <w:r w:rsidRPr="000060BF">
        <w:rPr>
          <w:strike/>
          <w:u w:color="000000" w:themeColor="text1"/>
        </w:rPr>
        <w:t xml:space="preserve"> with the appropriate supervisory office</w:t>
      </w:r>
      <w:r w:rsidRPr="000060BF">
        <w:rPr>
          <w:u w:color="000000" w:themeColor="text1"/>
        </w:rPr>
        <w:t xml:space="preserve">.  All disclosure statements are matters of public record open to inspection upon request. </w:t>
      </w:r>
    </w:p>
    <w:p w:rsidR="00AC4DA4" w:rsidRPr="000060BF" w:rsidRDefault="00AC4DA4" w:rsidP="00AC4DA4">
      <w:pPr>
        <w:rPr>
          <w:u w:color="000000" w:themeColor="text1"/>
        </w:rPr>
      </w:pPr>
      <w:r w:rsidRPr="000060BF">
        <w:rPr>
          <w:u w:color="000000" w:themeColor="text1"/>
        </w:rPr>
        <w:tab/>
        <w:t>(B)</w:t>
      </w:r>
      <w:r w:rsidRPr="000060BF">
        <w:rPr>
          <w:u w:color="000000" w:themeColor="text1"/>
        </w:rPr>
        <w:tab/>
      </w:r>
      <w:r w:rsidRPr="000060BF">
        <w:rPr>
          <w:strike/>
          <w:u w:color="000000" w:themeColor="text1"/>
        </w:rPr>
        <w:t>Each of the following public officials, public members, and public employees must file a statement of economic interests with the appropriate supervisory office, unless otherwise provided</w:t>
      </w:r>
      <w:r w:rsidRPr="000060BF">
        <w:rPr>
          <w:u w:color="000000" w:themeColor="text1"/>
        </w:rPr>
        <w:t xml:space="preserve">  </w:t>
      </w:r>
      <w:r w:rsidRPr="000060BF">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0060BF">
        <w:rPr>
          <w:u w:color="000000" w:themeColor="text1"/>
        </w:rPr>
        <w:t xml:space="preserve">: </w:t>
      </w:r>
    </w:p>
    <w:p w:rsidR="00AC4DA4" w:rsidRPr="000060BF" w:rsidRDefault="00AC4DA4" w:rsidP="00AC4DA4">
      <w:pPr>
        <w:rPr>
          <w:u w:color="000000" w:themeColor="text1"/>
        </w:rPr>
      </w:pPr>
      <w:r w:rsidRPr="000060BF">
        <w:rPr>
          <w:u w:color="000000" w:themeColor="text1"/>
        </w:rPr>
        <w:tab/>
      </w:r>
      <w:r w:rsidRPr="000060BF">
        <w:rPr>
          <w:u w:color="000000" w:themeColor="text1"/>
        </w:rPr>
        <w:tab/>
        <w:t>(1)</w:t>
      </w:r>
      <w:r w:rsidRPr="000060BF">
        <w:rPr>
          <w:u w:color="000000" w:themeColor="text1"/>
        </w:rPr>
        <w:tab/>
        <w:t xml:space="preserve">a person appointed to fill the unexpired term of an elective office; </w:t>
      </w:r>
    </w:p>
    <w:p w:rsidR="00AC4DA4" w:rsidRPr="000060BF" w:rsidRDefault="00AC4DA4" w:rsidP="00AC4DA4">
      <w:pPr>
        <w:rPr>
          <w:u w:color="000000" w:themeColor="text1"/>
        </w:rPr>
      </w:pPr>
      <w:r w:rsidRPr="000060BF">
        <w:rPr>
          <w:u w:color="000000" w:themeColor="text1"/>
        </w:rPr>
        <w:tab/>
      </w:r>
      <w:r w:rsidRPr="000060BF">
        <w:rPr>
          <w:u w:color="000000" w:themeColor="text1"/>
        </w:rPr>
        <w:tab/>
        <w:t>(2)</w:t>
      </w:r>
      <w:r w:rsidRPr="000060BF">
        <w:rPr>
          <w:u w:color="000000" w:themeColor="text1"/>
        </w:rPr>
        <w:tab/>
        <w:t xml:space="preserve">a salaried member of a state board, commission, or agency; </w:t>
      </w:r>
    </w:p>
    <w:p w:rsidR="00AC4DA4" w:rsidRPr="000060BF" w:rsidRDefault="00AC4DA4" w:rsidP="00AC4DA4">
      <w:pPr>
        <w:rPr>
          <w:u w:color="000000" w:themeColor="text1"/>
        </w:rPr>
      </w:pPr>
      <w:r w:rsidRPr="000060BF">
        <w:rPr>
          <w:u w:color="000000" w:themeColor="text1"/>
        </w:rPr>
        <w:tab/>
      </w:r>
      <w:r w:rsidRPr="000060BF">
        <w:rPr>
          <w:u w:color="000000" w:themeColor="text1"/>
        </w:rPr>
        <w:tab/>
        <w:t>(3)</w:t>
      </w:r>
      <w:r w:rsidRPr="000060BF">
        <w:rPr>
          <w:u w:color="000000" w:themeColor="text1"/>
        </w:rPr>
        <w:tab/>
        <w:t>the chief administrative official</w:t>
      </w:r>
      <w:r w:rsidRPr="000060BF">
        <w:rPr>
          <w:u w:val="single" w:color="000000" w:themeColor="text1"/>
        </w:rPr>
        <w:t>,</w:t>
      </w:r>
      <w:r w:rsidRPr="000060BF">
        <w:rPr>
          <w:u w:color="000000" w:themeColor="text1"/>
        </w:rPr>
        <w:t xml:space="preserve"> or employee</w:t>
      </w:r>
      <w:r w:rsidRPr="000060BF">
        <w:rPr>
          <w:u w:val="single" w:color="000000" w:themeColor="text1"/>
        </w:rPr>
        <w:t>,</w:t>
      </w:r>
      <w:r w:rsidRPr="000060BF">
        <w:rPr>
          <w:u w:color="000000" w:themeColor="text1"/>
        </w:rPr>
        <w:t xml:space="preserve"> and the deputy or assistant administrative official</w:t>
      </w:r>
      <w:r w:rsidRPr="000060BF">
        <w:rPr>
          <w:u w:val="single" w:color="000000" w:themeColor="text1"/>
        </w:rPr>
        <w:t>,</w:t>
      </w:r>
      <w:r w:rsidRPr="000060BF">
        <w:rPr>
          <w:u w:color="000000" w:themeColor="text1"/>
        </w:rPr>
        <w:t xml:space="preserve"> or employee</w:t>
      </w:r>
      <w:r w:rsidRPr="000060BF">
        <w:rPr>
          <w:u w:val="single" w:color="000000" w:themeColor="text1"/>
        </w:rPr>
        <w:t>,</w:t>
      </w:r>
      <w:r w:rsidRPr="000060BF">
        <w:rPr>
          <w:u w:color="000000" w:themeColor="text1"/>
        </w:rPr>
        <w:t xml:space="preserve"> or director of a division, institution, or facility of </w:t>
      </w:r>
      <w:r w:rsidRPr="000060BF">
        <w:rPr>
          <w:strike/>
          <w:u w:color="000000" w:themeColor="text1"/>
        </w:rPr>
        <w:t>any</w:t>
      </w:r>
      <w:r w:rsidRPr="000060BF">
        <w:rPr>
          <w:u w:color="000000" w:themeColor="text1"/>
        </w:rPr>
        <w:t xml:space="preserve"> </w:t>
      </w:r>
      <w:r w:rsidRPr="000060BF">
        <w:rPr>
          <w:u w:val="single" w:color="000000" w:themeColor="text1"/>
        </w:rPr>
        <w:t>an</w:t>
      </w:r>
      <w:r w:rsidRPr="000060BF">
        <w:rPr>
          <w:u w:color="000000" w:themeColor="text1"/>
        </w:rPr>
        <w:t xml:space="preserve"> agency or department of state government; </w:t>
      </w:r>
    </w:p>
    <w:p w:rsidR="00AC4DA4" w:rsidRPr="000060BF" w:rsidRDefault="00AC4DA4" w:rsidP="00AC4DA4">
      <w:pPr>
        <w:rPr>
          <w:u w:color="000000" w:themeColor="text1"/>
        </w:rPr>
      </w:pPr>
      <w:r w:rsidRPr="000060BF">
        <w:rPr>
          <w:u w:color="000000" w:themeColor="text1"/>
        </w:rPr>
        <w:tab/>
      </w:r>
      <w:r w:rsidRPr="000060BF">
        <w:rPr>
          <w:u w:color="000000" w:themeColor="text1"/>
        </w:rPr>
        <w:tab/>
        <w:t>(4)</w:t>
      </w:r>
      <w:r w:rsidRPr="000060BF">
        <w:rPr>
          <w:u w:color="000000" w:themeColor="text1"/>
        </w:rPr>
        <w:tab/>
        <w:t>the city administrator, city manager, or chief municipal administrative official</w:t>
      </w:r>
      <w:r w:rsidRPr="000060BF">
        <w:rPr>
          <w:u w:val="single" w:color="000000" w:themeColor="text1"/>
        </w:rPr>
        <w:t>,</w:t>
      </w:r>
      <w:r w:rsidRPr="000060BF">
        <w:rPr>
          <w:u w:color="000000" w:themeColor="text1"/>
        </w:rPr>
        <w:t xml:space="preserve"> or employee, by whatever title; </w:t>
      </w:r>
    </w:p>
    <w:p w:rsidR="00AC4DA4" w:rsidRPr="000060BF" w:rsidRDefault="00AC4DA4" w:rsidP="00AC4DA4">
      <w:pPr>
        <w:rPr>
          <w:u w:color="000000" w:themeColor="text1"/>
        </w:rPr>
      </w:pPr>
      <w:r w:rsidRPr="000060BF">
        <w:rPr>
          <w:u w:color="000000" w:themeColor="text1"/>
        </w:rPr>
        <w:tab/>
      </w:r>
      <w:r w:rsidRPr="000060BF">
        <w:rPr>
          <w:u w:color="000000" w:themeColor="text1"/>
        </w:rPr>
        <w:tab/>
        <w:t>(5)</w:t>
      </w:r>
      <w:r w:rsidRPr="000060BF">
        <w:rPr>
          <w:u w:color="000000" w:themeColor="text1"/>
        </w:rPr>
        <w:tab/>
        <w:t>the county manager, county administrator, county supervisor, or chief county administrative official</w:t>
      </w:r>
      <w:r w:rsidRPr="000060BF">
        <w:rPr>
          <w:u w:val="single" w:color="000000" w:themeColor="text1"/>
        </w:rPr>
        <w:t>,</w:t>
      </w:r>
      <w:r w:rsidRPr="000060BF">
        <w:rPr>
          <w:u w:color="000000" w:themeColor="text1"/>
        </w:rPr>
        <w:t xml:space="preserve"> or employee, by whatever title; </w:t>
      </w:r>
    </w:p>
    <w:p w:rsidR="00AC4DA4" w:rsidRPr="000060BF" w:rsidRDefault="00AC4DA4" w:rsidP="00AC4DA4">
      <w:pPr>
        <w:rPr>
          <w:u w:color="000000" w:themeColor="text1"/>
        </w:rPr>
      </w:pPr>
      <w:r w:rsidRPr="000060BF">
        <w:rPr>
          <w:u w:color="000000" w:themeColor="text1"/>
        </w:rPr>
        <w:tab/>
      </w:r>
      <w:r w:rsidRPr="000060BF">
        <w:rPr>
          <w:u w:color="000000" w:themeColor="text1"/>
        </w:rPr>
        <w:tab/>
        <w:t>(6)</w:t>
      </w:r>
      <w:r w:rsidRPr="000060BF">
        <w:rPr>
          <w:u w:color="000000" w:themeColor="text1"/>
        </w:rPr>
        <w:tab/>
        <w:t>the chief administrative official</w:t>
      </w:r>
      <w:r w:rsidRPr="000060BF">
        <w:rPr>
          <w:u w:val="single" w:color="000000" w:themeColor="text1"/>
        </w:rPr>
        <w:t>,</w:t>
      </w:r>
      <w:r w:rsidRPr="000060BF">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AC4DA4" w:rsidRPr="000060BF" w:rsidRDefault="00AC4DA4" w:rsidP="00AC4DA4">
      <w:pPr>
        <w:rPr>
          <w:u w:color="000000" w:themeColor="text1"/>
        </w:rPr>
      </w:pPr>
      <w:r w:rsidRPr="000060BF">
        <w:rPr>
          <w:u w:color="000000" w:themeColor="text1"/>
        </w:rPr>
        <w:tab/>
      </w:r>
      <w:r w:rsidRPr="000060BF">
        <w:rPr>
          <w:u w:color="000000" w:themeColor="text1"/>
        </w:rPr>
        <w:tab/>
        <w:t>(7)</w:t>
      </w:r>
      <w:r w:rsidRPr="000060BF">
        <w:rPr>
          <w:u w:color="000000" w:themeColor="text1"/>
        </w:rPr>
        <w:tab/>
        <w:t xml:space="preserve">a school district and county superintendent of education; </w:t>
      </w:r>
    </w:p>
    <w:p w:rsidR="00AC4DA4" w:rsidRPr="000060BF" w:rsidRDefault="00AC4DA4" w:rsidP="00AC4DA4">
      <w:pPr>
        <w:rPr>
          <w:u w:color="000000" w:themeColor="text1"/>
        </w:rPr>
      </w:pPr>
      <w:r w:rsidRPr="000060BF">
        <w:rPr>
          <w:u w:color="000000" w:themeColor="text1"/>
        </w:rPr>
        <w:tab/>
      </w:r>
      <w:r w:rsidRPr="000060BF">
        <w:rPr>
          <w:u w:color="000000" w:themeColor="text1"/>
        </w:rPr>
        <w:tab/>
        <w:t>(8)</w:t>
      </w:r>
      <w:r w:rsidRPr="000060BF">
        <w:rPr>
          <w:u w:color="000000" w:themeColor="text1"/>
        </w:rPr>
        <w:tab/>
        <w:t xml:space="preserve">a school district board member and a county board of education member; </w:t>
      </w:r>
    </w:p>
    <w:p w:rsidR="00AC4DA4" w:rsidRPr="000060BF" w:rsidRDefault="00AC4DA4" w:rsidP="00AC4DA4">
      <w:pPr>
        <w:rPr>
          <w:u w:color="000000" w:themeColor="text1"/>
        </w:rPr>
      </w:pPr>
      <w:r w:rsidRPr="000060BF">
        <w:rPr>
          <w:u w:color="000000" w:themeColor="text1"/>
        </w:rPr>
        <w:tab/>
      </w:r>
      <w:r w:rsidRPr="000060BF">
        <w:rPr>
          <w:u w:color="000000" w:themeColor="text1"/>
        </w:rPr>
        <w:tab/>
        <w:t>(9)</w:t>
      </w:r>
      <w:r w:rsidRPr="000060BF">
        <w:rPr>
          <w:u w:color="000000" w:themeColor="text1"/>
        </w:rPr>
        <w:tab/>
        <w:t>the chief finance official</w:t>
      </w:r>
      <w:r w:rsidRPr="000060BF">
        <w:rPr>
          <w:u w:val="single" w:color="000000" w:themeColor="text1"/>
        </w:rPr>
        <w:t>,</w:t>
      </w:r>
      <w:r w:rsidRPr="000060BF">
        <w:rPr>
          <w:u w:color="000000" w:themeColor="text1"/>
        </w:rPr>
        <w:t xml:space="preserve"> or employee</w:t>
      </w:r>
      <w:r w:rsidRPr="000060BF">
        <w:rPr>
          <w:u w:val="single" w:color="000000" w:themeColor="text1"/>
        </w:rPr>
        <w:t>,</w:t>
      </w:r>
      <w:r w:rsidRPr="000060BF">
        <w:rPr>
          <w:u w:color="000000" w:themeColor="text1"/>
        </w:rPr>
        <w:t xml:space="preserve"> and the chief purchasing official</w:t>
      </w:r>
      <w:r w:rsidRPr="000060BF">
        <w:rPr>
          <w:u w:val="single" w:color="000000" w:themeColor="text1"/>
        </w:rPr>
        <w:t>,</w:t>
      </w:r>
      <w:r w:rsidRPr="000060BF">
        <w:rPr>
          <w:u w:color="000000" w:themeColor="text1"/>
        </w:rPr>
        <w:t xml:space="preserve"> or employee</w:t>
      </w:r>
      <w:r w:rsidRPr="000060BF">
        <w:rPr>
          <w:u w:val="single" w:color="000000" w:themeColor="text1"/>
        </w:rPr>
        <w:t>,</w:t>
      </w:r>
      <w:r w:rsidRPr="000060BF">
        <w:rPr>
          <w:u w:color="000000" w:themeColor="text1"/>
        </w:rPr>
        <w:t xml:space="preserve"> of each agency, institution, or facility of state government, and of each county, municipality, or other political subdivision including, but not limited to, those named in item (6); </w:t>
      </w:r>
    </w:p>
    <w:p w:rsidR="00AC4DA4" w:rsidRPr="000060BF" w:rsidRDefault="00AC4DA4" w:rsidP="00AC4DA4">
      <w:pPr>
        <w:rPr>
          <w:u w:color="000000" w:themeColor="text1"/>
        </w:rPr>
      </w:pPr>
      <w:r w:rsidRPr="000060BF">
        <w:rPr>
          <w:u w:color="000000" w:themeColor="text1"/>
        </w:rPr>
        <w:tab/>
      </w:r>
      <w:r w:rsidRPr="000060BF">
        <w:rPr>
          <w:u w:color="000000" w:themeColor="text1"/>
        </w:rPr>
        <w:tab/>
        <w:t>(10)</w:t>
      </w:r>
      <w:r w:rsidRPr="000060BF">
        <w:rPr>
          <w:u w:color="000000" w:themeColor="text1"/>
        </w:rPr>
        <w:tab/>
        <w:t xml:space="preserve">a public official; </w:t>
      </w:r>
    </w:p>
    <w:p w:rsidR="00AC4DA4" w:rsidRPr="000060BF" w:rsidRDefault="00AC4DA4" w:rsidP="00AC4DA4">
      <w:pPr>
        <w:rPr>
          <w:u w:color="000000" w:themeColor="text1"/>
        </w:rPr>
      </w:pPr>
      <w:r w:rsidRPr="000060BF">
        <w:rPr>
          <w:u w:color="000000" w:themeColor="text1"/>
        </w:rPr>
        <w:tab/>
      </w:r>
      <w:r w:rsidRPr="000060BF">
        <w:rPr>
          <w:u w:color="000000" w:themeColor="text1"/>
        </w:rPr>
        <w:tab/>
        <w:t>(11)</w:t>
      </w:r>
      <w:r w:rsidRPr="000060BF">
        <w:rPr>
          <w:u w:color="000000" w:themeColor="text1"/>
        </w:rPr>
        <w:tab/>
        <w:t xml:space="preserve">a public member who serves on a state board, commission, or council;  and </w:t>
      </w:r>
    </w:p>
    <w:p w:rsidR="00AC4DA4" w:rsidRPr="000060BF" w:rsidRDefault="00AC4DA4" w:rsidP="00AC4DA4">
      <w:pPr>
        <w:rPr>
          <w:u w:color="000000" w:themeColor="text1"/>
        </w:rPr>
      </w:pPr>
      <w:r w:rsidRPr="000060BF">
        <w:rPr>
          <w:u w:color="000000" w:themeColor="text1"/>
        </w:rPr>
        <w:tab/>
      </w:r>
      <w:r w:rsidRPr="000060BF">
        <w:rPr>
          <w:u w:color="000000" w:themeColor="text1"/>
        </w:rPr>
        <w:tab/>
        <w:t>(12)</w:t>
      </w:r>
      <w:r w:rsidRPr="000060BF">
        <w:rPr>
          <w:u w:color="000000" w:themeColor="text1"/>
        </w:rPr>
        <w:tab/>
        <w:t>Department of Transportation District Engineering Administrators.”</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19.</w:t>
      </w:r>
      <w:r w:rsidRPr="000060BF">
        <w:rPr>
          <w:u w:color="000000" w:themeColor="text1"/>
        </w:rPr>
        <w:tab/>
        <w:t>Section 7</w:t>
      </w:r>
      <w:r w:rsidRPr="000060BF">
        <w:rPr>
          <w:u w:color="000000" w:themeColor="text1"/>
        </w:rPr>
        <w:noBreakHyphen/>
        <w:t>11</w:t>
      </w:r>
      <w:r w:rsidRPr="000060BF">
        <w:rPr>
          <w:u w:color="000000" w:themeColor="text1"/>
        </w:rPr>
        <w:noBreakHyphen/>
        <w:t>220 of the 1976 Code is repealed.</w:t>
      </w:r>
    </w:p>
    <w:p w:rsidR="00AC4DA4" w:rsidRPr="000060BF" w:rsidRDefault="00AC4DA4" w:rsidP="00AC4DA4">
      <w:pPr>
        <w:rPr>
          <w:u w:color="000000" w:themeColor="text1"/>
        </w:rPr>
      </w:pPr>
      <w:r w:rsidRPr="000060BF">
        <w:rPr>
          <w:u w:color="000000" w:themeColor="text1"/>
        </w:rPr>
        <w:t>SECTION</w:t>
      </w:r>
      <w:r w:rsidRPr="000060BF">
        <w:rPr>
          <w:u w:color="000000" w:themeColor="text1"/>
        </w:rPr>
        <w:tab/>
        <w:t>20.</w:t>
      </w:r>
      <w:r w:rsidRPr="000060BF">
        <w:rPr>
          <w:u w:color="000000" w:themeColor="text1"/>
        </w:rPr>
        <w:tab/>
        <w:t>Section 8</w:t>
      </w:r>
      <w:r w:rsidRPr="000060BF">
        <w:rPr>
          <w:u w:color="000000" w:themeColor="text1"/>
        </w:rPr>
        <w:noBreakHyphen/>
        <w:t>13</w:t>
      </w:r>
      <w:r w:rsidRPr="000060BF">
        <w:rPr>
          <w:u w:color="000000" w:themeColor="text1"/>
        </w:rPr>
        <w:noBreakHyphen/>
        <w:t>1356 of the 1976 Code is repealed.</w:t>
      </w:r>
    </w:p>
    <w:p w:rsidR="00AC4DA4" w:rsidRPr="000060BF" w:rsidRDefault="00AC4DA4" w:rsidP="00AC4DA4">
      <w:pPr>
        <w:suppressAutoHyphens/>
        <w:rPr>
          <w:color w:val="000000" w:themeColor="text1"/>
          <w:u w:color="000000" w:themeColor="text1"/>
        </w:rPr>
      </w:pPr>
      <w:r w:rsidRPr="000060BF">
        <w:rPr>
          <w:u w:color="000000" w:themeColor="text1"/>
        </w:rPr>
        <w:t>SECTION</w:t>
      </w:r>
      <w:r w:rsidRPr="000060BF">
        <w:rPr>
          <w:u w:color="000000" w:themeColor="text1"/>
        </w:rPr>
        <w:tab/>
        <w:t>21.</w:t>
      </w:r>
      <w:r w:rsidRPr="000060BF">
        <w:rPr>
          <w:u w:color="000000" w:themeColor="text1"/>
        </w:rPr>
        <w:tab/>
        <w:t>This act takes effect upon approval by the Governor.</w:t>
      </w:r>
      <w:r w:rsidRPr="000060BF">
        <w:rPr>
          <w:u w:color="000000" w:themeColor="text1"/>
        </w:rPr>
        <w:tab/>
      </w:r>
      <w:r w:rsidRPr="000060BF">
        <w:rPr>
          <w:u w:color="000000" w:themeColor="text1"/>
        </w:rPr>
        <w:tab/>
        <w:t>/</w:t>
      </w:r>
    </w:p>
    <w:p w:rsidR="00AC4DA4" w:rsidRPr="000060BF" w:rsidRDefault="00AC4DA4" w:rsidP="00AC4DA4">
      <w:r w:rsidRPr="000060BF">
        <w:t>Renumber sections to conform.</w:t>
      </w:r>
    </w:p>
    <w:p w:rsidR="00AC4DA4" w:rsidRDefault="00AC4DA4" w:rsidP="00AC4DA4">
      <w:r w:rsidRPr="000060BF">
        <w:t>Amend title to conform.</w:t>
      </w:r>
    </w:p>
    <w:p w:rsidR="00AC4DA4" w:rsidRDefault="00AC4DA4" w:rsidP="00AC4DA4"/>
    <w:p w:rsidR="00AC4DA4" w:rsidRDefault="00AC4DA4" w:rsidP="00AC4DA4">
      <w:r>
        <w:t>Rep. LUCAS explained the amendment.</w:t>
      </w:r>
    </w:p>
    <w:p w:rsidR="00AC4DA4" w:rsidRDefault="00AC4DA4" w:rsidP="00AC4DA4">
      <w:r>
        <w:t>The amendment was then adopted by a division vote of 85 to 9.</w:t>
      </w:r>
    </w:p>
    <w:p w:rsidR="00AC4DA4" w:rsidRDefault="00AC4DA4" w:rsidP="00AC4DA4"/>
    <w:p w:rsidR="00AC4DA4" w:rsidRPr="00432C59" w:rsidRDefault="00AC4DA4" w:rsidP="00AC4DA4">
      <w:r w:rsidRPr="00432C59">
        <w:t>Reps. BEDINGFIELD and G.</w:t>
      </w:r>
      <w:r w:rsidR="00F619A3">
        <w:t xml:space="preserve"> </w:t>
      </w:r>
      <w:r w:rsidRPr="00432C59">
        <w:t>R. SMITH proposed the following Amendment No. 9</w:t>
      </w:r>
      <w:r w:rsidR="00F619A3">
        <w:t xml:space="preserve"> to</w:t>
      </w:r>
      <w:r w:rsidRPr="00432C59">
        <w:t xml:space="preserve"> H. 3298 (COUNCIL\MS\3298C005.</w:t>
      </w:r>
      <w:r w:rsidR="00F619A3">
        <w:t xml:space="preserve"> </w:t>
      </w:r>
      <w:r w:rsidRPr="00432C59">
        <w:t>MS.AHB13), which was tabled:</w:t>
      </w:r>
    </w:p>
    <w:p w:rsidR="00AC4DA4" w:rsidRPr="00432C59" w:rsidRDefault="00AC4DA4" w:rsidP="00AC4DA4">
      <w:r w:rsidRPr="00432C59">
        <w:t>Amend the bill,  and if amended, by striking all after the enacting clause and inserting:</w:t>
      </w:r>
    </w:p>
    <w:p w:rsidR="00AC4DA4" w:rsidRPr="00432C59" w:rsidRDefault="00AC4DA4" w:rsidP="00AC4DA4">
      <w:pPr>
        <w:rPr>
          <w:u w:color="000000" w:themeColor="text1"/>
        </w:rPr>
      </w:pPr>
      <w:r w:rsidRPr="00432C59">
        <w:t>/</w:t>
      </w:r>
      <w:r w:rsidRPr="00432C59">
        <w:tab/>
      </w:r>
      <w:r w:rsidRPr="00432C59">
        <w:rPr>
          <w:u w:color="000000" w:themeColor="text1"/>
        </w:rPr>
        <w:t>SECTION</w:t>
      </w:r>
      <w:r w:rsidRPr="00432C59">
        <w:rPr>
          <w:u w:color="000000" w:themeColor="text1"/>
        </w:rPr>
        <w:tab/>
        <w:t>1.</w:t>
      </w:r>
      <w:r w:rsidRPr="00432C59">
        <w:rPr>
          <w:u w:color="000000" w:themeColor="text1"/>
        </w:rPr>
        <w:tab/>
        <w:t>Article 11, Chapter 13, Title 8 of the 1976 Code is amended by adding:</w:t>
      </w:r>
    </w:p>
    <w:p w:rsidR="00AC4DA4" w:rsidRPr="00432C59" w:rsidRDefault="00AC4DA4" w:rsidP="00AC4DA4">
      <w:pPr>
        <w:rPr>
          <w:u w:color="000000" w:themeColor="text1"/>
        </w:rPr>
      </w:pPr>
      <w:r w:rsidRPr="00432C59">
        <w:rPr>
          <w:u w:color="000000" w:themeColor="text1"/>
        </w:rPr>
        <w:tab/>
        <w:t>“Section 8</w:t>
      </w:r>
      <w:r w:rsidRPr="00432C59">
        <w:rPr>
          <w:u w:color="000000" w:themeColor="text1"/>
        </w:rPr>
        <w:noBreakHyphen/>
        <w:t>13</w:t>
      </w:r>
      <w:r w:rsidRPr="00432C59">
        <w:rPr>
          <w:u w:color="000000" w:themeColor="text1"/>
        </w:rPr>
        <w:noBreakHyphen/>
        <w:t>1115.</w:t>
      </w:r>
      <w:r w:rsidRPr="00432C59">
        <w:rPr>
          <w:u w:color="000000" w:themeColor="text1"/>
        </w:rPr>
        <w:tab/>
        <w:t>(A)</w:t>
      </w:r>
      <w:r w:rsidRPr="00432C59">
        <w:rPr>
          <w:u w:color="000000" w:themeColor="text1"/>
        </w:rPr>
        <w:tab/>
        <w:t xml:space="preserve">All candidates for public office, must file a statement of economic interests online with the State Ethics Commission no later than April fifteenth of each election year, or fifteen days after becoming a candidate, whichever comes last. </w:t>
      </w:r>
    </w:p>
    <w:p w:rsidR="00AC4DA4" w:rsidRPr="00432C59" w:rsidRDefault="00AC4DA4" w:rsidP="00AC4DA4">
      <w:pPr>
        <w:rPr>
          <w:u w:color="000000" w:themeColor="text1"/>
        </w:rPr>
      </w:pPr>
      <w:r w:rsidRPr="00432C59">
        <w:rPr>
          <w:u w:color="000000" w:themeColor="text1"/>
        </w:rPr>
        <w:tab/>
        <w:t>(B)</w:t>
      </w:r>
      <w:r w:rsidRPr="00432C59">
        <w:rPr>
          <w:u w:color="000000" w:themeColor="text1"/>
        </w:rPr>
        <w:tab/>
        <w:t>An individual, who becomes a candidate other than by filing, must file a statement of economic interests online with the State Ethics Commission no later than April fifteenth of each election year, or fifteen days after becoming a candidate, whichever comes last.”</w:t>
      </w:r>
    </w:p>
    <w:p w:rsidR="00AC4DA4" w:rsidRPr="00432C59" w:rsidRDefault="00AC4DA4" w:rsidP="00AC4DA4">
      <w:pPr>
        <w:rPr>
          <w:u w:color="000000" w:themeColor="text1"/>
        </w:rPr>
      </w:pPr>
      <w:r w:rsidRPr="00432C59">
        <w:rPr>
          <w:u w:color="000000" w:themeColor="text1"/>
        </w:rPr>
        <w:t>SECTION</w:t>
      </w:r>
      <w:r w:rsidRPr="00432C59">
        <w:rPr>
          <w:u w:color="000000" w:themeColor="text1"/>
        </w:rPr>
        <w:tab/>
        <w:t>2.</w:t>
      </w:r>
      <w:r w:rsidRPr="00432C59">
        <w:rPr>
          <w:u w:color="000000" w:themeColor="text1"/>
        </w:rPr>
        <w:tab/>
        <w:t>Section 8</w:t>
      </w:r>
      <w:r w:rsidRPr="00432C59">
        <w:rPr>
          <w:u w:color="000000" w:themeColor="text1"/>
        </w:rPr>
        <w:noBreakHyphen/>
        <w:t>13</w:t>
      </w:r>
      <w:r w:rsidRPr="00432C59">
        <w:rPr>
          <w:u w:color="000000" w:themeColor="text1"/>
        </w:rPr>
        <w:noBreakHyphen/>
        <w:t>365 of the 1976 Code, as last amended by Act 190 of 2010, is further amended to read:</w:t>
      </w:r>
    </w:p>
    <w:p w:rsidR="00AC4DA4" w:rsidRPr="00432C59" w:rsidRDefault="00AC4DA4" w:rsidP="00AC4DA4">
      <w:pPr>
        <w:rPr>
          <w:u w:color="000000" w:themeColor="text1"/>
        </w:rPr>
      </w:pPr>
      <w:r w:rsidRPr="00432C59">
        <w:rPr>
          <w:u w:color="000000" w:themeColor="text1"/>
        </w:rPr>
        <w:tab/>
        <w:t>“Section 8</w:t>
      </w:r>
      <w:r w:rsidRPr="00432C59">
        <w:rPr>
          <w:u w:color="000000" w:themeColor="text1"/>
        </w:rPr>
        <w:noBreakHyphen/>
        <w:t>13</w:t>
      </w:r>
      <w:r w:rsidRPr="00432C59">
        <w:rPr>
          <w:u w:color="000000" w:themeColor="text1"/>
        </w:rPr>
        <w:noBreakHyphen/>
        <w:t>365.(A)</w:t>
      </w:r>
      <w:r w:rsidRPr="00432C59">
        <w:rPr>
          <w:u w:color="000000" w:themeColor="text1"/>
        </w:rPr>
        <w:tab/>
        <w:t xml:space="preserve">The </w:t>
      </w:r>
      <w:r w:rsidRPr="00432C59">
        <w:rPr>
          <w:strike/>
          <w:u w:color="000000" w:themeColor="text1"/>
        </w:rPr>
        <w:t>commission</w:t>
      </w:r>
      <w:r w:rsidRPr="00432C59">
        <w:rPr>
          <w:u w:color="000000" w:themeColor="text1"/>
        </w:rPr>
        <w:t xml:space="preserve"> </w:t>
      </w:r>
      <w:r w:rsidRPr="00432C59">
        <w:rPr>
          <w:u w:val="single" w:color="000000" w:themeColor="text1"/>
        </w:rPr>
        <w:t>State Ethics Commission</w:t>
      </w:r>
      <w:r w:rsidRPr="00432C59">
        <w:rPr>
          <w:u w:color="000000" w:themeColor="text1"/>
        </w:rPr>
        <w:t xml:space="preserve"> shall establish a system of electronic filing for all disclosures and reports required pursuant to Chapter 13, Title 8 and Chapter 17, Title 2 from all persons and entities subject to its jurisdiction.  These disclosures and reports must be filed using an Internet</w:t>
      </w:r>
      <w:r w:rsidRPr="00432C59">
        <w:rPr>
          <w:u w:color="000000" w:themeColor="text1"/>
        </w:rPr>
        <w:noBreakHyphen/>
        <w:t xml:space="preserve">based filing system as prescribed by the </w:t>
      </w:r>
      <w:r w:rsidRPr="00432C59">
        <w:rPr>
          <w:strike/>
          <w:u w:color="000000" w:themeColor="text1"/>
        </w:rPr>
        <w:t>commission.  Reports and disclosures filed with the Ethics Committees of the Senate and House of Representatives for legislative offices must be in a format such that these filings can be forwarded to the State Ethics Commission using an Internet</w:t>
      </w:r>
      <w:r w:rsidRPr="00432C59">
        <w:rPr>
          <w:strike/>
          <w:u w:color="000000" w:themeColor="text1"/>
        </w:rPr>
        <w:noBreakHyphen/>
        <w:t xml:space="preserve">based system. </w:t>
      </w:r>
      <w:r w:rsidRPr="00432C59">
        <w:rPr>
          <w:u w:val="single" w:color="000000" w:themeColor="text1"/>
        </w:rPr>
        <w:t>State Ethics Commission, which shall forward these reports to the appropriate supervisory office.</w:t>
      </w:r>
      <w:r w:rsidRPr="00432C59">
        <w:rPr>
          <w:u w:color="000000" w:themeColor="text1"/>
        </w:rPr>
        <w:t xml:space="preserve">  The information contained in the reports and disclosure forms, with the exception of social security numbers, campaign bank account numbers, and tax ID numbers, must be publicly accessible, searchable, and transferable. </w:t>
      </w:r>
    </w:p>
    <w:p w:rsidR="00AC4DA4" w:rsidRPr="00432C59" w:rsidRDefault="00AC4DA4" w:rsidP="00AC4DA4">
      <w:pPr>
        <w:rPr>
          <w:u w:color="000000" w:themeColor="text1"/>
        </w:rPr>
      </w:pPr>
      <w:r w:rsidRPr="00432C59">
        <w:rPr>
          <w:u w:color="000000" w:themeColor="text1"/>
        </w:rPr>
        <w:tab/>
        <w:t>(B)</w:t>
      </w:r>
      <w:r w:rsidRPr="00432C59">
        <w:rPr>
          <w:u w:color="000000" w:themeColor="text1"/>
        </w:rPr>
        <w:tab/>
      </w:r>
      <w:r w:rsidRPr="00432C59">
        <w:rPr>
          <w:strike/>
          <w:u w:color="000000" w:themeColor="text1"/>
        </w:rPr>
        <w:t>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w:t>
      </w:r>
      <w:r w:rsidRPr="00432C59">
        <w:rPr>
          <w:u w:color="000000" w:themeColor="text1"/>
        </w:rPr>
        <w:t xml:space="preserve">  </w:t>
      </w:r>
      <w:r w:rsidRPr="00432C59">
        <w:rPr>
          <w:u w:val="single" w:color="000000" w:themeColor="text1"/>
        </w:rPr>
        <w:t>Notwithstanding another provision of law, a disclosure form filed pursuant to this section must be deemed to satisfy any other filing requirement required by law.</w:t>
      </w:r>
      <w:r w:rsidRPr="00432C59">
        <w:rPr>
          <w:u w:color="000000" w:themeColor="text1"/>
        </w:rPr>
        <w:t>”</w:t>
      </w:r>
    </w:p>
    <w:p w:rsidR="00AC4DA4" w:rsidRPr="00432C59" w:rsidRDefault="00AC4DA4" w:rsidP="00AC4DA4">
      <w:pPr>
        <w:rPr>
          <w:u w:color="000000" w:themeColor="text1"/>
        </w:rPr>
      </w:pPr>
      <w:r w:rsidRPr="00432C59">
        <w:rPr>
          <w:u w:color="000000" w:themeColor="text1"/>
        </w:rPr>
        <w:t>SECTION</w:t>
      </w:r>
      <w:r w:rsidRPr="00432C59">
        <w:rPr>
          <w:u w:color="000000" w:themeColor="text1"/>
        </w:rPr>
        <w:tab/>
        <w:t>3.</w:t>
      </w:r>
      <w:r w:rsidRPr="00432C59">
        <w:rPr>
          <w:u w:color="000000" w:themeColor="text1"/>
        </w:rPr>
        <w:tab/>
        <w:t>Section 8</w:t>
      </w:r>
      <w:r w:rsidRPr="00432C59">
        <w:rPr>
          <w:u w:color="000000" w:themeColor="text1"/>
        </w:rPr>
        <w:noBreakHyphen/>
        <w:t>13</w:t>
      </w:r>
      <w:r w:rsidRPr="00432C59">
        <w:rPr>
          <w:u w:color="000000" w:themeColor="text1"/>
        </w:rPr>
        <w:noBreakHyphen/>
        <w:t>1110 of the 1976 Code, as last amended by Act 114 of 2007, is further amended to read:</w:t>
      </w:r>
    </w:p>
    <w:p w:rsidR="00AC4DA4" w:rsidRPr="00432C59" w:rsidRDefault="00AC4DA4" w:rsidP="00AC4DA4">
      <w:pPr>
        <w:rPr>
          <w:u w:color="000000" w:themeColor="text1"/>
        </w:rPr>
      </w:pPr>
      <w:r w:rsidRPr="00432C59">
        <w:rPr>
          <w:u w:color="000000" w:themeColor="text1"/>
        </w:rPr>
        <w:tab/>
        <w:t>“Section 8</w:t>
      </w:r>
      <w:r w:rsidRPr="00432C59">
        <w:rPr>
          <w:u w:color="000000" w:themeColor="text1"/>
        </w:rPr>
        <w:noBreakHyphen/>
        <w:t>13</w:t>
      </w:r>
      <w:r w:rsidRPr="00432C59">
        <w:rPr>
          <w:u w:color="000000" w:themeColor="text1"/>
        </w:rPr>
        <w:noBreakHyphen/>
        <w:t>1110.</w:t>
      </w:r>
      <w:r w:rsidRPr="00432C59">
        <w:rPr>
          <w:u w:color="000000" w:themeColor="text1"/>
        </w:rPr>
        <w:tab/>
        <w:t>(A)</w:t>
      </w:r>
      <w:r w:rsidRPr="00432C59">
        <w:rPr>
          <w:u w:color="000000" w:themeColor="text1"/>
        </w:rPr>
        <w:tab/>
      </w:r>
      <w:r w:rsidRPr="00432C59">
        <w:rPr>
          <w:strike/>
          <w:u w:color="000000" w:themeColor="text1"/>
        </w:rPr>
        <w:t>No public official, regardless of compensation, and no public member</w:t>
      </w:r>
      <w:r w:rsidRPr="00432C59">
        <w:rPr>
          <w:strike/>
          <w:u w:val="single" w:color="000000" w:themeColor="text1"/>
        </w:rPr>
        <w:t>,</w:t>
      </w:r>
      <w:r w:rsidRPr="00432C59">
        <w:rPr>
          <w:strike/>
          <w:u w:color="000000" w:themeColor="text1"/>
        </w:rPr>
        <w:t xml:space="preserve"> or public employee as designated in subsection (B) may take the oath of office or enter upon his official responsibilities unless he has filed a statement of economic interests in accordance with the provisions of this chapter with the appropriate supervisory office.</w:t>
      </w:r>
      <w:r w:rsidRPr="00432C59">
        <w:rPr>
          <w:u w:color="000000" w:themeColor="text1"/>
        </w:rPr>
        <w:t xml:space="preserve">  </w:t>
      </w:r>
      <w:r w:rsidRPr="00432C59">
        <w:rPr>
          <w:u w:val="single" w:color="000000" w:themeColor="text1"/>
        </w:rPr>
        <w:t>The State Ethics Commission must furnish the website on which all statements of economic interests must be filed.  Except for the reporting of gifts, a candidate who is not an incumbent public official and who must otherwise file a statement of economic interests is subject to the same disclosure requirements as an incumbent public official</w:t>
      </w:r>
      <w:r w:rsidRPr="00432C59">
        <w:rPr>
          <w:u w:color="000000" w:themeColor="text1"/>
        </w:rPr>
        <w:t>.  If a public official, public member, or public employee referred to in this section has no economic interests to disclose, he shall nevertheless file a statement of inactivity to that effect</w:t>
      </w:r>
      <w:r w:rsidRPr="00432C59">
        <w:rPr>
          <w:strike/>
          <w:u w:color="000000" w:themeColor="text1"/>
        </w:rPr>
        <w:t xml:space="preserve"> with the appropriate supervisory office</w:t>
      </w:r>
      <w:r w:rsidRPr="00432C59">
        <w:rPr>
          <w:u w:color="000000" w:themeColor="text1"/>
        </w:rPr>
        <w:t xml:space="preserve">.  All disclosure statements are matters of public record open to inspection upon request. </w:t>
      </w:r>
    </w:p>
    <w:p w:rsidR="00AC4DA4" w:rsidRPr="00432C59" w:rsidRDefault="00AC4DA4" w:rsidP="00AC4DA4">
      <w:pPr>
        <w:rPr>
          <w:u w:color="000000" w:themeColor="text1"/>
        </w:rPr>
      </w:pPr>
      <w:r w:rsidRPr="00432C59">
        <w:rPr>
          <w:u w:color="000000" w:themeColor="text1"/>
        </w:rPr>
        <w:tab/>
        <w:t>(B)</w:t>
      </w:r>
      <w:r w:rsidRPr="00432C59">
        <w:rPr>
          <w:u w:color="000000" w:themeColor="text1"/>
        </w:rPr>
        <w:tab/>
      </w:r>
      <w:r w:rsidRPr="00432C59">
        <w:rPr>
          <w:strike/>
          <w:u w:color="000000" w:themeColor="text1"/>
        </w:rPr>
        <w:t>Each of the following public officials, public members, and public employees must file a statement of economic interests with the appropriate supervisory office, unless otherwise provided</w:t>
      </w:r>
      <w:r w:rsidRPr="00432C59">
        <w:rPr>
          <w:u w:color="000000" w:themeColor="text1"/>
        </w:rPr>
        <w:t xml:space="preserve">  </w:t>
      </w:r>
      <w:r w:rsidRPr="00432C59">
        <w:rPr>
          <w:u w:val="single" w:color="000000" w:themeColor="text1"/>
        </w:rPr>
        <w:t>All public officials must file a Statement of Economic Interests online with the State Ethics Commission no later than April fifteenth of each calendar year, or fifteen days after being appointed, whichever comes last.  This includes elected officials, and the following</w:t>
      </w:r>
      <w:r w:rsidRPr="00432C59">
        <w:rPr>
          <w:u w:color="000000" w:themeColor="text1"/>
        </w:rPr>
        <w:t xml:space="preserve">: </w:t>
      </w:r>
    </w:p>
    <w:p w:rsidR="00AC4DA4" w:rsidRPr="00432C59" w:rsidRDefault="00AC4DA4" w:rsidP="00AC4DA4">
      <w:pPr>
        <w:rPr>
          <w:u w:color="000000" w:themeColor="text1"/>
        </w:rPr>
      </w:pPr>
      <w:r w:rsidRPr="00432C59">
        <w:rPr>
          <w:u w:color="000000" w:themeColor="text1"/>
        </w:rPr>
        <w:tab/>
      </w:r>
      <w:r w:rsidRPr="00432C59">
        <w:rPr>
          <w:u w:color="000000" w:themeColor="text1"/>
        </w:rPr>
        <w:tab/>
        <w:t>(1)</w:t>
      </w:r>
      <w:r w:rsidRPr="00432C59">
        <w:rPr>
          <w:u w:color="000000" w:themeColor="text1"/>
        </w:rPr>
        <w:tab/>
        <w:t xml:space="preserve">a person appointed to fill the unexpired term of an elective office; </w:t>
      </w:r>
    </w:p>
    <w:p w:rsidR="00AC4DA4" w:rsidRPr="00432C59" w:rsidRDefault="00AC4DA4" w:rsidP="00AC4DA4">
      <w:pPr>
        <w:rPr>
          <w:u w:color="000000" w:themeColor="text1"/>
        </w:rPr>
      </w:pPr>
      <w:r w:rsidRPr="00432C59">
        <w:rPr>
          <w:u w:color="000000" w:themeColor="text1"/>
        </w:rPr>
        <w:tab/>
      </w:r>
      <w:r w:rsidRPr="00432C59">
        <w:rPr>
          <w:u w:color="000000" w:themeColor="text1"/>
        </w:rPr>
        <w:tab/>
        <w:t>(2)</w:t>
      </w:r>
      <w:r w:rsidRPr="00432C59">
        <w:rPr>
          <w:u w:color="000000" w:themeColor="text1"/>
        </w:rPr>
        <w:tab/>
        <w:t xml:space="preserve">a salaried member of a state board, commission, or agency; </w:t>
      </w:r>
    </w:p>
    <w:p w:rsidR="00AC4DA4" w:rsidRPr="00432C59" w:rsidRDefault="00AC4DA4" w:rsidP="00AC4DA4">
      <w:pPr>
        <w:rPr>
          <w:u w:color="000000" w:themeColor="text1"/>
        </w:rPr>
      </w:pPr>
      <w:r w:rsidRPr="00432C59">
        <w:rPr>
          <w:u w:color="000000" w:themeColor="text1"/>
        </w:rPr>
        <w:tab/>
      </w:r>
      <w:r w:rsidRPr="00432C59">
        <w:rPr>
          <w:u w:color="000000" w:themeColor="text1"/>
        </w:rPr>
        <w:tab/>
        <w:t>(3)</w:t>
      </w:r>
      <w:r w:rsidRPr="00432C59">
        <w:rPr>
          <w:u w:color="000000" w:themeColor="text1"/>
        </w:rPr>
        <w:tab/>
        <w:t>the chief administrative official</w:t>
      </w:r>
      <w:r w:rsidRPr="00432C59">
        <w:rPr>
          <w:u w:val="single" w:color="000000" w:themeColor="text1"/>
        </w:rPr>
        <w:t>,</w:t>
      </w:r>
      <w:r w:rsidRPr="00432C59">
        <w:rPr>
          <w:u w:color="000000" w:themeColor="text1"/>
        </w:rPr>
        <w:t xml:space="preserve"> or employee</w:t>
      </w:r>
      <w:r w:rsidRPr="00432C59">
        <w:rPr>
          <w:u w:val="single" w:color="000000" w:themeColor="text1"/>
        </w:rPr>
        <w:t>,</w:t>
      </w:r>
      <w:r w:rsidRPr="00432C59">
        <w:rPr>
          <w:u w:color="000000" w:themeColor="text1"/>
        </w:rPr>
        <w:t xml:space="preserve"> and the deputy or assistant administrative official</w:t>
      </w:r>
      <w:r w:rsidRPr="00432C59">
        <w:rPr>
          <w:u w:val="single" w:color="000000" w:themeColor="text1"/>
        </w:rPr>
        <w:t>,</w:t>
      </w:r>
      <w:r w:rsidRPr="00432C59">
        <w:rPr>
          <w:u w:color="000000" w:themeColor="text1"/>
        </w:rPr>
        <w:t xml:space="preserve"> or employee</w:t>
      </w:r>
      <w:r w:rsidRPr="00432C59">
        <w:rPr>
          <w:u w:val="single" w:color="000000" w:themeColor="text1"/>
        </w:rPr>
        <w:t>,</w:t>
      </w:r>
      <w:r w:rsidRPr="00432C59">
        <w:rPr>
          <w:u w:color="000000" w:themeColor="text1"/>
        </w:rPr>
        <w:t xml:space="preserve"> or director of a division, institution, or facility of </w:t>
      </w:r>
      <w:r w:rsidRPr="00432C59">
        <w:rPr>
          <w:strike/>
          <w:u w:color="000000" w:themeColor="text1"/>
        </w:rPr>
        <w:t>any</w:t>
      </w:r>
      <w:r w:rsidRPr="00432C59">
        <w:rPr>
          <w:u w:color="000000" w:themeColor="text1"/>
        </w:rPr>
        <w:t xml:space="preserve"> </w:t>
      </w:r>
      <w:r w:rsidRPr="00432C59">
        <w:rPr>
          <w:u w:val="single" w:color="000000" w:themeColor="text1"/>
        </w:rPr>
        <w:t>an</w:t>
      </w:r>
      <w:r w:rsidRPr="00432C59">
        <w:rPr>
          <w:u w:color="000000" w:themeColor="text1"/>
        </w:rPr>
        <w:t xml:space="preserve"> agency or department of state government; </w:t>
      </w:r>
    </w:p>
    <w:p w:rsidR="00AC4DA4" w:rsidRPr="00432C59" w:rsidRDefault="00AC4DA4" w:rsidP="00AC4DA4">
      <w:pPr>
        <w:rPr>
          <w:u w:color="000000" w:themeColor="text1"/>
        </w:rPr>
      </w:pPr>
      <w:r w:rsidRPr="00432C59">
        <w:rPr>
          <w:u w:color="000000" w:themeColor="text1"/>
        </w:rPr>
        <w:tab/>
      </w:r>
      <w:r w:rsidRPr="00432C59">
        <w:rPr>
          <w:u w:color="000000" w:themeColor="text1"/>
        </w:rPr>
        <w:tab/>
        <w:t>(4)</w:t>
      </w:r>
      <w:r w:rsidRPr="00432C59">
        <w:rPr>
          <w:u w:color="000000" w:themeColor="text1"/>
        </w:rPr>
        <w:tab/>
        <w:t>the city administrator, city manager, or chief municipal administrative official</w:t>
      </w:r>
      <w:r w:rsidRPr="00432C59">
        <w:rPr>
          <w:u w:val="single" w:color="000000" w:themeColor="text1"/>
        </w:rPr>
        <w:t>,</w:t>
      </w:r>
      <w:r w:rsidRPr="00432C59">
        <w:rPr>
          <w:u w:color="000000" w:themeColor="text1"/>
        </w:rPr>
        <w:t xml:space="preserve"> or employee, by whatever title; </w:t>
      </w:r>
    </w:p>
    <w:p w:rsidR="00AC4DA4" w:rsidRPr="00432C59" w:rsidRDefault="00AC4DA4" w:rsidP="00AC4DA4">
      <w:pPr>
        <w:rPr>
          <w:u w:color="000000" w:themeColor="text1"/>
        </w:rPr>
      </w:pPr>
      <w:r w:rsidRPr="00432C59">
        <w:rPr>
          <w:u w:color="000000" w:themeColor="text1"/>
        </w:rPr>
        <w:tab/>
      </w:r>
      <w:r w:rsidRPr="00432C59">
        <w:rPr>
          <w:u w:color="000000" w:themeColor="text1"/>
        </w:rPr>
        <w:tab/>
        <w:t>(5)</w:t>
      </w:r>
      <w:r w:rsidRPr="00432C59">
        <w:rPr>
          <w:u w:color="000000" w:themeColor="text1"/>
        </w:rPr>
        <w:tab/>
        <w:t>the county manager, county administrator, county supervisor, or chief county administrative official</w:t>
      </w:r>
      <w:r w:rsidRPr="00432C59">
        <w:rPr>
          <w:u w:val="single" w:color="000000" w:themeColor="text1"/>
        </w:rPr>
        <w:t>,</w:t>
      </w:r>
      <w:r w:rsidRPr="00432C59">
        <w:rPr>
          <w:u w:color="000000" w:themeColor="text1"/>
        </w:rPr>
        <w:t xml:space="preserve"> or employee, by whatever title; </w:t>
      </w:r>
    </w:p>
    <w:p w:rsidR="00AC4DA4" w:rsidRPr="00432C59" w:rsidRDefault="00AC4DA4" w:rsidP="00AC4DA4">
      <w:pPr>
        <w:rPr>
          <w:u w:color="000000" w:themeColor="text1"/>
        </w:rPr>
      </w:pPr>
      <w:r w:rsidRPr="00432C59">
        <w:rPr>
          <w:u w:color="000000" w:themeColor="text1"/>
        </w:rPr>
        <w:tab/>
      </w:r>
      <w:r w:rsidRPr="00432C59">
        <w:rPr>
          <w:u w:color="000000" w:themeColor="text1"/>
        </w:rPr>
        <w:tab/>
        <w:t>(6)</w:t>
      </w:r>
      <w:r w:rsidRPr="00432C59">
        <w:rPr>
          <w:u w:color="000000" w:themeColor="text1"/>
        </w:rPr>
        <w:tab/>
        <w:t>the chief administrative official</w:t>
      </w:r>
      <w:r w:rsidRPr="00432C59">
        <w:rPr>
          <w:u w:val="single" w:color="000000" w:themeColor="text1"/>
        </w:rPr>
        <w:t>,</w:t>
      </w:r>
      <w:r w:rsidRPr="00432C59">
        <w:rPr>
          <w:u w:color="000000" w:themeColor="text1"/>
        </w:rPr>
        <w:t xml:space="preserve"> or employee of each political subdivision including, but not limited to, school districts, libraries, regional planning councils, airport commissions, hospitals, community action agencies, water and sewer districts, and development commissions; </w:t>
      </w:r>
    </w:p>
    <w:p w:rsidR="00AC4DA4" w:rsidRPr="00432C59" w:rsidRDefault="00AC4DA4" w:rsidP="00AC4DA4">
      <w:pPr>
        <w:rPr>
          <w:u w:color="000000" w:themeColor="text1"/>
        </w:rPr>
      </w:pPr>
      <w:r w:rsidRPr="00432C59">
        <w:rPr>
          <w:u w:color="000000" w:themeColor="text1"/>
        </w:rPr>
        <w:tab/>
      </w:r>
      <w:r w:rsidRPr="00432C59">
        <w:rPr>
          <w:u w:color="000000" w:themeColor="text1"/>
        </w:rPr>
        <w:tab/>
        <w:t>(7)</w:t>
      </w:r>
      <w:r w:rsidRPr="00432C59">
        <w:rPr>
          <w:u w:color="000000" w:themeColor="text1"/>
        </w:rPr>
        <w:tab/>
        <w:t xml:space="preserve">a school district and county superintendent of education; </w:t>
      </w:r>
    </w:p>
    <w:p w:rsidR="00AC4DA4" w:rsidRPr="00432C59" w:rsidRDefault="00AC4DA4" w:rsidP="00AC4DA4">
      <w:pPr>
        <w:rPr>
          <w:u w:color="000000" w:themeColor="text1"/>
        </w:rPr>
      </w:pPr>
      <w:r w:rsidRPr="00432C59">
        <w:rPr>
          <w:u w:color="000000" w:themeColor="text1"/>
        </w:rPr>
        <w:tab/>
      </w:r>
      <w:r w:rsidRPr="00432C59">
        <w:rPr>
          <w:u w:color="000000" w:themeColor="text1"/>
        </w:rPr>
        <w:tab/>
        <w:t>(8)</w:t>
      </w:r>
      <w:r w:rsidRPr="00432C59">
        <w:rPr>
          <w:u w:color="000000" w:themeColor="text1"/>
        </w:rPr>
        <w:tab/>
        <w:t xml:space="preserve">a school district board member and a county board of education member; </w:t>
      </w:r>
    </w:p>
    <w:p w:rsidR="00AC4DA4" w:rsidRPr="00432C59" w:rsidRDefault="00AC4DA4" w:rsidP="00AC4DA4">
      <w:pPr>
        <w:rPr>
          <w:u w:color="000000" w:themeColor="text1"/>
        </w:rPr>
      </w:pPr>
      <w:r w:rsidRPr="00432C59">
        <w:rPr>
          <w:u w:color="000000" w:themeColor="text1"/>
        </w:rPr>
        <w:tab/>
      </w:r>
      <w:r w:rsidRPr="00432C59">
        <w:rPr>
          <w:u w:color="000000" w:themeColor="text1"/>
        </w:rPr>
        <w:tab/>
        <w:t>(9)</w:t>
      </w:r>
      <w:r w:rsidRPr="00432C59">
        <w:rPr>
          <w:u w:color="000000" w:themeColor="text1"/>
        </w:rPr>
        <w:tab/>
        <w:t>the chief finance official</w:t>
      </w:r>
      <w:r w:rsidRPr="00432C59">
        <w:rPr>
          <w:u w:val="single" w:color="000000" w:themeColor="text1"/>
        </w:rPr>
        <w:t>,</w:t>
      </w:r>
      <w:r w:rsidRPr="00432C59">
        <w:rPr>
          <w:u w:color="000000" w:themeColor="text1"/>
        </w:rPr>
        <w:t xml:space="preserve"> or employee</w:t>
      </w:r>
      <w:r w:rsidRPr="00432C59">
        <w:rPr>
          <w:u w:val="single" w:color="000000" w:themeColor="text1"/>
        </w:rPr>
        <w:t>,</w:t>
      </w:r>
      <w:r w:rsidRPr="00432C59">
        <w:rPr>
          <w:u w:color="000000" w:themeColor="text1"/>
        </w:rPr>
        <w:t xml:space="preserve"> and the chief purchasing official</w:t>
      </w:r>
      <w:r w:rsidRPr="00432C59">
        <w:rPr>
          <w:u w:val="single" w:color="000000" w:themeColor="text1"/>
        </w:rPr>
        <w:t>,</w:t>
      </w:r>
      <w:r w:rsidRPr="00432C59">
        <w:rPr>
          <w:u w:color="000000" w:themeColor="text1"/>
        </w:rPr>
        <w:t xml:space="preserve"> or employee</w:t>
      </w:r>
      <w:r w:rsidRPr="00432C59">
        <w:rPr>
          <w:u w:val="single" w:color="000000" w:themeColor="text1"/>
        </w:rPr>
        <w:t>,</w:t>
      </w:r>
      <w:r w:rsidRPr="00432C59">
        <w:rPr>
          <w:u w:color="000000" w:themeColor="text1"/>
        </w:rPr>
        <w:t xml:space="preserve"> of each agency, institution, or facility of state government, and of each county, municipality, or other political subdivision including, but not limited to, those named in item (6); </w:t>
      </w:r>
    </w:p>
    <w:p w:rsidR="00AC4DA4" w:rsidRPr="00432C59" w:rsidRDefault="00AC4DA4" w:rsidP="00AC4DA4">
      <w:pPr>
        <w:rPr>
          <w:u w:color="000000" w:themeColor="text1"/>
        </w:rPr>
      </w:pPr>
      <w:r w:rsidRPr="00432C59">
        <w:rPr>
          <w:u w:color="000000" w:themeColor="text1"/>
        </w:rPr>
        <w:tab/>
      </w:r>
      <w:r w:rsidRPr="00432C59">
        <w:rPr>
          <w:u w:color="000000" w:themeColor="text1"/>
        </w:rPr>
        <w:tab/>
        <w:t>(10)</w:t>
      </w:r>
      <w:r w:rsidRPr="00432C59">
        <w:rPr>
          <w:u w:color="000000" w:themeColor="text1"/>
        </w:rPr>
        <w:tab/>
        <w:t xml:space="preserve">a public official; </w:t>
      </w:r>
    </w:p>
    <w:p w:rsidR="00AC4DA4" w:rsidRPr="00432C59" w:rsidRDefault="00AC4DA4" w:rsidP="00AC4DA4">
      <w:pPr>
        <w:rPr>
          <w:u w:color="000000" w:themeColor="text1"/>
        </w:rPr>
      </w:pPr>
      <w:r w:rsidRPr="00432C59">
        <w:rPr>
          <w:u w:color="000000" w:themeColor="text1"/>
        </w:rPr>
        <w:tab/>
      </w:r>
      <w:r w:rsidRPr="00432C59">
        <w:rPr>
          <w:u w:color="000000" w:themeColor="text1"/>
        </w:rPr>
        <w:tab/>
        <w:t>(11)</w:t>
      </w:r>
      <w:r w:rsidRPr="00432C59">
        <w:rPr>
          <w:u w:color="000000" w:themeColor="text1"/>
        </w:rPr>
        <w:tab/>
        <w:t xml:space="preserve">a public member who serves on a state board, commission, or council;  and </w:t>
      </w:r>
    </w:p>
    <w:p w:rsidR="00AC4DA4" w:rsidRPr="00432C59" w:rsidRDefault="00AC4DA4" w:rsidP="00AC4DA4">
      <w:pPr>
        <w:rPr>
          <w:u w:color="000000" w:themeColor="text1"/>
        </w:rPr>
      </w:pPr>
      <w:r w:rsidRPr="00432C59">
        <w:rPr>
          <w:u w:color="000000" w:themeColor="text1"/>
        </w:rPr>
        <w:tab/>
      </w:r>
      <w:r w:rsidRPr="00432C59">
        <w:rPr>
          <w:u w:color="000000" w:themeColor="text1"/>
        </w:rPr>
        <w:tab/>
        <w:t>(12)</w:t>
      </w:r>
      <w:r w:rsidRPr="00432C59">
        <w:rPr>
          <w:u w:color="000000" w:themeColor="text1"/>
        </w:rPr>
        <w:tab/>
        <w:t>Department of Transportation District Engineering Administrators.”</w:t>
      </w:r>
    </w:p>
    <w:p w:rsidR="00AC4DA4" w:rsidRPr="00432C59" w:rsidRDefault="00AC4DA4" w:rsidP="00AC4DA4">
      <w:pPr>
        <w:rPr>
          <w:u w:color="000000" w:themeColor="text1"/>
        </w:rPr>
      </w:pPr>
      <w:r w:rsidRPr="00432C59">
        <w:rPr>
          <w:color w:val="000000" w:themeColor="text1"/>
          <w:u w:color="000000" w:themeColor="text1"/>
        </w:rPr>
        <w:t>SECTION</w:t>
      </w:r>
      <w:r w:rsidRPr="00432C59">
        <w:rPr>
          <w:color w:val="000000" w:themeColor="text1"/>
          <w:u w:color="000000" w:themeColor="text1"/>
        </w:rPr>
        <w:tab/>
        <w:t>4.</w:t>
      </w:r>
      <w:r w:rsidRPr="00432C59">
        <w:rPr>
          <w:color w:val="000000" w:themeColor="text1"/>
          <w:u w:color="000000" w:themeColor="text1"/>
        </w:rPr>
        <w:tab/>
      </w:r>
      <w:r w:rsidRPr="00432C59">
        <w:rPr>
          <w:u w:color="000000" w:themeColor="text1"/>
        </w:rPr>
        <w:t>Section 7</w:t>
      </w:r>
      <w:r w:rsidRPr="00432C59">
        <w:rPr>
          <w:u w:color="000000" w:themeColor="text1"/>
        </w:rPr>
        <w:noBreakHyphen/>
        <w:t>11</w:t>
      </w:r>
      <w:r w:rsidRPr="00432C59">
        <w:rPr>
          <w:u w:color="000000" w:themeColor="text1"/>
        </w:rPr>
        <w:noBreakHyphen/>
        <w:t>30 of the 1976 Code, as last amended by Act 403 of 1984, is further amended to read:</w:t>
      </w:r>
    </w:p>
    <w:p w:rsidR="00AC4DA4" w:rsidRPr="00432C59" w:rsidRDefault="00AC4DA4" w:rsidP="00AC4DA4">
      <w:r w:rsidRPr="00432C59">
        <w:rPr>
          <w:u w:color="000000" w:themeColor="text1"/>
        </w:rPr>
        <w:tab/>
        <w:t>“Section 7-11-30.</w:t>
      </w:r>
      <w:r w:rsidRPr="00432C59">
        <w:rPr>
          <w:u w:color="000000" w:themeColor="text1"/>
        </w:rPr>
        <w:tab/>
      </w:r>
      <w:r w:rsidRPr="00432C59">
        <w:rPr>
          <w:strike/>
        </w:rPr>
        <w:t>If a party nominates candidates by conventions, the state convention shall nominate the party's candidate for Governor, Lieutenant Governor, and all other statewide officers and United States Senators, members of Congress, and circuit solicitors, and the county conventions shall nominate the party's candidates for all county offices.  No convention shall make nominations for candidates for offices unless the decision to use the convention method is reached by a three</w:t>
      </w:r>
      <w:r w:rsidRPr="00432C59">
        <w:rPr>
          <w:strike/>
        </w:rPr>
        <w:noBreakHyphen/>
        <w:t>fourths vote of the total membership of the convention, except the office of state Senator and of member of the House of Representatives.  The nomination of the party's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432C59">
        <w:t xml:space="preserve"> </w:t>
      </w:r>
    </w:p>
    <w:p w:rsidR="00AC4DA4" w:rsidRPr="00432C59" w:rsidRDefault="00AC4DA4" w:rsidP="00AC4DA4">
      <w:pPr>
        <w:rPr>
          <w:u w:val="single" w:color="000000" w:themeColor="text1"/>
        </w:rPr>
      </w:pPr>
      <w:r w:rsidRPr="00432C59">
        <w:tab/>
      </w:r>
      <w:r w:rsidRPr="00432C59">
        <w:rPr>
          <w:u w:val="single" w:color="000000" w:themeColor="text1"/>
        </w:rPr>
        <w:t>(A)</w:t>
      </w:r>
      <w:r w:rsidRPr="00432C59">
        <w:rPr>
          <w:u w:color="000000" w:themeColor="text1"/>
        </w:rPr>
        <w:tab/>
      </w:r>
      <w:r w:rsidRPr="00432C59">
        <w:rPr>
          <w:u w:val="single" w:color="000000" w:themeColor="text1"/>
        </w:rPr>
        <w:t>A party may choose to nominate candidates for all offices including, but not limited to, Governor, Lieutenant Governor, United States Senator, members of The United States House of Representatives, circuit solicitor, state Senator, and members of the state House of Representatives if:</w:t>
      </w:r>
    </w:p>
    <w:p w:rsidR="00AC4DA4" w:rsidRPr="00432C59" w:rsidRDefault="00AC4DA4" w:rsidP="00AC4DA4">
      <w:pPr>
        <w:rPr>
          <w:u w:val="single" w:color="000000" w:themeColor="text1"/>
        </w:rPr>
      </w:pPr>
      <w:r w:rsidRPr="00432C59">
        <w:rPr>
          <w:u w:color="000000" w:themeColor="text1"/>
        </w:rPr>
        <w:tab/>
      </w:r>
      <w:r w:rsidRPr="00432C59">
        <w:rPr>
          <w:u w:color="000000" w:themeColor="text1"/>
        </w:rPr>
        <w:tab/>
      </w:r>
      <w:r w:rsidRPr="00432C59">
        <w:rPr>
          <w:u w:val="single" w:color="000000" w:themeColor="text1"/>
        </w:rPr>
        <w:t>(1)</w:t>
      </w:r>
      <w:r w:rsidRPr="00432C59">
        <w:rPr>
          <w:u w:color="000000" w:themeColor="text1"/>
        </w:rPr>
        <w:tab/>
      </w:r>
      <w:r w:rsidRPr="00432C59">
        <w:rPr>
          <w:u w:val="single" w:color="000000" w:themeColor="text1"/>
        </w:rPr>
        <w:t>there is a three-fourths vote of the total membership of the convention to use the convention nomination process; and</w:t>
      </w:r>
    </w:p>
    <w:p w:rsidR="00AC4DA4" w:rsidRPr="00432C59" w:rsidRDefault="00AC4DA4" w:rsidP="00AC4DA4">
      <w:pPr>
        <w:rPr>
          <w:u w:color="000000" w:themeColor="text1"/>
        </w:rPr>
      </w:pPr>
      <w:r w:rsidRPr="00432C59">
        <w:rPr>
          <w:u w:color="000000" w:themeColor="text1"/>
        </w:rPr>
        <w:tab/>
      </w:r>
      <w:r w:rsidRPr="00432C59">
        <w:rPr>
          <w:u w:color="000000" w:themeColor="text1"/>
        </w:rPr>
        <w:tab/>
      </w:r>
      <w:r w:rsidRPr="00432C59">
        <w:rPr>
          <w:u w:val="single" w:color="000000" w:themeColor="text1"/>
        </w:rPr>
        <w:t>(2)</w:t>
      </w:r>
      <w:r w:rsidRPr="00432C59">
        <w:rPr>
          <w:u w:color="000000" w:themeColor="text1"/>
        </w:rPr>
        <w:tab/>
      </w:r>
      <w:r w:rsidRPr="00432C59">
        <w:rPr>
          <w:u w:val="single" w:color="000000" w:themeColor="text1"/>
        </w:rPr>
        <w:t>a majority of voters in that party’s next primary election approve the use of the convention nomination process</w:t>
      </w:r>
      <w:r w:rsidRPr="00432C59">
        <w:rPr>
          <w:u w:color="000000" w:themeColor="text1"/>
        </w:rPr>
        <w:t>.</w:t>
      </w:r>
    </w:p>
    <w:p w:rsidR="00AC4DA4" w:rsidRPr="00432C59" w:rsidRDefault="00AC4DA4" w:rsidP="00AC4DA4">
      <w:pPr>
        <w:rPr>
          <w:u w:val="single" w:color="000000" w:themeColor="text1"/>
        </w:rPr>
      </w:pPr>
      <w:r w:rsidRPr="00432C59">
        <w:rPr>
          <w:u w:color="000000" w:themeColor="text1"/>
        </w:rPr>
        <w:tab/>
      </w:r>
      <w:r w:rsidRPr="00432C59">
        <w:rPr>
          <w:u w:val="single" w:color="000000" w:themeColor="text1"/>
        </w:rPr>
        <w:t>(B)</w:t>
      </w:r>
      <w:r w:rsidRPr="00432C59">
        <w:rPr>
          <w:u w:color="000000" w:themeColor="text1"/>
        </w:rPr>
        <w:tab/>
      </w:r>
      <w:r w:rsidRPr="00432C59">
        <w:rPr>
          <w:u w:val="single" w:color="000000" w:themeColor="text1"/>
        </w:rPr>
        <w:t>In no case may a party choose to nominate by party convention for any election cycle in which the filing period for candidates has begun.</w:t>
      </w:r>
    </w:p>
    <w:p w:rsidR="00AC4DA4" w:rsidRPr="00432C59" w:rsidRDefault="00AC4DA4" w:rsidP="00AC4DA4">
      <w:pPr>
        <w:rPr>
          <w:color w:val="000000" w:themeColor="text1"/>
          <w:u w:color="000000" w:themeColor="text1"/>
        </w:rPr>
      </w:pPr>
      <w:r w:rsidRPr="00432C59">
        <w:rPr>
          <w:u w:color="000000" w:themeColor="text1"/>
        </w:rPr>
        <w:tab/>
      </w:r>
      <w:r w:rsidRPr="00432C59">
        <w:rPr>
          <w:u w:val="single" w:color="000000" w:themeColor="text1"/>
        </w:rPr>
        <w:t>(C)</w:t>
      </w:r>
      <w:r w:rsidRPr="00432C59">
        <w:rPr>
          <w:u w:color="000000" w:themeColor="text1"/>
        </w:rPr>
        <w:tab/>
      </w:r>
      <w:r w:rsidRPr="00432C59">
        <w:rPr>
          <w:u w:val="single" w:color="000000" w:themeColor="text1"/>
        </w:rPr>
        <w:t>A political party nominating candidates by party convention shall nominate the party candidates and make the nominations public not later than the time for certifying candidates to the authority charged by law with preparing ballots for the general or special election.</w:t>
      </w:r>
      <w:r w:rsidRPr="00432C59">
        <w:rPr>
          <w:u w:color="000000" w:themeColor="text1"/>
        </w:rPr>
        <w:t>”</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SECTION</w:t>
      </w:r>
      <w:r w:rsidRPr="00432C59">
        <w:rPr>
          <w:color w:val="000000" w:themeColor="text1"/>
          <w:szCs w:val="36"/>
          <w:u w:color="000000" w:themeColor="text1"/>
        </w:rPr>
        <w:tab/>
        <w:t>5.</w:t>
      </w:r>
      <w:r w:rsidRPr="00432C59">
        <w:rPr>
          <w:color w:val="000000" w:themeColor="text1"/>
          <w:szCs w:val="36"/>
          <w:u w:color="000000" w:themeColor="text1"/>
        </w:rPr>
        <w:tab/>
        <w:t xml:space="preserve">Article 1, Chapter 13, Title 7 of the 1976 Code is amended by adding: </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ab/>
        <w:t>“Section 7</w:t>
      </w:r>
      <w:r w:rsidRPr="00432C59">
        <w:rPr>
          <w:color w:val="000000" w:themeColor="text1"/>
          <w:szCs w:val="36"/>
          <w:u w:color="000000" w:themeColor="text1"/>
        </w:rPr>
        <w:noBreakHyphen/>
        <w:t>13</w:t>
      </w:r>
      <w:r w:rsidRPr="00432C59">
        <w:rPr>
          <w:color w:val="000000" w:themeColor="text1"/>
          <w:szCs w:val="36"/>
          <w:u w:color="000000" w:themeColor="text1"/>
        </w:rPr>
        <w:noBreakHyphen/>
        <w:t>46.</w:t>
      </w:r>
      <w:r w:rsidRPr="00432C59">
        <w:rPr>
          <w:color w:val="000000" w:themeColor="text1"/>
          <w:szCs w:val="36"/>
          <w:u w:color="000000" w:themeColor="text1"/>
        </w:rPr>
        <w:tab/>
        <w:t>(A)</w:t>
      </w:r>
      <w:r w:rsidRPr="00432C59">
        <w:rPr>
          <w:color w:val="000000" w:themeColor="text1"/>
          <w:szCs w:val="36"/>
          <w:u w:color="000000" w:themeColor="text1"/>
        </w:rPr>
        <w:tab/>
        <w:t xml:space="preserve">In every general election year the county board of elections shall: </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ab/>
      </w:r>
      <w:r w:rsidRPr="00432C59">
        <w:rPr>
          <w:color w:val="000000" w:themeColor="text1"/>
          <w:szCs w:val="36"/>
          <w:u w:color="000000" w:themeColor="text1"/>
        </w:rPr>
        <w:tab/>
        <w:t xml:space="preserve">(1) </w:t>
      </w:r>
      <w:r w:rsidRPr="00432C59">
        <w:rPr>
          <w:color w:val="000000" w:themeColor="text1"/>
          <w:szCs w:val="36"/>
          <w:u w:color="000000" w:themeColor="text1"/>
        </w:rPr>
        <w:tab/>
        <w:t xml:space="preserve">designate a specified place, other than a private residence, where a person may file as a candidate with the recognized political parties in that county; </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ab/>
      </w:r>
      <w:r w:rsidRPr="00432C59">
        <w:rPr>
          <w:color w:val="000000" w:themeColor="text1"/>
          <w:szCs w:val="36"/>
          <w:u w:color="000000" w:themeColor="text1"/>
        </w:rPr>
        <w:tab/>
        <w:t xml:space="preserve">(2) </w:t>
      </w:r>
      <w:r w:rsidRPr="00432C59">
        <w:rPr>
          <w:color w:val="000000" w:themeColor="text1"/>
          <w:szCs w:val="36"/>
          <w:u w:color="000000" w:themeColor="text1"/>
        </w:rPr>
        <w:tab/>
        <w:t>establish regular hours of not less than four hours a day during the final seventy</w:t>
      </w:r>
      <w:r w:rsidRPr="00432C59">
        <w:rPr>
          <w:color w:val="000000" w:themeColor="text1"/>
          <w:szCs w:val="36"/>
          <w:u w:color="000000" w:themeColor="text1"/>
        </w:rPr>
        <w:noBreakHyphen/>
        <w:t xml:space="preserve">two hours of the filing period in which some person authorized by law must be present at the designated place to accept filings; and </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ab/>
      </w:r>
      <w:r w:rsidRPr="00432C59">
        <w:rPr>
          <w:color w:val="000000" w:themeColor="text1"/>
          <w:szCs w:val="36"/>
          <w:u w:color="000000" w:themeColor="text1"/>
        </w:rPr>
        <w:tab/>
        <w:t xml:space="preserve">(3) </w:t>
      </w:r>
      <w:r w:rsidRPr="00432C59">
        <w:rPr>
          <w:color w:val="000000" w:themeColor="text1"/>
          <w:szCs w:val="36"/>
          <w:u w:color="000000" w:themeColor="text1"/>
        </w:rPr>
        <w:tab/>
        <w:t xml:space="preserve">place an advertisement to appear two weeks before the filing period begins in a newspaper of general circulation in the county at least five by seven inches in size that notifies the public of the dates of the filing periods, the location and hours for signing the statement of intention of candidacy and the notice of candidacy and pledge set by the party executive committees, the offices which may be filed for, the place and street address where filings must be turned in to the county board of registration and elections, and the hours that an authorized person will be present to receive filings, paid for at the rates prescribed by law for legal notices. </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ab/>
        <w:t>(B)</w:t>
      </w:r>
      <w:r w:rsidRPr="00432C59">
        <w:rPr>
          <w:color w:val="000000" w:themeColor="text1"/>
          <w:szCs w:val="36"/>
          <w:u w:color="000000" w:themeColor="text1"/>
        </w:rPr>
        <w:tab/>
        <w:t xml:space="preserve">In every general election year the county party chairman shall: </w:t>
      </w:r>
    </w:p>
    <w:p w:rsidR="00AC4DA4" w:rsidRPr="00432C59" w:rsidRDefault="00AC4DA4" w:rsidP="00AC4DA4">
      <w:pPr>
        <w:rPr>
          <w:color w:val="000000" w:themeColor="text1"/>
          <w:szCs w:val="36"/>
          <w:u w:color="000000" w:themeColor="text1"/>
        </w:rPr>
      </w:pPr>
      <w:r w:rsidRPr="00432C59">
        <w:rPr>
          <w:color w:val="000000" w:themeColor="text1"/>
          <w:szCs w:val="36"/>
          <w:u w:color="000000" w:themeColor="text1"/>
        </w:rPr>
        <w:tab/>
      </w:r>
      <w:r w:rsidRPr="00432C59">
        <w:rPr>
          <w:color w:val="000000" w:themeColor="text1"/>
          <w:szCs w:val="36"/>
          <w:u w:color="000000" w:themeColor="text1"/>
        </w:rPr>
        <w:tab/>
        <w:t xml:space="preserve">(1) </w:t>
      </w:r>
      <w:r w:rsidRPr="00432C59">
        <w:rPr>
          <w:color w:val="000000" w:themeColor="text1"/>
          <w:szCs w:val="36"/>
          <w:u w:color="000000" w:themeColor="text1"/>
        </w:rPr>
        <w:tab/>
        <w:t>designate a party official or officials who shall be present during all hours that the County Board of Elections shall establish to provide to candidates and accept from candidates notice of candidacy, petition for candidacy and pledge; and</w:t>
      </w:r>
    </w:p>
    <w:p w:rsidR="00AC4DA4" w:rsidRPr="00432C59" w:rsidRDefault="00AC4DA4" w:rsidP="00AC4DA4">
      <w:r w:rsidRPr="00432C59">
        <w:rPr>
          <w:color w:val="000000" w:themeColor="text1"/>
          <w:szCs w:val="36"/>
          <w:u w:color="000000" w:themeColor="text1"/>
        </w:rPr>
        <w:tab/>
      </w:r>
      <w:r w:rsidRPr="00432C59">
        <w:rPr>
          <w:color w:val="000000" w:themeColor="text1"/>
          <w:szCs w:val="36"/>
          <w:u w:color="000000" w:themeColor="text1"/>
        </w:rPr>
        <w:tab/>
        <w:t xml:space="preserve">(2) </w:t>
      </w:r>
      <w:r w:rsidRPr="00432C59">
        <w:rPr>
          <w:color w:val="000000" w:themeColor="text1"/>
          <w:szCs w:val="36"/>
          <w:u w:color="000000" w:themeColor="text1"/>
        </w:rPr>
        <w:tab/>
        <w:t>the party official shall provide to and accept from any candidates who present themselves the appropriate documents to complete the filing process.”</w:t>
      </w:r>
    </w:p>
    <w:p w:rsidR="00AC4DA4" w:rsidRPr="00432C59" w:rsidRDefault="00AC4DA4" w:rsidP="00AC4DA4">
      <w:pPr>
        <w:rPr>
          <w:u w:color="000000" w:themeColor="text1"/>
        </w:rPr>
      </w:pPr>
      <w:r w:rsidRPr="00432C59">
        <w:rPr>
          <w:u w:color="000000" w:themeColor="text1"/>
        </w:rPr>
        <w:t>SECTION</w:t>
      </w:r>
      <w:r w:rsidRPr="00432C59">
        <w:rPr>
          <w:u w:color="000000" w:themeColor="text1"/>
        </w:rPr>
        <w:tab/>
        <w:t>6.</w:t>
      </w:r>
      <w:r w:rsidRPr="00432C59">
        <w:rPr>
          <w:u w:color="000000" w:themeColor="text1"/>
        </w:rPr>
        <w:tab/>
        <w:t>Section 8</w:t>
      </w:r>
      <w:r w:rsidRPr="00432C59">
        <w:rPr>
          <w:u w:color="000000" w:themeColor="text1"/>
        </w:rPr>
        <w:noBreakHyphen/>
        <w:t>13</w:t>
      </w:r>
      <w:r w:rsidRPr="00432C59">
        <w:rPr>
          <w:u w:color="000000" w:themeColor="text1"/>
        </w:rPr>
        <w:noBreakHyphen/>
        <w:t>1356 of the 1976 Code is repealed.</w:t>
      </w:r>
      <w:r w:rsidRPr="00432C59">
        <w:rPr>
          <w:u w:color="000000" w:themeColor="text1"/>
        </w:rPr>
        <w:tab/>
      </w:r>
    </w:p>
    <w:p w:rsidR="00AC4DA4" w:rsidRPr="00432C59" w:rsidRDefault="00AC4DA4" w:rsidP="00AC4DA4">
      <w:pPr>
        <w:rPr>
          <w:u w:color="000000" w:themeColor="text1"/>
        </w:rPr>
      </w:pPr>
      <w:r w:rsidRPr="00432C59">
        <w:rPr>
          <w:u w:color="000000" w:themeColor="text1"/>
        </w:rPr>
        <w:t>SECTION</w:t>
      </w:r>
      <w:r w:rsidRPr="00432C59">
        <w:rPr>
          <w:u w:color="000000" w:themeColor="text1"/>
        </w:rPr>
        <w:tab/>
        <w:t>7.</w:t>
      </w:r>
      <w:r w:rsidRPr="00432C59">
        <w:rPr>
          <w:u w:color="000000" w:themeColor="text1"/>
        </w:rPr>
        <w:tab/>
        <w:t xml:space="preserve">This act takes effect upon approval by the Governor.  / </w:t>
      </w:r>
    </w:p>
    <w:p w:rsidR="00AC4DA4" w:rsidRPr="00432C59" w:rsidRDefault="00AC4DA4" w:rsidP="00AC4DA4">
      <w:r w:rsidRPr="00432C59">
        <w:t>Renumber sections to conform.</w:t>
      </w:r>
    </w:p>
    <w:p w:rsidR="00AC4DA4" w:rsidRDefault="00AC4DA4" w:rsidP="00AC4DA4">
      <w:r w:rsidRPr="00432C59">
        <w:t>Amend title to conform.</w:t>
      </w:r>
    </w:p>
    <w:p w:rsidR="00AC4DA4" w:rsidRDefault="00AC4DA4" w:rsidP="00AC4DA4">
      <w:r>
        <w:t>Rep. BEDINGFIELD explained the amendment.</w:t>
      </w:r>
    </w:p>
    <w:p w:rsidR="00AC4DA4" w:rsidRDefault="00AC4DA4" w:rsidP="00AC4DA4"/>
    <w:p w:rsidR="00AC4DA4" w:rsidRDefault="00AC4DA4" w:rsidP="00AC4DA4">
      <w:r>
        <w:t>Rep. BRANNON moved to table the amendment, which was agreed to.</w:t>
      </w:r>
    </w:p>
    <w:p w:rsidR="00F619A3" w:rsidRDefault="00F619A3" w:rsidP="00AC4DA4"/>
    <w:p w:rsidR="00AC4DA4" w:rsidRPr="00DB0744" w:rsidRDefault="00AC4DA4" w:rsidP="00AC4DA4">
      <w:r w:rsidRPr="00DB0744">
        <w:t>Rep. G. R. SMITH proposed the following Amendment No. 10</w:t>
      </w:r>
      <w:r w:rsidR="00F619A3">
        <w:t xml:space="preserve"> to</w:t>
      </w:r>
      <w:r w:rsidRPr="00DB0744">
        <w:t xml:space="preserve"> H.</w:t>
      </w:r>
      <w:r w:rsidR="00F619A3">
        <w:t> </w:t>
      </w:r>
      <w:r w:rsidRPr="00DB0744">
        <w:t>3298 (COUNCIL\GGS\3298C011.GGS.ZW13), which was ruled out of order:</w:t>
      </w:r>
    </w:p>
    <w:p w:rsidR="00AC4DA4" w:rsidRPr="00DB0744" w:rsidRDefault="00AC4DA4" w:rsidP="00AC4DA4">
      <w:r w:rsidRPr="00DB0744">
        <w:t>Amend the bill, as and if amended, by adding appropriately numbered SECTIONS at the end to read:</w:t>
      </w:r>
    </w:p>
    <w:p w:rsidR="00AC4DA4" w:rsidRPr="00DB0744" w:rsidRDefault="00AC4DA4" w:rsidP="00AC4DA4">
      <w:r w:rsidRPr="00DB0744">
        <w:t>/</w:t>
      </w:r>
      <w:r w:rsidRPr="00DB0744">
        <w:tab/>
        <w:t>SECTION</w:t>
      </w:r>
      <w:r w:rsidRPr="00DB0744">
        <w:tab/>
        <w:t>____.</w:t>
      </w:r>
      <w:r w:rsidRPr="00DB0744">
        <w:tab/>
        <w:t>Article 3, Chapter 5, Title 7 of the 1976 Code is amended by adding:</w:t>
      </w:r>
    </w:p>
    <w:p w:rsidR="00AC4DA4" w:rsidRPr="00DB0744" w:rsidRDefault="00AC4DA4" w:rsidP="00AC4DA4">
      <w:pPr>
        <w:rPr>
          <w:color w:val="000000" w:themeColor="text1"/>
          <w:u w:color="000000" w:themeColor="text1"/>
        </w:rPr>
      </w:pPr>
      <w:r w:rsidRPr="00DB0744">
        <w:tab/>
        <w:t>“</w:t>
      </w:r>
      <w:r w:rsidRPr="00DB0744">
        <w:rPr>
          <w:color w:val="000000" w:themeColor="text1"/>
          <w:u w:color="000000" w:themeColor="text1"/>
        </w:rPr>
        <w:t>Section 7</w:t>
      </w:r>
      <w:r w:rsidRPr="00DB0744">
        <w:rPr>
          <w:color w:val="000000" w:themeColor="text1"/>
          <w:u w:color="000000" w:themeColor="text1"/>
        </w:rPr>
        <w:noBreakHyphen/>
        <w:t>5</w:t>
      </w:r>
      <w:r w:rsidRPr="00DB0744">
        <w:rPr>
          <w:color w:val="000000" w:themeColor="text1"/>
          <w:u w:color="000000" w:themeColor="text1"/>
        </w:rPr>
        <w:noBreakHyphen/>
        <w:t>115.</w:t>
      </w:r>
      <w:r w:rsidRPr="00DB0744">
        <w:rPr>
          <w:color w:val="000000" w:themeColor="text1"/>
          <w:u w:color="000000" w:themeColor="text1"/>
        </w:rPr>
        <w:tab/>
        <w:t>(A)</w:t>
      </w:r>
      <w:r w:rsidRPr="00DB0744">
        <w:rPr>
          <w:color w:val="000000" w:themeColor="text1"/>
          <w:u w:color="000000" w:themeColor="text1"/>
        </w:rPr>
        <w:tab/>
        <w:t xml:space="preserve">A person may not vote in a partisan primary election or partisan advisory referendum unless he has registered as a member of that party or the party elects to allow all voters not registered with another party to participate in a partisan primary election for the selection of its party nominee.  A voter registered as a member of a political party may not vote in the partisan primary election of a party with which they are not registered. </w:t>
      </w:r>
    </w:p>
    <w:p w:rsidR="00AC4DA4" w:rsidRPr="00DB0744" w:rsidRDefault="00AC4DA4" w:rsidP="00AC4DA4">
      <w:pPr>
        <w:rPr>
          <w:color w:val="000000" w:themeColor="text1"/>
          <w:u w:color="000000" w:themeColor="text1"/>
        </w:rPr>
      </w:pPr>
      <w:r w:rsidRPr="00DB0744">
        <w:rPr>
          <w:color w:val="000000" w:themeColor="text1"/>
          <w:u w:color="000000" w:themeColor="text1"/>
        </w:rPr>
        <w:tab/>
        <w:t>(B)</w:t>
      </w:r>
      <w:r w:rsidRPr="00DB0744">
        <w:rPr>
          <w:color w:val="000000" w:themeColor="text1"/>
          <w:u w:color="000000" w:themeColor="text1"/>
        </w:rPr>
        <w:tab/>
        <w:t xml:space="preserve">The State Election Commission shall assist the county entities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June 2014. </w:t>
      </w:r>
    </w:p>
    <w:p w:rsidR="00AC4DA4" w:rsidRPr="00DB0744" w:rsidRDefault="00AC4DA4" w:rsidP="00AC4DA4">
      <w:pPr>
        <w:rPr>
          <w:color w:val="000000" w:themeColor="text1"/>
          <w:u w:color="000000" w:themeColor="text1"/>
        </w:rPr>
      </w:pPr>
      <w:r w:rsidRPr="00DB0744">
        <w:rPr>
          <w:color w:val="000000" w:themeColor="text1"/>
          <w:u w:color="000000" w:themeColor="text1"/>
        </w:rPr>
        <w:tab/>
        <w:t>(C)</w:t>
      </w:r>
      <w:r w:rsidRPr="00DB0744">
        <w:rPr>
          <w:color w:val="000000" w:themeColor="text1"/>
          <w:u w:color="000000" w:themeColor="text1"/>
        </w:rPr>
        <w:tab/>
        <w:t>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AC4DA4" w:rsidRPr="00DB0744" w:rsidRDefault="00AC4DA4" w:rsidP="00AC4DA4">
      <w:r w:rsidRPr="00DB0744">
        <w:t>SECTION</w:t>
      </w:r>
      <w:r w:rsidRPr="00DB0744">
        <w:tab/>
        <w:t>____.</w:t>
      </w:r>
      <w:r w:rsidRPr="00DB0744">
        <w:tab/>
        <w:t>Section 7</w:t>
      </w:r>
      <w:r w:rsidRPr="00DB0744">
        <w:noBreakHyphen/>
        <w:t>5</w:t>
      </w:r>
      <w:r w:rsidRPr="00DB0744">
        <w:noBreakHyphen/>
        <w:t>170 of the 1976 Code, as last amended by Act 265 of 2012, is further amended to read:</w:t>
      </w:r>
    </w:p>
    <w:p w:rsidR="00AC4DA4" w:rsidRPr="00DB0744" w:rsidRDefault="00AC4DA4" w:rsidP="00AC4DA4">
      <w:pPr>
        <w:rPr>
          <w:color w:val="000000" w:themeColor="text1"/>
          <w:u w:color="000000" w:themeColor="text1"/>
        </w:rPr>
      </w:pPr>
      <w:r w:rsidRPr="00DB0744">
        <w:tab/>
        <w:t>“Section 7</w:t>
      </w:r>
      <w:r w:rsidRPr="00DB0744">
        <w:noBreakHyphen/>
        <w:t>5</w:t>
      </w:r>
      <w:r w:rsidRPr="00DB0744">
        <w:noBreakHyphen/>
        <w:t>170.</w:t>
      </w:r>
      <w:r w:rsidRPr="00DB0744">
        <w:tab/>
      </w:r>
      <w:r w:rsidRPr="00DB0744">
        <w:rPr>
          <w:color w:val="000000" w:themeColor="text1"/>
          <w:u w:color="000000" w:themeColor="text1"/>
        </w:rPr>
        <w:t>(1)</w:t>
      </w:r>
      <w:r w:rsidRPr="00DB0744">
        <w:rPr>
          <w:color w:val="000000" w:themeColor="text1"/>
          <w:u w:color="000000" w:themeColor="text1"/>
        </w:rPr>
        <w:tab/>
        <w:t>Written application required.</w:t>
      </w:r>
      <w:r w:rsidRPr="00DB0744">
        <w:rPr>
          <w:color w:val="000000" w:themeColor="text1"/>
          <w:u w:color="000000" w:themeColor="text1"/>
        </w:rPr>
        <w:noBreakHyphen/>
      </w:r>
      <w:r w:rsidRPr="00DB0744">
        <w:rPr>
          <w:color w:val="000000" w:themeColor="text1"/>
          <w:u w:color="000000" w:themeColor="text1"/>
        </w:rPr>
        <w:noBreakHyphen/>
        <w:t>A person may not be registered to vote except upon written application or electronic application pursuant to Section 7</w:t>
      </w:r>
      <w:r w:rsidRPr="00DB0744">
        <w:rPr>
          <w:color w:val="000000" w:themeColor="text1"/>
          <w:u w:color="000000" w:themeColor="text1"/>
        </w:rPr>
        <w:noBreakHyphen/>
        <w:t>5</w:t>
      </w:r>
      <w:r w:rsidRPr="00DB0744">
        <w:rPr>
          <w:color w:val="000000" w:themeColor="text1"/>
          <w:u w:color="000000" w:themeColor="text1"/>
        </w:rPr>
        <w:noBreakHyphen/>
        <w:t xml:space="preserve">185, </w:t>
      </w:r>
      <w:r w:rsidRPr="00DB0744">
        <w:rPr>
          <w:strike/>
          <w:color w:val="000000" w:themeColor="text1"/>
          <w:u w:color="000000" w:themeColor="text1"/>
        </w:rPr>
        <w:t>which shall become</w:t>
      </w:r>
      <w:r w:rsidRPr="00DB0744">
        <w:rPr>
          <w:color w:val="000000" w:themeColor="text1"/>
          <w:u w:color="000000" w:themeColor="text1"/>
        </w:rPr>
        <w:t xml:space="preserve"> </w:t>
      </w:r>
      <w:r w:rsidRPr="00DB0744">
        <w:rPr>
          <w:color w:val="000000" w:themeColor="text1"/>
          <w:u w:val="single" w:color="000000" w:themeColor="text1"/>
        </w:rPr>
        <w:t>that becomes</w:t>
      </w:r>
      <w:r w:rsidRPr="00DB0744">
        <w:rPr>
          <w:color w:val="000000" w:themeColor="text1"/>
          <w:u w:color="000000" w:themeColor="text1"/>
        </w:rPr>
        <w:t xml:space="preserve"> a part of the permanent records of the board to which it is presented and which must be open to public inspection.  However, the social security number contained in the application must not be open to public inspection. </w:t>
      </w:r>
    </w:p>
    <w:p w:rsidR="00AC4DA4" w:rsidRPr="00DB0744" w:rsidRDefault="00AC4DA4" w:rsidP="00AC4DA4">
      <w:pPr>
        <w:rPr>
          <w:color w:val="000000" w:themeColor="text1"/>
          <w:u w:color="000000" w:themeColor="text1"/>
        </w:rPr>
      </w:pPr>
      <w:r w:rsidRPr="00DB0744">
        <w:rPr>
          <w:color w:val="000000" w:themeColor="text1"/>
          <w:u w:color="000000" w:themeColor="text1"/>
        </w:rPr>
        <w:tab/>
        <w:t>(2)</w:t>
      </w:r>
      <w:r w:rsidRPr="00DB0744">
        <w:rPr>
          <w:color w:val="000000" w:themeColor="text1"/>
          <w:u w:color="000000" w:themeColor="text1"/>
        </w:rPr>
        <w:tab/>
        <w:t>Form of application.</w:t>
      </w:r>
      <w:r w:rsidRPr="00DB0744">
        <w:rPr>
          <w:color w:val="000000" w:themeColor="text1"/>
          <w:u w:color="000000" w:themeColor="text1"/>
        </w:rPr>
        <w:noBreakHyphen/>
      </w:r>
      <w:r w:rsidRPr="00DB0744">
        <w:rPr>
          <w:color w:val="000000" w:themeColor="text1"/>
          <w:u w:color="000000" w:themeColor="text1"/>
        </w:rPr>
        <w:noBreakHyphen/>
        <w:t xml:space="preserve">The application must be on a form prescribed and provided by the executive director and </w:t>
      </w:r>
      <w:r w:rsidRPr="00DB0744">
        <w:rPr>
          <w:strike/>
          <w:color w:val="000000" w:themeColor="text1"/>
          <w:u w:color="000000" w:themeColor="text1"/>
        </w:rPr>
        <w:t>shall</w:t>
      </w:r>
      <w:r w:rsidRPr="00DB0744">
        <w:rPr>
          <w:color w:val="000000" w:themeColor="text1"/>
          <w:u w:color="000000" w:themeColor="text1"/>
        </w:rPr>
        <w:t xml:space="preserve"> </w:t>
      </w:r>
      <w:r w:rsidRPr="00DB0744">
        <w:rPr>
          <w:color w:val="000000" w:themeColor="text1"/>
          <w:u w:val="single" w:color="000000" w:themeColor="text1"/>
        </w:rPr>
        <w:t>must</w:t>
      </w:r>
      <w:r w:rsidRPr="00DB0744">
        <w:rPr>
          <w:color w:val="000000" w:themeColor="text1"/>
          <w:u w:color="000000" w:themeColor="text1"/>
        </w:rPr>
        <w:t xml:space="preserve"> contain the following information:  name, sex, race, social security number, date of birth, residence address, mailing address, telephone number of the applicant, </w:t>
      </w:r>
      <w:r w:rsidRPr="00DB0744">
        <w:rPr>
          <w:color w:val="000000" w:themeColor="text1"/>
          <w:u w:val="single" w:color="000000" w:themeColor="text1"/>
        </w:rPr>
        <w:t>political party affiliation, if any,</w:t>
      </w:r>
      <w:r w:rsidRPr="00DB0744">
        <w:rPr>
          <w:color w:val="000000" w:themeColor="text1"/>
          <w:u w:color="000000" w:themeColor="text1"/>
        </w:rPr>
        <w:t xml:space="preserve"> and location of prior voter registration.  The applicant </w:t>
      </w:r>
      <w:r w:rsidRPr="00DB0744">
        <w:rPr>
          <w:strike/>
          <w:color w:val="000000" w:themeColor="text1"/>
          <w:u w:color="000000" w:themeColor="text1"/>
        </w:rPr>
        <w:t>must</w:t>
      </w:r>
      <w:r w:rsidRPr="00DB0744">
        <w:rPr>
          <w:color w:val="000000" w:themeColor="text1"/>
          <w:u w:color="000000" w:themeColor="text1"/>
        </w:rPr>
        <w:t xml:space="preserve"> </w:t>
      </w:r>
      <w:r w:rsidRPr="00DB0744">
        <w:rPr>
          <w:color w:val="000000" w:themeColor="text1"/>
          <w:u w:val="single" w:color="000000" w:themeColor="text1"/>
        </w:rPr>
        <w:t>shall</w:t>
      </w:r>
      <w:r w:rsidRPr="00DB0744">
        <w:rPr>
          <w:color w:val="000000" w:themeColor="text1"/>
          <w:u w:color="000000" w:themeColor="text1"/>
        </w:rPr>
        <w:t xml:space="preserve"> affirm that he is not under a court order declaring him mentally incompetent, confined in </w:t>
      </w:r>
      <w:r w:rsidRPr="00DB0744">
        <w:rPr>
          <w:strike/>
          <w:color w:val="000000" w:themeColor="text1"/>
          <w:u w:color="000000" w:themeColor="text1"/>
        </w:rPr>
        <w:t>any</w:t>
      </w:r>
      <w:r w:rsidRPr="00DB0744">
        <w:rPr>
          <w:color w:val="000000" w:themeColor="text1"/>
          <w:u w:val="single" w:color="000000" w:themeColor="text1"/>
        </w:rPr>
        <w:t>a</w:t>
      </w:r>
      <w:r w:rsidRPr="00DB0744">
        <w:rPr>
          <w:color w:val="000000" w:themeColor="text1"/>
          <w:u w:color="000000" w:themeColor="text1"/>
        </w:rPr>
        <w:t xml:space="preserve"> public prison, has never been convicted of a felony or offense against the election laws, or if previously convicted</w:t>
      </w:r>
      <w:r w:rsidRPr="00DB0744">
        <w:rPr>
          <w:color w:val="000000" w:themeColor="text1"/>
          <w:u w:val="single" w:color="000000" w:themeColor="text1"/>
        </w:rPr>
        <w:t>,</w:t>
      </w:r>
      <w:r w:rsidRPr="00DB0744">
        <w:rPr>
          <w:color w:val="000000" w:themeColor="text1"/>
          <w:u w:color="000000" w:themeColor="text1"/>
        </w:rPr>
        <w:t xml:space="preserve"> </w:t>
      </w:r>
      <w:r w:rsidRPr="00DB0744">
        <w:rPr>
          <w:strike/>
          <w:color w:val="000000" w:themeColor="text1"/>
          <w:u w:color="000000" w:themeColor="text1"/>
        </w:rPr>
        <w:t>that</w:t>
      </w:r>
      <w:r w:rsidRPr="00DB0744">
        <w:rPr>
          <w:color w:val="000000" w:themeColor="text1"/>
          <w:u w:color="000000" w:themeColor="text1"/>
        </w:rPr>
        <w:t xml:space="preserve"> he has served his entire sentence, including probation and parole time, or has received a pardon for the conviction.  Additionally, the applicant </w:t>
      </w:r>
      <w:r w:rsidRPr="00DB0744">
        <w:rPr>
          <w:strike/>
          <w:color w:val="000000" w:themeColor="text1"/>
          <w:u w:color="000000" w:themeColor="text1"/>
        </w:rPr>
        <w:t>must</w:t>
      </w:r>
      <w:r w:rsidRPr="00DB0744">
        <w:rPr>
          <w:color w:val="000000" w:themeColor="text1"/>
          <w:u w:color="000000" w:themeColor="text1"/>
        </w:rPr>
        <w:t xml:space="preserve"> </w:t>
      </w:r>
      <w:r w:rsidRPr="00DB0744">
        <w:rPr>
          <w:color w:val="000000" w:themeColor="text1"/>
          <w:u w:val="single" w:color="000000" w:themeColor="text1"/>
        </w:rPr>
        <w:t>shall</w:t>
      </w:r>
      <w:r w:rsidRPr="00DB0744">
        <w:rPr>
          <w:color w:val="000000" w:themeColor="text1"/>
          <w:u w:color="000000" w:themeColor="text1"/>
        </w:rPr>
        <w:t xml:space="preserve"> take the following oath:  “I, do solemnly swear (or affirm) that I am a citizen of the United States and that on the date of the next ensuing election, I will have attained the age of eighteen years and am a resident of South Carolina, this county, and of my precinct.  </w:t>
      </w:r>
      <w:r w:rsidRPr="00DB0744">
        <w:rPr>
          <w:color w:val="000000" w:themeColor="text1"/>
          <w:u w:val="single" w:color="000000" w:themeColor="text1"/>
        </w:rPr>
        <w:t>I further swear (or affirm) that I am a member of the _________ political party.</w:t>
      </w:r>
      <w:r w:rsidRPr="00DB0744">
        <w:rPr>
          <w:color w:val="000000" w:themeColor="text1"/>
          <w:u w:color="000000" w:themeColor="text1"/>
        </w:rPr>
        <w:t xml:space="preserve">  I further swear (or affirm) that the present residence address listed </w:t>
      </w:r>
      <w:r w:rsidRPr="00DB0744">
        <w:rPr>
          <w:strike/>
          <w:color w:val="000000" w:themeColor="text1"/>
          <w:u w:color="000000" w:themeColor="text1"/>
        </w:rPr>
        <w:t>herein</w:t>
      </w:r>
      <w:r w:rsidRPr="00DB0744">
        <w:rPr>
          <w:color w:val="000000" w:themeColor="text1"/>
          <w:u w:color="000000" w:themeColor="text1"/>
        </w:rPr>
        <w:t xml:space="preserve"> </w:t>
      </w:r>
      <w:r w:rsidRPr="00DB0744">
        <w:rPr>
          <w:color w:val="000000" w:themeColor="text1"/>
          <w:u w:val="single" w:color="000000" w:themeColor="text1"/>
        </w:rPr>
        <w:t>in this application</w:t>
      </w:r>
      <w:r w:rsidRPr="00DB0744">
        <w:rPr>
          <w:color w:val="000000" w:themeColor="text1"/>
          <w:u w:color="000000" w:themeColor="text1"/>
        </w:rPr>
        <w:t xml:space="preserve"> is my sole legal place of residence and that I claim no other place as my legal residence.”  </w:t>
      </w:r>
      <w:r w:rsidRPr="00DB0744">
        <w:rPr>
          <w:strike/>
          <w:color w:val="000000" w:themeColor="text1"/>
          <w:u w:color="000000" w:themeColor="text1"/>
        </w:rPr>
        <w:t>Any</w:t>
      </w:r>
      <w:r w:rsidRPr="00DB0744">
        <w:rPr>
          <w:color w:val="000000" w:themeColor="text1"/>
          <w:u w:val="single" w:color="000000" w:themeColor="text1"/>
        </w:rPr>
        <w:t>An</w:t>
      </w:r>
      <w:r w:rsidRPr="00DB0744">
        <w:rPr>
          <w:color w:val="000000" w:themeColor="text1"/>
          <w:u w:color="000000" w:themeColor="text1"/>
        </w:rPr>
        <w:t xml:space="preserve"> applicant convicted of fraudulently applying for registration is guilty of perjury and is subject to the penalty for that offense. </w:t>
      </w:r>
    </w:p>
    <w:p w:rsidR="00AC4DA4" w:rsidRPr="00DB0744" w:rsidRDefault="00AC4DA4" w:rsidP="00AC4DA4">
      <w:pPr>
        <w:rPr>
          <w:color w:val="000000" w:themeColor="text1"/>
          <w:u w:color="000000" w:themeColor="text1"/>
        </w:rPr>
      </w:pPr>
      <w:r w:rsidRPr="00DB0744">
        <w:rPr>
          <w:color w:val="000000" w:themeColor="text1"/>
          <w:u w:color="000000" w:themeColor="text1"/>
        </w:rPr>
        <w:tab/>
        <w:t>(3)</w:t>
      </w:r>
      <w:r w:rsidRPr="00DB0744">
        <w:rPr>
          <w:color w:val="000000" w:themeColor="text1"/>
          <w:u w:color="000000" w:themeColor="text1"/>
        </w:rPr>
        <w:tab/>
        <w:t>Administration of oaths.</w:t>
      </w:r>
      <w:r w:rsidRPr="00DB0744">
        <w:rPr>
          <w:color w:val="000000" w:themeColor="text1"/>
          <w:u w:color="000000" w:themeColor="text1"/>
        </w:rPr>
        <w:noBreakHyphen/>
      </w:r>
      <w:r w:rsidRPr="00DB0744">
        <w:rPr>
          <w:color w:val="000000" w:themeColor="text1"/>
          <w:u w:color="000000" w:themeColor="text1"/>
        </w:rPr>
        <w:noBreakHyphen/>
      </w:r>
      <w:r w:rsidRPr="00DB0744">
        <w:rPr>
          <w:strike/>
          <w:color w:val="000000" w:themeColor="text1"/>
          <w:u w:color="000000" w:themeColor="text1"/>
        </w:rPr>
        <w:t>Any</w:t>
      </w:r>
      <w:r w:rsidRPr="00DB0744">
        <w:rPr>
          <w:color w:val="000000" w:themeColor="text1"/>
          <w:u w:val="single" w:color="000000" w:themeColor="text1"/>
        </w:rPr>
        <w:t>A</w:t>
      </w:r>
      <w:r w:rsidRPr="00DB0744">
        <w:rPr>
          <w:color w:val="000000" w:themeColor="text1"/>
          <w:u w:color="000000" w:themeColor="text1"/>
        </w:rPr>
        <w:t xml:space="preserve"> member of the registration board, deputy registrar, or </w:t>
      </w:r>
      <w:r w:rsidRPr="00DB0744">
        <w:rPr>
          <w:strike/>
          <w:color w:val="000000" w:themeColor="text1"/>
          <w:u w:color="000000" w:themeColor="text1"/>
        </w:rPr>
        <w:t>any</w:t>
      </w:r>
      <w:r w:rsidRPr="00DB0744">
        <w:rPr>
          <w:color w:val="000000" w:themeColor="text1"/>
          <w:u w:val="single" w:color="000000" w:themeColor="text1"/>
        </w:rPr>
        <w:t>a</w:t>
      </w:r>
      <w:r w:rsidRPr="00DB0744">
        <w:rPr>
          <w:color w:val="000000" w:themeColor="text1"/>
          <w:u w:color="000000" w:themeColor="text1"/>
        </w:rPr>
        <w:t xml:space="preserve"> registration clerk must be qualified to administer oaths in connection with the application. </w:t>
      </w:r>
    </w:p>
    <w:p w:rsidR="00AC4DA4" w:rsidRPr="00DB0744" w:rsidRDefault="00AC4DA4" w:rsidP="00AC4DA4">
      <w:pPr>
        <w:rPr>
          <w:color w:val="000000" w:themeColor="text1"/>
          <w:u w:color="000000" w:themeColor="text1"/>
        </w:rPr>
      </w:pPr>
      <w:r w:rsidRPr="00DB0744">
        <w:rPr>
          <w:color w:val="000000" w:themeColor="text1"/>
          <w:u w:color="000000" w:themeColor="text1"/>
        </w:rPr>
        <w:tab/>
        <w:t>(4)</w:t>
      </w:r>
      <w:r w:rsidRPr="00DB0744">
        <w:rPr>
          <w:color w:val="000000" w:themeColor="text1"/>
          <w:u w:color="000000" w:themeColor="text1"/>
        </w:rPr>
        <w:tab/>
        <w:t>Decisions on applications.</w:t>
      </w:r>
      <w:r w:rsidRPr="00DB0744">
        <w:rPr>
          <w:color w:val="000000" w:themeColor="text1"/>
          <w:u w:color="000000" w:themeColor="text1"/>
        </w:rPr>
        <w:noBreakHyphen/>
      </w:r>
      <w:r w:rsidRPr="00DB0744">
        <w:rPr>
          <w:color w:val="000000" w:themeColor="text1"/>
          <w:u w:color="000000" w:themeColor="text1"/>
        </w:rPr>
        <w:noBreakHyphen/>
      </w:r>
      <w:r w:rsidRPr="00DB0744">
        <w:rPr>
          <w:strike/>
          <w:color w:val="000000" w:themeColor="text1"/>
          <w:u w:color="000000" w:themeColor="text1"/>
        </w:rPr>
        <w:t>Any</w:t>
      </w:r>
      <w:r w:rsidRPr="00DB0744">
        <w:rPr>
          <w:color w:val="000000" w:themeColor="text1"/>
          <w:u w:val="single" w:color="000000" w:themeColor="text1"/>
        </w:rPr>
        <w:t>A</w:t>
      </w:r>
      <w:r w:rsidRPr="00DB0744">
        <w:rPr>
          <w:color w:val="000000" w:themeColor="text1"/>
          <w:u w:color="000000" w:themeColor="text1"/>
        </w:rPr>
        <w:t xml:space="preserve">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AC4DA4" w:rsidRPr="00DB0744" w:rsidRDefault="00AC4DA4" w:rsidP="00AC4DA4">
      <w:r w:rsidRPr="00DB0744">
        <w:t>SECTION</w:t>
      </w:r>
      <w:r w:rsidRPr="00DB0744">
        <w:tab/>
        <w:t>____.</w:t>
      </w:r>
      <w:r w:rsidRPr="00DB0744">
        <w:tab/>
        <w:t>Section 7</w:t>
      </w:r>
      <w:r w:rsidRPr="00DB0744">
        <w:noBreakHyphen/>
        <w:t>9</w:t>
      </w:r>
      <w:r w:rsidRPr="00DB0744">
        <w:noBreakHyphen/>
        <w:t>20 of the 1976 Code, as last amended by Act 245 of 2010, is further amended to read:</w:t>
      </w:r>
    </w:p>
    <w:p w:rsidR="00AC4DA4" w:rsidRPr="00DB0744" w:rsidRDefault="00AC4DA4" w:rsidP="00AC4DA4">
      <w:r w:rsidRPr="00DB0744">
        <w:tab/>
        <w:t>“Section 7</w:t>
      </w:r>
      <w:r w:rsidRPr="00DB0744">
        <w:noBreakHyphen/>
        <w:t>9</w:t>
      </w:r>
      <w:r w:rsidRPr="00DB0744">
        <w:noBreakHyphen/>
        <w:t>20.</w:t>
      </w:r>
      <w:r w:rsidRPr="00DB0744">
        <w:tab/>
        <w:t>“Section 7</w:t>
      </w:r>
      <w:r w:rsidRPr="00DB0744">
        <w:noBreakHyphen/>
        <w:t>9</w:t>
      </w:r>
      <w:r w:rsidRPr="00DB0744">
        <w:noBreakHyphen/>
        <w:t>20.</w:t>
      </w:r>
      <w:r w:rsidRPr="00DB0744">
        <w:tab/>
      </w:r>
      <w:r w:rsidRPr="00DB0744">
        <w:rPr>
          <w:u w:val="single"/>
        </w:rPr>
        <w:t>(A)</w:t>
      </w:r>
      <w:r w:rsidRPr="00DB0744">
        <w:tab/>
        <w:t>The qualifications for membership in a certified party and for voting at a party primary election include the following:</w:t>
      </w:r>
    </w:p>
    <w:p w:rsidR="00AC4DA4" w:rsidRPr="00DB0744" w:rsidRDefault="00AC4DA4" w:rsidP="00AC4DA4">
      <w:r w:rsidRPr="00DB0744">
        <w:tab/>
      </w:r>
      <w:r w:rsidRPr="00DB0744">
        <w:tab/>
      </w:r>
      <w:r w:rsidRPr="00DB0744">
        <w:rPr>
          <w:u w:val="single"/>
        </w:rPr>
        <w:t>(1)</w:t>
      </w:r>
      <w:r w:rsidRPr="00DB0744">
        <w:tab/>
        <w:t>the applicant for membership, or voter, must be at least eighteen years of age or become so before the succeeding general election</w:t>
      </w:r>
      <w:r w:rsidRPr="00DB0744">
        <w:rPr>
          <w:strike/>
        </w:rPr>
        <w:t>,</w:t>
      </w:r>
      <w:r w:rsidRPr="00DB0744">
        <w:rPr>
          <w:u w:val="single"/>
        </w:rPr>
        <w:t>;</w:t>
      </w:r>
      <w:r w:rsidRPr="00DB0744">
        <w:t xml:space="preserve"> </w:t>
      </w:r>
      <w:r w:rsidRPr="00DB0744">
        <w:rPr>
          <w:strike/>
        </w:rPr>
        <w:t>and</w:t>
      </w:r>
      <w:r w:rsidRPr="00DB0744">
        <w:t xml:space="preserve"> </w:t>
      </w:r>
    </w:p>
    <w:p w:rsidR="00AC4DA4" w:rsidRPr="00DB0744" w:rsidRDefault="00AC4DA4" w:rsidP="00AC4DA4">
      <w:pPr>
        <w:rPr>
          <w:u w:val="single"/>
        </w:rPr>
      </w:pPr>
      <w:r w:rsidRPr="00DB0744">
        <w:tab/>
      </w:r>
      <w:r w:rsidRPr="00DB0744">
        <w:tab/>
      </w:r>
      <w:r w:rsidRPr="00DB0744">
        <w:rPr>
          <w:u w:val="single"/>
        </w:rPr>
        <w:t>(2)</w:t>
      </w:r>
      <w:r w:rsidRPr="00DB0744">
        <w:tab/>
        <w:t>must be a registered elector</w:t>
      </w:r>
      <w:r w:rsidRPr="00DB0744">
        <w:rPr>
          <w:u w:val="single"/>
        </w:rPr>
        <w:t>,</w:t>
      </w:r>
      <w:r w:rsidRPr="00DB0744">
        <w:t xml:space="preserve"> </w:t>
      </w:r>
      <w:r w:rsidRPr="00DB0744">
        <w:rPr>
          <w:strike/>
        </w:rPr>
        <w:t>and</w:t>
      </w:r>
      <w:r w:rsidRPr="00DB0744">
        <w:t xml:space="preserve"> a citizen of the United States</w:t>
      </w:r>
      <w:r w:rsidRPr="00DB0744">
        <w:rPr>
          <w:u w:val="single"/>
        </w:rPr>
        <w:t>,</w:t>
      </w:r>
      <w:r w:rsidRPr="00DB0744">
        <w:t xml:space="preserve"> and of this State</w:t>
      </w:r>
      <w:r w:rsidRPr="00DB0744">
        <w:rPr>
          <w:strike/>
        </w:rPr>
        <w:t>.</w:t>
      </w:r>
      <w:r w:rsidRPr="00DB0744">
        <w:rPr>
          <w:u w:val="single"/>
        </w:rPr>
        <w:t>;  and</w:t>
      </w:r>
    </w:p>
    <w:p w:rsidR="00AC4DA4" w:rsidRPr="00DB0744" w:rsidRDefault="00AC4DA4" w:rsidP="00AC4DA4">
      <w:r w:rsidRPr="00DB0744">
        <w:tab/>
      </w:r>
      <w:r w:rsidRPr="00DB0744">
        <w:tab/>
      </w:r>
      <w:r w:rsidRPr="00DB0744">
        <w:rPr>
          <w:u w:val="single"/>
        </w:rPr>
        <w:t>(3)</w:t>
      </w:r>
      <w:r w:rsidRPr="00DB0744">
        <w:tab/>
      </w:r>
      <w:r w:rsidRPr="00DB0744">
        <w:rPr>
          <w:u w:val="single"/>
        </w:rPr>
        <w:t>has registered as a member of the certified party.</w:t>
      </w:r>
    </w:p>
    <w:p w:rsidR="00AC4DA4" w:rsidRPr="00DB0744" w:rsidRDefault="00AC4DA4" w:rsidP="00AC4DA4">
      <w:r w:rsidRPr="00DB0744">
        <w:tab/>
      </w:r>
      <w:r w:rsidRPr="00DB0744">
        <w:rPr>
          <w:u w:val="single"/>
        </w:rPr>
        <w:t>(B)</w:t>
      </w:r>
      <w:r w:rsidRPr="00DB0744">
        <w:tab/>
        <w:t xml:space="preserve">A person may not </w:t>
      </w:r>
      <w:r w:rsidRPr="00DB0744">
        <w:rPr>
          <w:u w:val="single"/>
        </w:rPr>
        <w:t>belong to a party club or</w:t>
      </w:r>
      <w:r w:rsidRPr="00DB0744">
        <w:t xml:space="preserve"> vote in a primary unless he is a registered elector </w:t>
      </w:r>
      <w:r w:rsidRPr="00DB0744">
        <w:rPr>
          <w:u w:val="single"/>
        </w:rPr>
        <w:t>and a member of that party</w:t>
      </w:r>
      <w:r w:rsidRPr="00DB0744">
        <w:t xml:space="preserve">.  The state convention of </w:t>
      </w:r>
      <w:r w:rsidRPr="00DB0744">
        <w:rPr>
          <w:strike/>
        </w:rPr>
        <w:t>any</w:t>
      </w:r>
      <w:r w:rsidRPr="00DB0744">
        <w:rPr>
          <w:u w:val="single"/>
        </w:rPr>
        <w:t>a</w:t>
      </w:r>
      <w:r w:rsidRPr="00DB0744">
        <w:t xml:space="preserve">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AC4DA4" w:rsidRPr="00DB0744" w:rsidRDefault="00AC4DA4" w:rsidP="00AC4DA4">
      <w:pPr>
        <w:rPr>
          <w:u w:val="single"/>
        </w:rPr>
      </w:pPr>
      <w:r w:rsidRPr="00DB0744">
        <w:tab/>
      </w:r>
      <w:r w:rsidRPr="00DB0744">
        <w:rPr>
          <w:u w:val="single"/>
        </w:rPr>
        <w:t>(C)</w:t>
      </w:r>
      <w:r w:rsidRPr="00DB0744">
        <w:tab/>
      </w:r>
      <w:r w:rsidRPr="00DB0744">
        <w:rPr>
          <w:u w:val="single"/>
        </w:rPr>
        <w:t>The entity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affiliation with a political party or as a nonpartisan is valid until changed by the qualified elector pursuant to the provisions of this section.</w:t>
      </w:r>
    </w:p>
    <w:p w:rsidR="00AC4DA4" w:rsidRPr="00DB0744" w:rsidRDefault="00AC4DA4" w:rsidP="00AC4DA4">
      <w:r w:rsidRPr="00DB0744">
        <w:tab/>
      </w:r>
      <w:r w:rsidRPr="00DB0744">
        <w:rPr>
          <w:u w:val="single"/>
        </w:rPr>
        <w:t>(D)</w:t>
      </w:r>
      <w:r w:rsidRPr="00DB0744">
        <w:tab/>
      </w:r>
      <w:r w:rsidRPr="00DB0744">
        <w:rPr>
          <w:u w:val="single"/>
        </w:rPr>
        <w:t>When a qualified elector presents himself at a polling place to vote in a primary election, the entity charged by law with conducting the election or its representative shall require the qualified elector to sign an affidavit affirming that he is a member of the party conducting the primary.  If the qualified elector does not sign this affidavit, he is declared to be nonpartisan and he may not vote in a partisan primary election.</w:t>
      </w:r>
      <w:r w:rsidRPr="00DB0744">
        <w:t>”</w:t>
      </w:r>
    </w:p>
    <w:p w:rsidR="00AC4DA4" w:rsidRPr="00DB0744" w:rsidRDefault="00AC4DA4" w:rsidP="00AC4DA4">
      <w:pPr>
        <w:rPr>
          <w:color w:val="000000" w:themeColor="text1"/>
          <w:u w:color="000000" w:themeColor="text1"/>
        </w:rPr>
      </w:pPr>
      <w:r w:rsidRPr="00DB0744">
        <w:rPr>
          <w:color w:val="000000" w:themeColor="text1"/>
          <w:u w:color="000000" w:themeColor="text1"/>
        </w:rPr>
        <w:t>SECTION</w:t>
      </w:r>
      <w:r w:rsidRPr="00DB0744">
        <w:rPr>
          <w:color w:val="000000" w:themeColor="text1"/>
          <w:u w:color="000000" w:themeColor="text1"/>
        </w:rPr>
        <w:tab/>
        <w:t>____.</w:t>
      </w:r>
      <w:r w:rsidRPr="00DB0744">
        <w:rPr>
          <w:color w:val="000000" w:themeColor="text1"/>
          <w:u w:color="000000" w:themeColor="text1"/>
        </w:rPr>
        <w:tab/>
        <w:t xml:space="preserve">Notwithstanding the provisions of this act, in all primaries conducted before June 2014, an elector is permitted to vote if he has not signed the affidavit required by this act.  After May 31, 2014, all political party primaries must be conducted pursuant to the provisions of this act. </w:t>
      </w:r>
    </w:p>
    <w:p w:rsidR="00AC4DA4" w:rsidRPr="00DB0744" w:rsidRDefault="00AC4DA4" w:rsidP="00AC4DA4">
      <w:pPr>
        <w:rPr>
          <w:color w:val="000000" w:themeColor="text1"/>
          <w:u w:color="000000" w:themeColor="text1"/>
        </w:rPr>
      </w:pPr>
      <w:r w:rsidRPr="00DB0744">
        <w:rPr>
          <w:color w:val="000000" w:themeColor="text1"/>
          <w:u w:color="000000" w:themeColor="text1"/>
        </w:rPr>
        <w:t>SECTION</w:t>
      </w:r>
      <w:r w:rsidRPr="00DB0744">
        <w:rPr>
          <w:color w:val="000000" w:themeColor="text1"/>
          <w:u w:color="000000" w:themeColor="text1"/>
        </w:rPr>
        <w:tab/>
        <w:t>____.</w:t>
      </w:r>
      <w:r w:rsidRPr="00DB0744">
        <w:rPr>
          <w:color w:val="000000" w:themeColor="text1"/>
          <w:u w:color="000000" w:themeColor="text1"/>
        </w:rPr>
        <w:tab/>
        <w:t>This act takes effect upon approval by the Governor.”</w:t>
      </w:r>
      <w:r w:rsidRPr="00DB0744">
        <w:rPr>
          <w:color w:val="000000" w:themeColor="text1"/>
          <w:u w:color="000000" w:themeColor="text1"/>
        </w:rPr>
        <w:tab/>
        <w:t>/</w:t>
      </w:r>
    </w:p>
    <w:p w:rsidR="00AC4DA4" w:rsidRPr="00DB0744" w:rsidRDefault="00AC4DA4" w:rsidP="00AC4DA4">
      <w:r w:rsidRPr="00DB0744">
        <w:t>Renumber sections to conform.</w:t>
      </w:r>
    </w:p>
    <w:p w:rsidR="00AC4DA4" w:rsidRDefault="00AC4DA4" w:rsidP="00AC4DA4">
      <w:r w:rsidRPr="00DB0744">
        <w:t>Amend title to conform.</w:t>
      </w:r>
    </w:p>
    <w:p w:rsidR="00AC4DA4" w:rsidRDefault="00AC4DA4" w:rsidP="00AC4DA4"/>
    <w:p w:rsidR="00AC4DA4" w:rsidRDefault="00AC4DA4" w:rsidP="00AC4DA4">
      <w:r>
        <w:t>Rep. G. R. SMITH explained the amendment.</w:t>
      </w:r>
    </w:p>
    <w:p w:rsidR="00AC4DA4" w:rsidRDefault="00AC4DA4" w:rsidP="00AC4DA4"/>
    <w:p w:rsidR="00AC4DA4" w:rsidRDefault="00AC4DA4" w:rsidP="00AC4DA4">
      <w:pPr>
        <w:keepNext/>
        <w:jc w:val="center"/>
        <w:rPr>
          <w:b/>
        </w:rPr>
      </w:pPr>
      <w:r w:rsidRPr="00AC4DA4">
        <w:rPr>
          <w:b/>
        </w:rPr>
        <w:t>POINT OF ORDER</w:t>
      </w:r>
    </w:p>
    <w:p w:rsidR="00F235D9" w:rsidRPr="009D548F" w:rsidRDefault="00F235D9" w:rsidP="00F235D9">
      <w:pPr>
        <w:rPr>
          <w:szCs w:val="22"/>
        </w:rPr>
      </w:pPr>
      <w:r w:rsidRPr="009D548F">
        <w:rPr>
          <w:szCs w:val="22"/>
        </w:rPr>
        <w:t>Rep. LUCAS raised the Point of Order</w:t>
      </w:r>
      <w:r w:rsidRPr="009D548F">
        <w:rPr>
          <w:color w:val="FF0000"/>
          <w:szCs w:val="22"/>
        </w:rPr>
        <w:t xml:space="preserve"> </w:t>
      </w:r>
      <w:r w:rsidRPr="009D548F">
        <w:rPr>
          <w:szCs w:val="22"/>
        </w:rPr>
        <w:t>that under Rule 9.3 Amendment No. 10 to H. 3298 was out of order in that it was not germane to the Bill.</w:t>
      </w:r>
    </w:p>
    <w:p w:rsidR="00F235D9" w:rsidRPr="009D548F" w:rsidRDefault="00F235D9" w:rsidP="00F235D9">
      <w:pPr>
        <w:rPr>
          <w:szCs w:val="22"/>
        </w:rPr>
      </w:pPr>
      <w:r w:rsidRPr="009D548F">
        <w:rPr>
          <w:szCs w:val="22"/>
        </w:rPr>
        <w:t>Rep. G. R. SMITH spoke against the Point stating that the amendment before the body was germane in that it required voters to register by political party and would therefore define the individuals who would vote upon the nomination by convention option provided for in the Bill.</w:t>
      </w:r>
    </w:p>
    <w:p w:rsidR="00F235D9" w:rsidRPr="009D548F" w:rsidRDefault="00F235D9" w:rsidP="00F235D9">
      <w:pPr>
        <w:rPr>
          <w:szCs w:val="22"/>
        </w:rPr>
      </w:pPr>
      <w:r w:rsidRPr="009D548F">
        <w:rPr>
          <w:szCs w:val="22"/>
        </w:rPr>
        <w:t xml:space="preserve">Rep. LUCAS responded by stating that House precedents required that </w:t>
      </w:r>
      <w:r w:rsidR="0042216C">
        <w:rPr>
          <w:szCs w:val="22"/>
        </w:rPr>
        <w:t>t</w:t>
      </w:r>
      <w:r w:rsidRPr="009D548F">
        <w:rPr>
          <w:szCs w:val="22"/>
        </w:rPr>
        <w:t>he amendment and bill share the same substantial effect in order for the amendment to be germane and that it was not the same in this case.  He argued that the substantial effect of the Bill was to change the manner in which a candidate files for election in the State.  He stated that Amendment No. 10 dealt solely with requiring voters to register by party in order to participate in party primary elections.  Therefore, Amendment No. 10 was not germane to the Bill.</w:t>
      </w:r>
    </w:p>
    <w:p w:rsidR="00F235D9" w:rsidRPr="009D548F" w:rsidRDefault="00F235D9" w:rsidP="00F235D9">
      <w:pPr>
        <w:rPr>
          <w:szCs w:val="22"/>
        </w:rPr>
      </w:pPr>
      <w:r w:rsidRPr="009D548F">
        <w:rPr>
          <w:szCs w:val="22"/>
        </w:rPr>
        <w:t>Rep. BEDINGFIELD spoke against the Point.</w:t>
      </w:r>
    </w:p>
    <w:p w:rsidR="00F235D9" w:rsidRPr="009D548F" w:rsidRDefault="00F235D9" w:rsidP="00F235D9">
      <w:pPr>
        <w:rPr>
          <w:szCs w:val="22"/>
        </w:rPr>
      </w:pPr>
      <w:r w:rsidRPr="009D548F">
        <w:rPr>
          <w:szCs w:val="22"/>
        </w:rPr>
        <w:t>Rep. BRANNON spoke in favor of the Point.</w:t>
      </w:r>
    </w:p>
    <w:p w:rsidR="00F235D9" w:rsidRPr="009D548F" w:rsidRDefault="00F235D9" w:rsidP="00F235D9">
      <w:pPr>
        <w:rPr>
          <w:rFonts w:ascii="Calibri" w:hAnsi="Calibri" w:cs="Calibri"/>
          <w:szCs w:val="22"/>
        </w:rPr>
      </w:pPr>
      <w:r w:rsidRPr="009D548F">
        <w:rPr>
          <w:szCs w:val="22"/>
        </w:rPr>
        <w:t>SPEAKER HARRELL sustained the Point of Order and ruled Amendment No. 10 out of order as it was non-germane.</w:t>
      </w:r>
    </w:p>
    <w:p w:rsidR="00AC4DA4" w:rsidRPr="009D548F" w:rsidRDefault="00AC4DA4" w:rsidP="00AC4DA4">
      <w:pPr>
        <w:rPr>
          <w:szCs w:val="22"/>
        </w:rPr>
      </w:pPr>
    </w:p>
    <w:p w:rsidR="00AC4DA4" w:rsidRPr="009D548F" w:rsidRDefault="00AC4DA4" w:rsidP="00AC4DA4">
      <w:pPr>
        <w:rPr>
          <w:szCs w:val="22"/>
        </w:rPr>
      </w:pPr>
      <w:r w:rsidRPr="009D548F">
        <w:rPr>
          <w:szCs w:val="22"/>
        </w:rPr>
        <w:t>The question then recurred to the passage of the Bill.</w:t>
      </w:r>
    </w:p>
    <w:p w:rsidR="00AC4DA4" w:rsidRDefault="00AC4DA4" w:rsidP="00AC4DA4"/>
    <w:p w:rsidR="00AC4DA4" w:rsidRDefault="00AC4DA4" w:rsidP="00AC4DA4">
      <w:r>
        <w:t xml:space="preserve">The yeas and nays were taken resulting as follows: </w:t>
      </w:r>
    </w:p>
    <w:p w:rsidR="00AC4DA4" w:rsidRDefault="00AC4DA4" w:rsidP="00AC4DA4">
      <w:pPr>
        <w:jc w:val="center"/>
      </w:pPr>
      <w:r>
        <w:t xml:space="preserve"> </w:t>
      </w:r>
      <w:bookmarkStart w:id="146" w:name="vote_start275"/>
      <w:bookmarkEnd w:id="146"/>
      <w:r>
        <w:t>Yeas 111; Nays 1</w:t>
      </w:r>
    </w:p>
    <w:p w:rsidR="00AC4DA4" w:rsidRDefault="00AC4DA4" w:rsidP="00AC4DA4">
      <w:pPr>
        <w:jc w:val="center"/>
      </w:pPr>
    </w:p>
    <w:p w:rsidR="00AC4DA4" w:rsidRDefault="00AC4DA4" w:rsidP="00AC4D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Alexander</w:t>
            </w:r>
          </w:p>
        </w:tc>
        <w:tc>
          <w:tcPr>
            <w:tcW w:w="2179" w:type="dxa"/>
            <w:shd w:val="clear" w:color="auto" w:fill="auto"/>
          </w:tcPr>
          <w:p w:rsidR="00AC4DA4" w:rsidRPr="00AC4DA4" w:rsidRDefault="00AC4DA4" w:rsidP="00AC4DA4">
            <w:pPr>
              <w:keepNext/>
              <w:ind w:firstLine="0"/>
            </w:pPr>
            <w:r>
              <w:t>Allison</w:t>
            </w:r>
          </w:p>
        </w:tc>
        <w:tc>
          <w:tcPr>
            <w:tcW w:w="2180" w:type="dxa"/>
            <w:shd w:val="clear" w:color="auto" w:fill="auto"/>
          </w:tcPr>
          <w:p w:rsidR="00AC4DA4" w:rsidRPr="00AC4DA4" w:rsidRDefault="00AC4DA4" w:rsidP="00AC4DA4">
            <w:pPr>
              <w:keepNext/>
              <w:ind w:firstLine="0"/>
            </w:pPr>
            <w:r>
              <w:t>Anderson</w:t>
            </w:r>
          </w:p>
        </w:tc>
      </w:tr>
      <w:tr w:rsidR="00AC4DA4" w:rsidRPr="00AC4DA4" w:rsidTr="00AC4DA4">
        <w:tc>
          <w:tcPr>
            <w:tcW w:w="2179" w:type="dxa"/>
            <w:shd w:val="clear" w:color="auto" w:fill="auto"/>
          </w:tcPr>
          <w:p w:rsidR="00AC4DA4" w:rsidRPr="00AC4DA4" w:rsidRDefault="00AC4DA4" w:rsidP="00AC4DA4">
            <w:pPr>
              <w:ind w:firstLine="0"/>
            </w:pPr>
            <w:r>
              <w:t>Atwater</w:t>
            </w:r>
          </w:p>
        </w:tc>
        <w:tc>
          <w:tcPr>
            <w:tcW w:w="2179" w:type="dxa"/>
            <w:shd w:val="clear" w:color="auto" w:fill="auto"/>
          </w:tcPr>
          <w:p w:rsidR="00AC4DA4" w:rsidRPr="00AC4DA4" w:rsidRDefault="00AC4DA4" w:rsidP="00AC4DA4">
            <w:pPr>
              <w:ind w:firstLine="0"/>
            </w:pPr>
            <w:r>
              <w:t>Bales</w:t>
            </w:r>
          </w:p>
        </w:tc>
        <w:tc>
          <w:tcPr>
            <w:tcW w:w="2180" w:type="dxa"/>
            <w:shd w:val="clear" w:color="auto" w:fill="auto"/>
          </w:tcPr>
          <w:p w:rsidR="00AC4DA4" w:rsidRPr="00AC4DA4" w:rsidRDefault="00AC4DA4" w:rsidP="00AC4DA4">
            <w:pPr>
              <w:ind w:firstLine="0"/>
            </w:pPr>
            <w:r>
              <w:t>Ballentine</w:t>
            </w:r>
          </w:p>
        </w:tc>
      </w:tr>
      <w:tr w:rsidR="00AC4DA4" w:rsidRPr="00AC4DA4" w:rsidTr="00AC4DA4">
        <w:tc>
          <w:tcPr>
            <w:tcW w:w="2179" w:type="dxa"/>
            <w:shd w:val="clear" w:color="auto" w:fill="auto"/>
          </w:tcPr>
          <w:p w:rsidR="00AC4DA4" w:rsidRPr="00AC4DA4" w:rsidRDefault="00AC4DA4" w:rsidP="00AC4DA4">
            <w:pPr>
              <w:ind w:firstLine="0"/>
            </w:pPr>
            <w:r>
              <w:t>Bannister</w:t>
            </w:r>
          </w:p>
        </w:tc>
        <w:tc>
          <w:tcPr>
            <w:tcW w:w="2179" w:type="dxa"/>
            <w:shd w:val="clear" w:color="auto" w:fill="auto"/>
          </w:tcPr>
          <w:p w:rsidR="00AC4DA4" w:rsidRPr="00AC4DA4" w:rsidRDefault="00AC4DA4" w:rsidP="00AC4DA4">
            <w:pPr>
              <w:ind w:firstLine="0"/>
            </w:pPr>
            <w:r>
              <w:t>Barfield</w:t>
            </w:r>
          </w:p>
        </w:tc>
        <w:tc>
          <w:tcPr>
            <w:tcW w:w="2180" w:type="dxa"/>
            <w:shd w:val="clear" w:color="auto" w:fill="auto"/>
          </w:tcPr>
          <w:p w:rsidR="00AC4DA4" w:rsidRPr="00AC4DA4" w:rsidRDefault="00AC4DA4" w:rsidP="00AC4DA4">
            <w:pPr>
              <w:ind w:firstLine="0"/>
            </w:pPr>
            <w:r>
              <w:t>Bedingfield</w:t>
            </w:r>
          </w:p>
        </w:tc>
      </w:tr>
      <w:tr w:rsidR="00AC4DA4" w:rsidRPr="00AC4DA4" w:rsidTr="00AC4DA4">
        <w:tc>
          <w:tcPr>
            <w:tcW w:w="2179" w:type="dxa"/>
            <w:shd w:val="clear" w:color="auto" w:fill="auto"/>
          </w:tcPr>
          <w:p w:rsidR="00AC4DA4" w:rsidRPr="00AC4DA4" w:rsidRDefault="00AC4DA4" w:rsidP="00AC4DA4">
            <w:pPr>
              <w:ind w:firstLine="0"/>
            </w:pPr>
            <w:r>
              <w:t>Bernstein</w:t>
            </w:r>
          </w:p>
        </w:tc>
        <w:tc>
          <w:tcPr>
            <w:tcW w:w="2179" w:type="dxa"/>
            <w:shd w:val="clear" w:color="auto" w:fill="auto"/>
          </w:tcPr>
          <w:p w:rsidR="00AC4DA4" w:rsidRPr="00AC4DA4" w:rsidRDefault="00AC4DA4" w:rsidP="00AC4DA4">
            <w:pPr>
              <w:ind w:firstLine="0"/>
            </w:pPr>
            <w:r>
              <w:t>Bingham</w:t>
            </w:r>
          </w:p>
        </w:tc>
        <w:tc>
          <w:tcPr>
            <w:tcW w:w="2180" w:type="dxa"/>
            <w:shd w:val="clear" w:color="auto" w:fill="auto"/>
          </w:tcPr>
          <w:p w:rsidR="00AC4DA4" w:rsidRPr="00AC4DA4" w:rsidRDefault="00AC4DA4" w:rsidP="00AC4DA4">
            <w:pPr>
              <w:ind w:firstLine="0"/>
            </w:pPr>
            <w:r>
              <w:t>Bowen</w:t>
            </w:r>
          </w:p>
        </w:tc>
      </w:tr>
      <w:tr w:rsidR="00AC4DA4" w:rsidRPr="00AC4DA4" w:rsidTr="00AC4DA4">
        <w:tc>
          <w:tcPr>
            <w:tcW w:w="2179" w:type="dxa"/>
            <w:shd w:val="clear" w:color="auto" w:fill="auto"/>
          </w:tcPr>
          <w:p w:rsidR="00AC4DA4" w:rsidRPr="00AC4DA4" w:rsidRDefault="00AC4DA4" w:rsidP="00AC4DA4">
            <w:pPr>
              <w:ind w:firstLine="0"/>
            </w:pPr>
            <w:r>
              <w:t>Bowers</w:t>
            </w:r>
          </w:p>
        </w:tc>
        <w:tc>
          <w:tcPr>
            <w:tcW w:w="2179" w:type="dxa"/>
            <w:shd w:val="clear" w:color="auto" w:fill="auto"/>
          </w:tcPr>
          <w:p w:rsidR="00AC4DA4" w:rsidRPr="00AC4DA4" w:rsidRDefault="00AC4DA4" w:rsidP="00AC4DA4">
            <w:pPr>
              <w:ind w:firstLine="0"/>
            </w:pPr>
            <w:r>
              <w:t>Brannon</w:t>
            </w:r>
          </w:p>
        </w:tc>
        <w:tc>
          <w:tcPr>
            <w:tcW w:w="2180" w:type="dxa"/>
            <w:shd w:val="clear" w:color="auto" w:fill="auto"/>
          </w:tcPr>
          <w:p w:rsidR="00AC4DA4" w:rsidRPr="00AC4DA4" w:rsidRDefault="00AC4DA4" w:rsidP="00AC4DA4">
            <w:pPr>
              <w:ind w:firstLine="0"/>
            </w:pPr>
            <w:r>
              <w:t>G. A. Brown</w:t>
            </w:r>
          </w:p>
        </w:tc>
      </w:tr>
      <w:tr w:rsidR="00AC4DA4" w:rsidRPr="00AC4DA4" w:rsidTr="00AC4DA4">
        <w:tc>
          <w:tcPr>
            <w:tcW w:w="2179" w:type="dxa"/>
            <w:shd w:val="clear" w:color="auto" w:fill="auto"/>
          </w:tcPr>
          <w:p w:rsidR="00AC4DA4" w:rsidRPr="00AC4DA4" w:rsidRDefault="00AC4DA4" w:rsidP="00AC4DA4">
            <w:pPr>
              <w:ind w:firstLine="0"/>
            </w:pPr>
            <w:r>
              <w:t>R. L. Brown</w:t>
            </w:r>
          </w:p>
        </w:tc>
        <w:tc>
          <w:tcPr>
            <w:tcW w:w="2179" w:type="dxa"/>
            <w:shd w:val="clear" w:color="auto" w:fill="auto"/>
          </w:tcPr>
          <w:p w:rsidR="00AC4DA4" w:rsidRPr="00AC4DA4" w:rsidRDefault="00AC4DA4" w:rsidP="00AC4DA4">
            <w:pPr>
              <w:ind w:firstLine="0"/>
            </w:pPr>
            <w:r>
              <w:t>Chumley</w:t>
            </w:r>
          </w:p>
        </w:tc>
        <w:tc>
          <w:tcPr>
            <w:tcW w:w="2180" w:type="dxa"/>
            <w:shd w:val="clear" w:color="auto" w:fill="auto"/>
          </w:tcPr>
          <w:p w:rsidR="00AC4DA4" w:rsidRPr="00AC4DA4" w:rsidRDefault="00AC4DA4" w:rsidP="00AC4DA4">
            <w:pPr>
              <w:ind w:firstLine="0"/>
            </w:pPr>
            <w:r>
              <w:t>Clemmons</w:t>
            </w:r>
          </w:p>
        </w:tc>
      </w:tr>
      <w:tr w:rsidR="00AC4DA4" w:rsidRPr="00AC4DA4" w:rsidTr="00AC4DA4">
        <w:tc>
          <w:tcPr>
            <w:tcW w:w="2179" w:type="dxa"/>
            <w:shd w:val="clear" w:color="auto" w:fill="auto"/>
          </w:tcPr>
          <w:p w:rsidR="00AC4DA4" w:rsidRPr="00AC4DA4" w:rsidRDefault="00AC4DA4" w:rsidP="00AC4DA4">
            <w:pPr>
              <w:ind w:firstLine="0"/>
            </w:pPr>
            <w:r>
              <w:t>Clyburn</w:t>
            </w:r>
          </w:p>
        </w:tc>
        <w:tc>
          <w:tcPr>
            <w:tcW w:w="2179" w:type="dxa"/>
            <w:shd w:val="clear" w:color="auto" w:fill="auto"/>
          </w:tcPr>
          <w:p w:rsidR="00AC4DA4" w:rsidRPr="00AC4DA4" w:rsidRDefault="00AC4DA4" w:rsidP="00AC4DA4">
            <w:pPr>
              <w:ind w:firstLine="0"/>
            </w:pPr>
            <w:r>
              <w:t>Cobb-Hunter</w:t>
            </w:r>
          </w:p>
        </w:tc>
        <w:tc>
          <w:tcPr>
            <w:tcW w:w="2180" w:type="dxa"/>
            <w:shd w:val="clear" w:color="auto" w:fill="auto"/>
          </w:tcPr>
          <w:p w:rsidR="00AC4DA4" w:rsidRPr="00AC4DA4" w:rsidRDefault="00AC4DA4" w:rsidP="00AC4DA4">
            <w:pPr>
              <w:ind w:firstLine="0"/>
            </w:pPr>
            <w:r>
              <w:t>Cole</w:t>
            </w:r>
          </w:p>
        </w:tc>
      </w:tr>
      <w:tr w:rsidR="00AC4DA4" w:rsidRPr="00AC4DA4" w:rsidTr="00AC4DA4">
        <w:tc>
          <w:tcPr>
            <w:tcW w:w="2179" w:type="dxa"/>
            <w:shd w:val="clear" w:color="auto" w:fill="auto"/>
          </w:tcPr>
          <w:p w:rsidR="00AC4DA4" w:rsidRPr="00AC4DA4" w:rsidRDefault="00AC4DA4" w:rsidP="00AC4DA4">
            <w:pPr>
              <w:ind w:firstLine="0"/>
            </w:pPr>
            <w:r>
              <w:t>H. A. Crawford</w:t>
            </w:r>
          </w:p>
        </w:tc>
        <w:tc>
          <w:tcPr>
            <w:tcW w:w="2179" w:type="dxa"/>
            <w:shd w:val="clear" w:color="auto" w:fill="auto"/>
          </w:tcPr>
          <w:p w:rsidR="00AC4DA4" w:rsidRPr="00AC4DA4" w:rsidRDefault="00AC4DA4" w:rsidP="00AC4DA4">
            <w:pPr>
              <w:ind w:firstLine="0"/>
            </w:pPr>
            <w:r>
              <w:t>K. R. Crawford</w:t>
            </w:r>
          </w:p>
        </w:tc>
        <w:tc>
          <w:tcPr>
            <w:tcW w:w="2180" w:type="dxa"/>
            <w:shd w:val="clear" w:color="auto" w:fill="auto"/>
          </w:tcPr>
          <w:p w:rsidR="00AC4DA4" w:rsidRPr="00AC4DA4" w:rsidRDefault="00AC4DA4" w:rsidP="00AC4DA4">
            <w:pPr>
              <w:ind w:firstLine="0"/>
            </w:pPr>
            <w:r>
              <w:t>Crosby</w:t>
            </w:r>
          </w:p>
        </w:tc>
      </w:tr>
      <w:tr w:rsidR="00AC4DA4" w:rsidRPr="00AC4DA4" w:rsidTr="00AC4DA4">
        <w:tc>
          <w:tcPr>
            <w:tcW w:w="2179" w:type="dxa"/>
            <w:shd w:val="clear" w:color="auto" w:fill="auto"/>
          </w:tcPr>
          <w:p w:rsidR="00AC4DA4" w:rsidRPr="00AC4DA4" w:rsidRDefault="00AC4DA4" w:rsidP="00AC4DA4">
            <w:pPr>
              <w:ind w:firstLine="0"/>
            </w:pPr>
            <w:r>
              <w:t>Daning</w:t>
            </w:r>
          </w:p>
        </w:tc>
        <w:tc>
          <w:tcPr>
            <w:tcW w:w="2179" w:type="dxa"/>
            <w:shd w:val="clear" w:color="auto" w:fill="auto"/>
          </w:tcPr>
          <w:p w:rsidR="00AC4DA4" w:rsidRPr="00AC4DA4" w:rsidRDefault="00AC4DA4" w:rsidP="00AC4DA4">
            <w:pPr>
              <w:ind w:firstLine="0"/>
            </w:pPr>
            <w:r>
              <w:t>Delleney</w:t>
            </w:r>
          </w:p>
        </w:tc>
        <w:tc>
          <w:tcPr>
            <w:tcW w:w="2180" w:type="dxa"/>
            <w:shd w:val="clear" w:color="auto" w:fill="auto"/>
          </w:tcPr>
          <w:p w:rsidR="00AC4DA4" w:rsidRPr="00AC4DA4" w:rsidRDefault="00AC4DA4" w:rsidP="00AC4DA4">
            <w:pPr>
              <w:ind w:firstLine="0"/>
            </w:pPr>
            <w:r>
              <w:t>Dillard</w:t>
            </w:r>
          </w:p>
        </w:tc>
      </w:tr>
      <w:tr w:rsidR="00AC4DA4" w:rsidRPr="00AC4DA4" w:rsidTr="00AC4DA4">
        <w:tc>
          <w:tcPr>
            <w:tcW w:w="2179" w:type="dxa"/>
            <w:shd w:val="clear" w:color="auto" w:fill="auto"/>
          </w:tcPr>
          <w:p w:rsidR="00AC4DA4" w:rsidRPr="00AC4DA4" w:rsidRDefault="00AC4DA4" w:rsidP="00AC4DA4">
            <w:pPr>
              <w:ind w:firstLine="0"/>
            </w:pPr>
            <w:r>
              <w:t>Douglas</w:t>
            </w:r>
          </w:p>
        </w:tc>
        <w:tc>
          <w:tcPr>
            <w:tcW w:w="2179" w:type="dxa"/>
            <w:shd w:val="clear" w:color="auto" w:fill="auto"/>
          </w:tcPr>
          <w:p w:rsidR="00AC4DA4" w:rsidRPr="00AC4DA4" w:rsidRDefault="00AC4DA4" w:rsidP="00AC4DA4">
            <w:pPr>
              <w:ind w:firstLine="0"/>
            </w:pPr>
            <w:r>
              <w:t>Edge</w:t>
            </w:r>
          </w:p>
        </w:tc>
        <w:tc>
          <w:tcPr>
            <w:tcW w:w="2180" w:type="dxa"/>
            <w:shd w:val="clear" w:color="auto" w:fill="auto"/>
          </w:tcPr>
          <w:p w:rsidR="00AC4DA4" w:rsidRPr="00AC4DA4" w:rsidRDefault="00AC4DA4" w:rsidP="00AC4DA4">
            <w:pPr>
              <w:ind w:firstLine="0"/>
            </w:pPr>
            <w:r>
              <w:t>Erickson</w:t>
            </w:r>
          </w:p>
        </w:tc>
      </w:tr>
      <w:tr w:rsidR="00AC4DA4" w:rsidRPr="00AC4DA4" w:rsidTr="00AC4DA4">
        <w:tc>
          <w:tcPr>
            <w:tcW w:w="2179" w:type="dxa"/>
            <w:shd w:val="clear" w:color="auto" w:fill="auto"/>
          </w:tcPr>
          <w:p w:rsidR="00AC4DA4" w:rsidRPr="00AC4DA4" w:rsidRDefault="00AC4DA4" w:rsidP="00AC4DA4">
            <w:pPr>
              <w:ind w:firstLine="0"/>
            </w:pPr>
            <w:r>
              <w:t>Felder</w:t>
            </w:r>
          </w:p>
        </w:tc>
        <w:tc>
          <w:tcPr>
            <w:tcW w:w="2179" w:type="dxa"/>
            <w:shd w:val="clear" w:color="auto" w:fill="auto"/>
          </w:tcPr>
          <w:p w:rsidR="00AC4DA4" w:rsidRPr="00AC4DA4" w:rsidRDefault="00AC4DA4" w:rsidP="00AC4DA4">
            <w:pPr>
              <w:ind w:firstLine="0"/>
            </w:pPr>
            <w:r>
              <w:t>Finlay</w:t>
            </w:r>
          </w:p>
        </w:tc>
        <w:tc>
          <w:tcPr>
            <w:tcW w:w="2180" w:type="dxa"/>
            <w:shd w:val="clear" w:color="auto" w:fill="auto"/>
          </w:tcPr>
          <w:p w:rsidR="00AC4DA4" w:rsidRPr="00AC4DA4" w:rsidRDefault="00AC4DA4" w:rsidP="00AC4DA4">
            <w:pPr>
              <w:ind w:firstLine="0"/>
            </w:pPr>
            <w:r>
              <w:t>Forrester</w:t>
            </w:r>
          </w:p>
        </w:tc>
      </w:tr>
      <w:tr w:rsidR="00AC4DA4" w:rsidRPr="00AC4DA4" w:rsidTr="00AC4DA4">
        <w:tc>
          <w:tcPr>
            <w:tcW w:w="2179" w:type="dxa"/>
            <w:shd w:val="clear" w:color="auto" w:fill="auto"/>
          </w:tcPr>
          <w:p w:rsidR="00AC4DA4" w:rsidRPr="00AC4DA4" w:rsidRDefault="00AC4DA4" w:rsidP="00AC4DA4">
            <w:pPr>
              <w:ind w:firstLine="0"/>
            </w:pPr>
            <w:r>
              <w:t>Funderburk</w:t>
            </w:r>
          </w:p>
        </w:tc>
        <w:tc>
          <w:tcPr>
            <w:tcW w:w="2179" w:type="dxa"/>
            <w:shd w:val="clear" w:color="auto" w:fill="auto"/>
          </w:tcPr>
          <w:p w:rsidR="00AC4DA4" w:rsidRPr="00AC4DA4" w:rsidRDefault="00AC4DA4" w:rsidP="00AC4DA4">
            <w:pPr>
              <w:ind w:firstLine="0"/>
            </w:pPr>
            <w:r>
              <w:t>Gagnon</w:t>
            </w:r>
          </w:p>
        </w:tc>
        <w:tc>
          <w:tcPr>
            <w:tcW w:w="2180" w:type="dxa"/>
            <w:shd w:val="clear" w:color="auto" w:fill="auto"/>
          </w:tcPr>
          <w:p w:rsidR="00AC4DA4" w:rsidRPr="00AC4DA4" w:rsidRDefault="00AC4DA4" w:rsidP="00AC4DA4">
            <w:pPr>
              <w:ind w:firstLine="0"/>
            </w:pPr>
            <w:r>
              <w:t>Gambrell</w:t>
            </w:r>
          </w:p>
        </w:tc>
      </w:tr>
      <w:tr w:rsidR="00AC4DA4" w:rsidRPr="00AC4DA4" w:rsidTr="00AC4DA4">
        <w:tc>
          <w:tcPr>
            <w:tcW w:w="2179" w:type="dxa"/>
            <w:shd w:val="clear" w:color="auto" w:fill="auto"/>
          </w:tcPr>
          <w:p w:rsidR="00AC4DA4" w:rsidRPr="00AC4DA4" w:rsidRDefault="00AC4DA4" w:rsidP="00AC4DA4">
            <w:pPr>
              <w:ind w:firstLine="0"/>
            </w:pPr>
            <w:r>
              <w:t>George</w:t>
            </w:r>
          </w:p>
        </w:tc>
        <w:tc>
          <w:tcPr>
            <w:tcW w:w="2179" w:type="dxa"/>
            <w:shd w:val="clear" w:color="auto" w:fill="auto"/>
          </w:tcPr>
          <w:p w:rsidR="00AC4DA4" w:rsidRPr="00AC4DA4" w:rsidRDefault="00AC4DA4" w:rsidP="00AC4DA4">
            <w:pPr>
              <w:ind w:firstLine="0"/>
            </w:pPr>
            <w:r>
              <w:t>Gilliard</w:t>
            </w:r>
          </w:p>
        </w:tc>
        <w:tc>
          <w:tcPr>
            <w:tcW w:w="2180" w:type="dxa"/>
            <w:shd w:val="clear" w:color="auto" w:fill="auto"/>
          </w:tcPr>
          <w:p w:rsidR="00AC4DA4" w:rsidRPr="00AC4DA4" w:rsidRDefault="00AC4DA4" w:rsidP="00AC4DA4">
            <w:pPr>
              <w:ind w:firstLine="0"/>
            </w:pPr>
            <w:r>
              <w:t>Goldfinch</w:t>
            </w:r>
          </w:p>
        </w:tc>
      </w:tr>
      <w:tr w:rsidR="00AC4DA4" w:rsidRPr="00AC4DA4" w:rsidTr="00AC4DA4">
        <w:tc>
          <w:tcPr>
            <w:tcW w:w="2179" w:type="dxa"/>
            <w:shd w:val="clear" w:color="auto" w:fill="auto"/>
          </w:tcPr>
          <w:p w:rsidR="00AC4DA4" w:rsidRPr="00AC4DA4" w:rsidRDefault="00AC4DA4" w:rsidP="00AC4DA4">
            <w:pPr>
              <w:ind w:firstLine="0"/>
            </w:pPr>
            <w:r>
              <w:t>Govan</w:t>
            </w:r>
          </w:p>
        </w:tc>
        <w:tc>
          <w:tcPr>
            <w:tcW w:w="2179" w:type="dxa"/>
            <w:shd w:val="clear" w:color="auto" w:fill="auto"/>
          </w:tcPr>
          <w:p w:rsidR="00AC4DA4" w:rsidRPr="00AC4DA4" w:rsidRDefault="00AC4DA4" w:rsidP="00AC4DA4">
            <w:pPr>
              <w:ind w:firstLine="0"/>
            </w:pPr>
            <w:r>
              <w:t>Hamilton</w:t>
            </w:r>
          </w:p>
        </w:tc>
        <w:tc>
          <w:tcPr>
            <w:tcW w:w="2180" w:type="dxa"/>
            <w:shd w:val="clear" w:color="auto" w:fill="auto"/>
          </w:tcPr>
          <w:p w:rsidR="00AC4DA4" w:rsidRPr="00AC4DA4" w:rsidRDefault="00AC4DA4" w:rsidP="00AC4DA4">
            <w:pPr>
              <w:ind w:firstLine="0"/>
            </w:pPr>
            <w:r>
              <w:t>Hardee</w:t>
            </w:r>
          </w:p>
        </w:tc>
      </w:tr>
      <w:tr w:rsidR="00AC4DA4" w:rsidRPr="00AC4DA4" w:rsidTr="00AC4DA4">
        <w:tc>
          <w:tcPr>
            <w:tcW w:w="2179" w:type="dxa"/>
            <w:shd w:val="clear" w:color="auto" w:fill="auto"/>
          </w:tcPr>
          <w:p w:rsidR="00AC4DA4" w:rsidRPr="00AC4DA4" w:rsidRDefault="00AC4DA4" w:rsidP="00AC4DA4">
            <w:pPr>
              <w:ind w:firstLine="0"/>
            </w:pPr>
            <w:r>
              <w:t>Hardwick</w:t>
            </w:r>
          </w:p>
        </w:tc>
        <w:tc>
          <w:tcPr>
            <w:tcW w:w="2179" w:type="dxa"/>
            <w:shd w:val="clear" w:color="auto" w:fill="auto"/>
          </w:tcPr>
          <w:p w:rsidR="00AC4DA4" w:rsidRPr="00AC4DA4" w:rsidRDefault="00AC4DA4" w:rsidP="00AC4DA4">
            <w:pPr>
              <w:ind w:firstLine="0"/>
            </w:pPr>
            <w:r>
              <w:t>Harrell</w:t>
            </w:r>
          </w:p>
        </w:tc>
        <w:tc>
          <w:tcPr>
            <w:tcW w:w="2180" w:type="dxa"/>
            <w:shd w:val="clear" w:color="auto" w:fill="auto"/>
          </w:tcPr>
          <w:p w:rsidR="00AC4DA4" w:rsidRPr="00AC4DA4" w:rsidRDefault="00AC4DA4" w:rsidP="00AC4DA4">
            <w:pPr>
              <w:ind w:firstLine="0"/>
            </w:pPr>
            <w:r>
              <w:t>Henderson</w:t>
            </w:r>
          </w:p>
        </w:tc>
      </w:tr>
      <w:tr w:rsidR="00AC4DA4" w:rsidRPr="00AC4DA4" w:rsidTr="00AC4DA4">
        <w:tc>
          <w:tcPr>
            <w:tcW w:w="2179" w:type="dxa"/>
            <w:shd w:val="clear" w:color="auto" w:fill="auto"/>
          </w:tcPr>
          <w:p w:rsidR="00AC4DA4" w:rsidRPr="00AC4DA4" w:rsidRDefault="00AC4DA4" w:rsidP="00AC4DA4">
            <w:pPr>
              <w:ind w:firstLine="0"/>
            </w:pPr>
            <w:r>
              <w:t>Herbkersman</w:t>
            </w:r>
          </w:p>
        </w:tc>
        <w:tc>
          <w:tcPr>
            <w:tcW w:w="2179" w:type="dxa"/>
            <w:shd w:val="clear" w:color="auto" w:fill="auto"/>
          </w:tcPr>
          <w:p w:rsidR="00AC4DA4" w:rsidRPr="00AC4DA4" w:rsidRDefault="00AC4DA4" w:rsidP="00AC4DA4">
            <w:pPr>
              <w:ind w:firstLine="0"/>
            </w:pPr>
            <w:r>
              <w:t>Hiott</w:t>
            </w:r>
          </w:p>
        </w:tc>
        <w:tc>
          <w:tcPr>
            <w:tcW w:w="2180" w:type="dxa"/>
            <w:shd w:val="clear" w:color="auto" w:fill="auto"/>
          </w:tcPr>
          <w:p w:rsidR="00AC4DA4" w:rsidRPr="00AC4DA4" w:rsidRDefault="00AC4DA4" w:rsidP="00AC4DA4">
            <w:pPr>
              <w:ind w:firstLine="0"/>
            </w:pPr>
            <w:r>
              <w:t>Hixon</w:t>
            </w:r>
          </w:p>
        </w:tc>
      </w:tr>
      <w:tr w:rsidR="00AC4DA4" w:rsidRPr="00AC4DA4" w:rsidTr="00AC4DA4">
        <w:tc>
          <w:tcPr>
            <w:tcW w:w="2179" w:type="dxa"/>
            <w:shd w:val="clear" w:color="auto" w:fill="auto"/>
          </w:tcPr>
          <w:p w:rsidR="00AC4DA4" w:rsidRPr="00AC4DA4" w:rsidRDefault="00AC4DA4" w:rsidP="00AC4DA4">
            <w:pPr>
              <w:ind w:firstLine="0"/>
            </w:pPr>
            <w:r>
              <w:t>Hodges</w:t>
            </w:r>
          </w:p>
        </w:tc>
        <w:tc>
          <w:tcPr>
            <w:tcW w:w="2179" w:type="dxa"/>
            <w:shd w:val="clear" w:color="auto" w:fill="auto"/>
          </w:tcPr>
          <w:p w:rsidR="00AC4DA4" w:rsidRPr="00AC4DA4" w:rsidRDefault="00AC4DA4" w:rsidP="00AC4DA4">
            <w:pPr>
              <w:ind w:firstLine="0"/>
            </w:pPr>
            <w:r>
              <w:t>Horne</w:t>
            </w:r>
          </w:p>
        </w:tc>
        <w:tc>
          <w:tcPr>
            <w:tcW w:w="2180" w:type="dxa"/>
            <w:shd w:val="clear" w:color="auto" w:fill="auto"/>
          </w:tcPr>
          <w:p w:rsidR="00AC4DA4" w:rsidRPr="00AC4DA4" w:rsidRDefault="00AC4DA4" w:rsidP="00AC4DA4">
            <w:pPr>
              <w:ind w:firstLine="0"/>
            </w:pPr>
            <w:r>
              <w:t>Hosey</w:t>
            </w:r>
          </w:p>
        </w:tc>
      </w:tr>
      <w:tr w:rsidR="00AC4DA4" w:rsidRPr="00AC4DA4" w:rsidTr="00AC4DA4">
        <w:tc>
          <w:tcPr>
            <w:tcW w:w="2179" w:type="dxa"/>
            <w:shd w:val="clear" w:color="auto" w:fill="auto"/>
          </w:tcPr>
          <w:p w:rsidR="00AC4DA4" w:rsidRPr="00AC4DA4" w:rsidRDefault="00AC4DA4" w:rsidP="00AC4DA4">
            <w:pPr>
              <w:ind w:firstLine="0"/>
            </w:pPr>
            <w:r>
              <w:t>Howard</w:t>
            </w:r>
          </w:p>
        </w:tc>
        <w:tc>
          <w:tcPr>
            <w:tcW w:w="2179" w:type="dxa"/>
            <w:shd w:val="clear" w:color="auto" w:fill="auto"/>
          </w:tcPr>
          <w:p w:rsidR="00AC4DA4" w:rsidRPr="00AC4DA4" w:rsidRDefault="00AC4DA4" w:rsidP="00AC4DA4">
            <w:pPr>
              <w:ind w:firstLine="0"/>
            </w:pPr>
            <w:r>
              <w:t>Huggins</w:t>
            </w:r>
          </w:p>
        </w:tc>
        <w:tc>
          <w:tcPr>
            <w:tcW w:w="2180" w:type="dxa"/>
            <w:shd w:val="clear" w:color="auto" w:fill="auto"/>
          </w:tcPr>
          <w:p w:rsidR="00AC4DA4" w:rsidRPr="00AC4DA4" w:rsidRDefault="00AC4DA4" w:rsidP="00AC4DA4">
            <w:pPr>
              <w:ind w:firstLine="0"/>
            </w:pPr>
            <w:r>
              <w:t>Jefferson</w:t>
            </w:r>
          </w:p>
        </w:tc>
      </w:tr>
      <w:tr w:rsidR="00AC4DA4" w:rsidRPr="00AC4DA4" w:rsidTr="00AC4DA4">
        <w:tc>
          <w:tcPr>
            <w:tcW w:w="2179" w:type="dxa"/>
            <w:shd w:val="clear" w:color="auto" w:fill="auto"/>
          </w:tcPr>
          <w:p w:rsidR="00AC4DA4" w:rsidRPr="00AC4DA4" w:rsidRDefault="00AC4DA4" w:rsidP="00AC4DA4">
            <w:pPr>
              <w:ind w:firstLine="0"/>
            </w:pPr>
            <w:r>
              <w:t>Kennedy</w:t>
            </w:r>
          </w:p>
        </w:tc>
        <w:tc>
          <w:tcPr>
            <w:tcW w:w="2179" w:type="dxa"/>
            <w:shd w:val="clear" w:color="auto" w:fill="auto"/>
          </w:tcPr>
          <w:p w:rsidR="00AC4DA4" w:rsidRPr="00AC4DA4" w:rsidRDefault="00AC4DA4" w:rsidP="00AC4DA4">
            <w:pPr>
              <w:ind w:firstLine="0"/>
            </w:pPr>
            <w:r>
              <w:t>King</w:t>
            </w:r>
          </w:p>
        </w:tc>
        <w:tc>
          <w:tcPr>
            <w:tcW w:w="2180" w:type="dxa"/>
            <w:shd w:val="clear" w:color="auto" w:fill="auto"/>
          </w:tcPr>
          <w:p w:rsidR="00AC4DA4" w:rsidRPr="00AC4DA4" w:rsidRDefault="00AC4DA4" w:rsidP="00AC4DA4">
            <w:pPr>
              <w:ind w:firstLine="0"/>
            </w:pPr>
            <w:r>
              <w:t>Limehouse</w:t>
            </w:r>
          </w:p>
        </w:tc>
      </w:tr>
      <w:tr w:rsidR="00AC4DA4" w:rsidRPr="00AC4DA4" w:rsidTr="00AC4DA4">
        <w:tc>
          <w:tcPr>
            <w:tcW w:w="2179" w:type="dxa"/>
            <w:shd w:val="clear" w:color="auto" w:fill="auto"/>
          </w:tcPr>
          <w:p w:rsidR="00AC4DA4" w:rsidRPr="00AC4DA4" w:rsidRDefault="00AC4DA4" w:rsidP="00AC4DA4">
            <w:pPr>
              <w:ind w:firstLine="0"/>
            </w:pPr>
            <w:r>
              <w:t>Loftis</w:t>
            </w:r>
          </w:p>
        </w:tc>
        <w:tc>
          <w:tcPr>
            <w:tcW w:w="2179" w:type="dxa"/>
            <w:shd w:val="clear" w:color="auto" w:fill="auto"/>
          </w:tcPr>
          <w:p w:rsidR="00AC4DA4" w:rsidRPr="00AC4DA4" w:rsidRDefault="00AC4DA4" w:rsidP="00AC4DA4">
            <w:pPr>
              <w:ind w:firstLine="0"/>
            </w:pPr>
            <w:r>
              <w:t>Long</w:t>
            </w:r>
          </w:p>
        </w:tc>
        <w:tc>
          <w:tcPr>
            <w:tcW w:w="2180" w:type="dxa"/>
            <w:shd w:val="clear" w:color="auto" w:fill="auto"/>
          </w:tcPr>
          <w:p w:rsidR="00AC4DA4" w:rsidRPr="00AC4DA4" w:rsidRDefault="00AC4DA4" w:rsidP="00AC4DA4">
            <w:pPr>
              <w:ind w:firstLine="0"/>
            </w:pPr>
            <w:r>
              <w:t>Lowe</w:t>
            </w:r>
          </w:p>
        </w:tc>
      </w:tr>
      <w:tr w:rsidR="00AC4DA4" w:rsidRPr="00AC4DA4" w:rsidTr="00AC4DA4">
        <w:tc>
          <w:tcPr>
            <w:tcW w:w="2179" w:type="dxa"/>
            <w:shd w:val="clear" w:color="auto" w:fill="auto"/>
          </w:tcPr>
          <w:p w:rsidR="00AC4DA4" w:rsidRPr="00AC4DA4" w:rsidRDefault="00AC4DA4" w:rsidP="00AC4DA4">
            <w:pPr>
              <w:ind w:firstLine="0"/>
            </w:pPr>
            <w:r>
              <w:t>Lucas</w:t>
            </w:r>
          </w:p>
        </w:tc>
        <w:tc>
          <w:tcPr>
            <w:tcW w:w="2179" w:type="dxa"/>
            <w:shd w:val="clear" w:color="auto" w:fill="auto"/>
          </w:tcPr>
          <w:p w:rsidR="00AC4DA4" w:rsidRPr="00AC4DA4" w:rsidRDefault="00AC4DA4" w:rsidP="00AC4DA4">
            <w:pPr>
              <w:ind w:firstLine="0"/>
            </w:pPr>
            <w:r>
              <w:t>McCoy</w:t>
            </w:r>
          </w:p>
        </w:tc>
        <w:tc>
          <w:tcPr>
            <w:tcW w:w="2180" w:type="dxa"/>
            <w:shd w:val="clear" w:color="auto" w:fill="auto"/>
          </w:tcPr>
          <w:p w:rsidR="00AC4DA4" w:rsidRPr="00AC4DA4" w:rsidRDefault="00AC4DA4" w:rsidP="00AC4DA4">
            <w:pPr>
              <w:ind w:firstLine="0"/>
            </w:pPr>
            <w:r>
              <w:t>McEachern</w:t>
            </w:r>
          </w:p>
        </w:tc>
      </w:tr>
      <w:tr w:rsidR="00AC4DA4" w:rsidRPr="00AC4DA4" w:rsidTr="00AC4DA4">
        <w:tc>
          <w:tcPr>
            <w:tcW w:w="2179" w:type="dxa"/>
            <w:shd w:val="clear" w:color="auto" w:fill="auto"/>
          </w:tcPr>
          <w:p w:rsidR="00AC4DA4" w:rsidRPr="00AC4DA4" w:rsidRDefault="00AC4DA4" w:rsidP="00AC4DA4">
            <w:pPr>
              <w:ind w:firstLine="0"/>
            </w:pPr>
            <w:r>
              <w:t>W. J. McLeod</w:t>
            </w:r>
          </w:p>
        </w:tc>
        <w:tc>
          <w:tcPr>
            <w:tcW w:w="2179" w:type="dxa"/>
            <w:shd w:val="clear" w:color="auto" w:fill="auto"/>
          </w:tcPr>
          <w:p w:rsidR="00AC4DA4" w:rsidRPr="00AC4DA4" w:rsidRDefault="00AC4DA4" w:rsidP="00AC4DA4">
            <w:pPr>
              <w:ind w:firstLine="0"/>
            </w:pPr>
            <w:r>
              <w:t>Merrill</w:t>
            </w:r>
          </w:p>
        </w:tc>
        <w:tc>
          <w:tcPr>
            <w:tcW w:w="2180" w:type="dxa"/>
            <w:shd w:val="clear" w:color="auto" w:fill="auto"/>
          </w:tcPr>
          <w:p w:rsidR="00AC4DA4" w:rsidRPr="00AC4DA4" w:rsidRDefault="00AC4DA4" w:rsidP="00AC4DA4">
            <w:pPr>
              <w:ind w:firstLine="0"/>
            </w:pPr>
            <w:r>
              <w:t>Mitchell</w:t>
            </w:r>
          </w:p>
        </w:tc>
      </w:tr>
      <w:tr w:rsidR="00AC4DA4" w:rsidRPr="00AC4DA4" w:rsidTr="00AC4DA4">
        <w:tc>
          <w:tcPr>
            <w:tcW w:w="2179" w:type="dxa"/>
            <w:shd w:val="clear" w:color="auto" w:fill="auto"/>
          </w:tcPr>
          <w:p w:rsidR="00AC4DA4" w:rsidRPr="00AC4DA4" w:rsidRDefault="00AC4DA4" w:rsidP="00AC4DA4">
            <w:pPr>
              <w:ind w:firstLine="0"/>
            </w:pPr>
            <w:r>
              <w:t>D. C. Moss</w:t>
            </w:r>
          </w:p>
        </w:tc>
        <w:tc>
          <w:tcPr>
            <w:tcW w:w="2179" w:type="dxa"/>
            <w:shd w:val="clear" w:color="auto" w:fill="auto"/>
          </w:tcPr>
          <w:p w:rsidR="00AC4DA4" w:rsidRPr="00AC4DA4" w:rsidRDefault="00AC4DA4" w:rsidP="00AC4DA4">
            <w:pPr>
              <w:ind w:firstLine="0"/>
            </w:pPr>
            <w:r>
              <w:t>V. S. Moss</w:t>
            </w:r>
          </w:p>
        </w:tc>
        <w:tc>
          <w:tcPr>
            <w:tcW w:w="2180" w:type="dxa"/>
            <w:shd w:val="clear" w:color="auto" w:fill="auto"/>
          </w:tcPr>
          <w:p w:rsidR="00AC4DA4" w:rsidRPr="00AC4DA4" w:rsidRDefault="00AC4DA4" w:rsidP="00AC4DA4">
            <w:pPr>
              <w:ind w:firstLine="0"/>
            </w:pPr>
            <w:r>
              <w:t>Munnerlyn</w:t>
            </w:r>
          </w:p>
        </w:tc>
      </w:tr>
      <w:tr w:rsidR="00AC4DA4" w:rsidRPr="00AC4DA4" w:rsidTr="00AC4DA4">
        <w:tc>
          <w:tcPr>
            <w:tcW w:w="2179" w:type="dxa"/>
            <w:shd w:val="clear" w:color="auto" w:fill="auto"/>
          </w:tcPr>
          <w:p w:rsidR="00AC4DA4" w:rsidRPr="00AC4DA4" w:rsidRDefault="00AC4DA4" w:rsidP="00AC4DA4">
            <w:pPr>
              <w:ind w:firstLine="0"/>
            </w:pPr>
            <w:r>
              <w:t>Nanney</w:t>
            </w:r>
          </w:p>
        </w:tc>
        <w:tc>
          <w:tcPr>
            <w:tcW w:w="2179" w:type="dxa"/>
            <w:shd w:val="clear" w:color="auto" w:fill="auto"/>
          </w:tcPr>
          <w:p w:rsidR="00AC4DA4" w:rsidRPr="00AC4DA4" w:rsidRDefault="00AC4DA4" w:rsidP="00AC4DA4">
            <w:pPr>
              <w:ind w:firstLine="0"/>
            </w:pPr>
            <w:r>
              <w:t>Neal</w:t>
            </w:r>
          </w:p>
        </w:tc>
        <w:tc>
          <w:tcPr>
            <w:tcW w:w="2180" w:type="dxa"/>
            <w:shd w:val="clear" w:color="auto" w:fill="auto"/>
          </w:tcPr>
          <w:p w:rsidR="00AC4DA4" w:rsidRPr="00AC4DA4" w:rsidRDefault="00AC4DA4" w:rsidP="00AC4DA4">
            <w:pPr>
              <w:ind w:firstLine="0"/>
            </w:pPr>
            <w:r>
              <w:t>Newton</w:t>
            </w:r>
          </w:p>
        </w:tc>
      </w:tr>
      <w:tr w:rsidR="00AC4DA4" w:rsidRPr="00AC4DA4" w:rsidTr="00AC4DA4">
        <w:tc>
          <w:tcPr>
            <w:tcW w:w="2179" w:type="dxa"/>
            <w:shd w:val="clear" w:color="auto" w:fill="auto"/>
          </w:tcPr>
          <w:p w:rsidR="00AC4DA4" w:rsidRPr="00AC4DA4" w:rsidRDefault="00AC4DA4" w:rsidP="00AC4DA4">
            <w:pPr>
              <w:ind w:firstLine="0"/>
            </w:pPr>
            <w:r>
              <w:t>Norman</w:t>
            </w:r>
          </w:p>
        </w:tc>
        <w:tc>
          <w:tcPr>
            <w:tcW w:w="2179" w:type="dxa"/>
            <w:shd w:val="clear" w:color="auto" w:fill="auto"/>
          </w:tcPr>
          <w:p w:rsidR="00AC4DA4" w:rsidRPr="00AC4DA4" w:rsidRDefault="00AC4DA4" w:rsidP="00AC4DA4">
            <w:pPr>
              <w:ind w:firstLine="0"/>
            </w:pPr>
            <w:r>
              <w:t>Ott</w:t>
            </w:r>
          </w:p>
        </w:tc>
        <w:tc>
          <w:tcPr>
            <w:tcW w:w="2180" w:type="dxa"/>
            <w:shd w:val="clear" w:color="auto" w:fill="auto"/>
          </w:tcPr>
          <w:p w:rsidR="00AC4DA4" w:rsidRPr="00AC4DA4" w:rsidRDefault="00AC4DA4" w:rsidP="00AC4DA4">
            <w:pPr>
              <w:ind w:firstLine="0"/>
            </w:pPr>
            <w:r>
              <w:t>Owens</w:t>
            </w:r>
          </w:p>
        </w:tc>
      </w:tr>
      <w:tr w:rsidR="00AC4DA4" w:rsidRPr="00AC4DA4" w:rsidTr="00AC4DA4">
        <w:tc>
          <w:tcPr>
            <w:tcW w:w="2179" w:type="dxa"/>
            <w:shd w:val="clear" w:color="auto" w:fill="auto"/>
          </w:tcPr>
          <w:p w:rsidR="00AC4DA4" w:rsidRPr="00AC4DA4" w:rsidRDefault="00AC4DA4" w:rsidP="00AC4DA4">
            <w:pPr>
              <w:ind w:firstLine="0"/>
            </w:pPr>
            <w:r>
              <w:t>Parks</w:t>
            </w:r>
          </w:p>
        </w:tc>
        <w:tc>
          <w:tcPr>
            <w:tcW w:w="2179" w:type="dxa"/>
            <w:shd w:val="clear" w:color="auto" w:fill="auto"/>
          </w:tcPr>
          <w:p w:rsidR="00AC4DA4" w:rsidRPr="00AC4DA4" w:rsidRDefault="00AC4DA4" w:rsidP="00AC4DA4">
            <w:pPr>
              <w:ind w:firstLine="0"/>
            </w:pPr>
            <w:r>
              <w:t>Patrick</w:t>
            </w:r>
          </w:p>
        </w:tc>
        <w:tc>
          <w:tcPr>
            <w:tcW w:w="2180" w:type="dxa"/>
            <w:shd w:val="clear" w:color="auto" w:fill="auto"/>
          </w:tcPr>
          <w:p w:rsidR="00AC4DA4" w:rsidRPr="00AC4DA4" w:rsidRDefault="00AC4DA4" w:rsidP="00AC4DA4">
            <w:pPr>
              <w:ind w:firstLine="0"/>
            </w:pPr>
            <w:r>
              <w:t>Pope</w:t>
            </w:r>
          </w:p>
        </w:tc>
      </w:tr>
      <w:tr w:rsidR="00AC4DA4" w:rsidRPr="00AC4DA4" w:rsidTr="00AC4DA4">
        <w:tc>
          <w:tcPr>
            <w:tcW w:w="2179" w:type="dxa"/>
            <w:shd w:val="clear" w:color="auto" w:fill="auto"/>
          </w:tcPr>
          <w:p w:rsidR="00AC4DA4" w:rsidRPr="00AC4DA4" w:rsidRDefault="00AC4DA4" w:rsidP="00AC4DA4">
            <w:pPr>
              <w:ind w:firstLine="0"/>
            </w:pPr>
            <w:r>
              <w:t>Powers Norrell</w:t>
            </w:r>
          </w:p>
        </w:tc>
        <w:tc>
          <w:tcPr>
            <w:tcW w:w="2179" w:type="dxa"/>
            <w:shd w:val="clear" w:color="auto" w:fill="auto"/>
          </w:tcPr>
          <w:p w:rsidR="00AC4DA4" w:rsidRPr="00AC4DA4" w:rsidRDefault="00AC4DA4" w:rsidP="00AC4DA4">
            <w:pPr>
              <w:ind w:firstLine="0"/>
            </w:pPr>
            <w:r>
              <w:t>Putnam</w:t>
            </w:r>
          </w:p>
        </w:tc>
        <w:tc>
          <w:tcPr>
            <w:tcW w:w="2180" w:type="dxa"/>
            <w:shd w:val="clear" w:color="auto" w:fill="auto"/>
          </w:tcPr>
          <w:p w:rsidR="00AC4DA4" w:rsidRPr="00AC4DA4" w:rsidRDefault="00AC4DA4" w:rsidP="00AC4DA4">
            <w:pPr>
              <w:ind w:firstLine="0"/>
            </w:pPr>
            <w:r>
              <w:t>Quinn</w:t>
            </w:r>
          </w:p>
        </w:tc>
      </w:tr>
      <w:tr w:rsidR="00AC4DA4" w:rsidRPr="00AC4DA4" w:rsidTr="00AC4DA4">
        <w:tc>
          <w:tcPr>
            <w:tcW w:w="2179" w:type="dxa"/>
            <w:shd w:val="clear" w:color="auto" w:fill="auto"/>
          </w:tcPr>
          <w:p w:rsidR="00AC4DA4" w:rsidRPr="00AC4DA4" w:rsidRDefault="00AC4DA4" w:rsidP="00AC4DA4">
            <w:pPr>
              <w:ind w:firstLine="0"/>
            </w:pPr>
            <w:r>
              <w:t>Ridgeway</w:t>
            </w:r>
          </w:p>
        </w:tc>
        <w:tc>
          <w:tcPr>
            <w:tcW w:w="2179" w:type="dxa"/>
            <w:shd w:val="clear" w:color="auto" w:fill="auto"/>
          </w:tcPr>
          <w:p w:rsidR="00AC4DA4" w:rsidRPr="00AC4DA4" w:rsidRDefault="00AC4DA4" w:rsidP="00AC4DA4">
            <w:pPr>
              <w:ind w:firstLine="0"/>
            </w:pPr>
            <w:r>
              <w:t>Riley</w:t>
            </w:r>
          </w:p>
        </w:tc>
        <w:tc>
          <w:tcPr>
            <w:tcW w:w="2180" w:type="dxa"/>
            <w:shd w:val="clear" w:color="auto" w:fill="auto"/>
          </w:tcPr>
          <w:p w:rsidR="00AC4DA4" w:rsidRPr="00AC4DA4" w:rsidRDefault="00AC4DA4" w:rsidP="00AC4DA4">
            <w:pPr>
              <w:ind w:firstLine="0"/>
            </w:pPr>
            <w:r>
              <w:t>Rivers</w:t>
            </w:r>
          </w:p>
        </w:tc>
      </w:tr>
      <w:tr w:rsidR="00AC4DA4" w:rsidRPr="00AC4DA4" w:rsidTr="00AC4DA4">
        <w:tc>
          <w:tcPr>
            <w:tcW w:w="2179" w:type="dxa"/>
            <w:shd w:val="clear" w:color="auto" w:fill="auto"/>
          </w:tcPr>
          <w:p w:rsidR="00AC4DA4" w:rsidRPr="00AC4DA4" w:rsidRDefault="00AC4DA4" w:rsidP="00AC4DA4">
            <w:pPr>
              <w:ind w:firstLine="0"/>
            </w:pPr>
            <w:r>
              <w:t>Robinson-Simpson</w:t>
            </w:r>
          </w:p>
        </w:tc>
        <w:tc>
          <w:tcPr>
            <w:tcW w:w="2179" w:type="dxa"/>
            <w:shd w:val="clear" w:color="auto" w:fill="auto"/>
          </w:tcPr>
          <w:p w:rsidR="00AC4DA4" w:rsidRPr="00AC4DA4" w:rsidRDefault="00AC4DA4" w:rsidP="00AC4DA4">
            <w:pPr>
              <w:ind w:firstLine="0"/>
            </w:pPr>
            <w:r>
              <w:t>Ryhal</w:t>
            </w:r>
          </w:p>
        </w:tc>
        <w:tc>
          <w:tcPr>
            <w:tcW w:w="2180" w:type="dxa"/>
            <w:shd w:val="clear" w:color="auto" w:fill="auto"/>
          </w:tcPr>
          <w:p w:rsidR="00AC4DA4" w:rsidRPr="00AC4DA4" w:rsidRDefault="00AC4DA4" w:rsidP="00AC4DA4">
            <w:pPr>
              <w:ind w:firstLine="0"/>
            </w:pPr>
            <w:r>
              <w:t>Sabb</w:t>
            </w:r>
          </w:p>
        </w:tc>
      </w:tr>
      <w:tr w:rsidR="00AC4DA4" w:rsidRPr="00AC4DA4" w:rsidTr="00AC4DA4">
        <w:tc>
          <w:tcPr>
            <w:tcW w:w="2179" w:type="dxa"/>
            <w:shd w:val="clear" w:color="auto" w:fill="auto"/>
          </w:tcPr>
          <w:p w:rsidR="00AC4DA4" w:rsidRPr="00AC4DA4" w:rsidRDefault="00AC4DA4" w:rsidP="00AC4DA4">
            <w:pPr>
              <w:ind w:firstLine="0"/>
            </w:pPr>
            <w:r>
              <w:t>Sandifer</w:t>
            </w:r>
          </w:p>
        </w:tc>
        <w:tc>
          <w:tcPr>
            <w:tcW w:w="2179" w:type="dxa"/>
            <w:shd w:val="clear" w:color="auto" w:fill="auto"/>
          </w:tcPr>
          <w:p w:rsidR="00AC4DA4" w:rsidRPr="00AC4DA4" w:rsidRDefault="00AC4DA4" w:rsidP="00AC4DA4">
            <w:pPr>
              <w:ind w:firstLine="0"/>
            </w:pPr>
            <w:r>
              <w:t>Simrill</w:t>
            </w:r>
          </w:p>
        </w:tc>
        <w:tc>
          <w:tcPr>
            <w:tcW w:w="2180" w:type="dxa"/>
            <w:shd w:val="clear" w:color="auto" w:fill="auto"/>
          </w:tcPr>
          <w:p w:rsidR="00AC4DA4" w:rsidRPr="00AC4DA4" w:rsidRDefault="00AC4DA4" w:rsidP="00AC4DA4">
            <w:pPr>
              <w:ind w:firstLine="0"/>
            </w:pPr>
            <w:r>
              <w:t>Skelton</w:t>
            </w:r>
          </w:p>
        </w:tc>
      </w:tr>
      <w:tr w:rsidR="00AC4DA4" w:rsidRPr="00AC4DA4" w:rsidTr="00AC4DA4">
        <w:tc>
          <w:tcPr>
            <w:tcW w:w="2179" w:type="dxa"/>
            <w:shd w:val="clear" w:color="auto" w:fill="auto"/>
          </w:tcPr>
          <w:p w:rsidR="00AC4DA4" w:rsidRPr="00AC4DA4" w:rsidRDefault="00AC4DA4" w:rsidP="00AC4DA4">
            <w:pPr>
              <w:ind w:firstLine="0"/>
            </w:pPr>
            <w:r>
              <w:t>G. M. Smith</w:t>
            </w:r>
          </w:p>
        </w:tc>
        <w:tc>
          <w:tcPr>
            <w:tcW w:w="2179" w:type="dxa"/>
            <w:shd w:val="clear" w:color="auto" w:fill="auto"/>
          </w:tcPr>
          <w:p w:rsidR="00AC4DA4" w:rsidRPr="00AC4DA4" w:rsidRDefault="00AC4DA4" w:rsidP="00AC4DA4">
            <w:pPr>
              <w:ind w:firstLine="0"/>
            </w:pPr>
            <w:r>
              <w:t>G. R. Smith</w:t>
            </w:r>
          </w:p>
        </w:tc>
        <w:tc>
          <w:tcPr>
            <w:tcW w:w="2180" w:type="dxa"/>
            <w:shd w:val="clear" w:color="auto" w:fill="auto"/>
          </w:tcPr>
          <w:p w:rsidR="00AC4DA4" w:rsidRPr="00AC4DA4" w:rsidRDefault="00AC4DA4" w:rsidP="00AC4DA4">
            <w:pPr>
              <w:ind w:firstLine="0"/>
            </w:pPr>
            <w:r>
              <w:t>J. E. Smith</w:t>
            </w:r>
          </w:p>
        </w:tc>
      </w:tr>
      <w:tr w:rsidR="00AC4DA4" w:rsidRPr="00AC4DA4" w:rsidTr="00AC4DA4">
        <w:tc>
          <w:tcPr>
            <w:tcW w:w="2179" w:type="dxa"/>
            <w:shd w:val="clear" w:color="auto" w:fill="auto"/>
          </w:tcPr>
          <w:p w:rsidR="00AC4DA4" w:rsidRPr="00AC4DA4" w:rsidRDefault="00AC4DA4" w:rsidP="00AC4DA4">
            <w:pPr>
              <w:ind w:firstLine="0"/>
            </w:pPr>
            <w:r>
              <w:t>J. R. Smith</w:t>
            </w:r>
          </w:p>
        </w:tc>
        <w:tc>
          <w:tcPr>
            <w:tcW w:w="2179" w:type="dxa"/>
            <w:shd w:val="clear" w:color="auto" w:fill="auto"/>
          </w:tcPr>
          <w:p w:rsidR="00AC4DA4" w:rsidRPr="00AC4DA4" w:rsidRDefault="00AC4DA4" w:rsidP="00AC4DA4">
            <w:pPr>
              <w:ind w:firstLine="0"/>
            </w:pPr>
            <w:r>
              <w:t>Sottile</w:t>
            </w:r>
          </w:p>
        </w:tc>
        <w:tc>
          <w:tcPr>
            <w:tcW w:w="2180" w:type="dxa"/>
            <w:shd w:val="clear" w:color="auto" w:fill="auto"/>
          </w:tcPr>
          <w:p w:rsidR="00AC4DA4" w:rsidRPr="00AC4DA4" w:rsidRDefault="00AC4DA4" w:rsidP="00AC4DA4">
            <w:pPr>
              <w:ind w:firstLine="0"/>
            </w:pPr>
            <w:r>
              <w:t>Southard</w:t>
            </w:r>
          </w:p>
        </w:tc>
      </w:tr>
      <w:tr w:rsidR="00AC4DA4" w:rsidRPr="00AC4DA4" w:rsidTr="00AC4DA4">
        <w:tc>
          <w:tcPr>
            <w:tcW w:w="2179" w:type="dxa"/>
            <w:shd w:val="clear" w:color="auto" w:fill="auto"/>
          </w:tcPr>
          <w:p w:rsidR="00AC4DA4" w:rsidRPr="00AC4DA4" w:rsidRDefault="00AC4DA4" w:rsidP="00AC4DA4">
            <w:pPr>
              <w:ind w:firstLine="0"/>
            </w:pPr>
            <w:r>
              <w:t>Spires</w:t>
            </w:r>
          </w:p>
        </w:tc>
        <w:tc>
          <w:tcPr>
            <w:tcW w:w="2179" w:type="dxa"/>
            <w:shd w:val="clear" w:color="auto" w:fill="auto"/>
          </w:tcPr>
          <w:p w:rsidR="00AC4DA4" w:rsidRPr="00AC4DA4" w:rsidRDefault="00AC4DA4" w:rsidP="00AC4DA4">
            <w:pPr>
              <w:ind w:firstLine="0"/>
            </w:pPr>
            <w:r>
              <w:t>Stavrinakis</w:t>
            </w:r>
          </w:p>
        </w:tc>
        <w:tc>
          <w:tcPr>
            <w:tcW w:w="2180" w:type="dxa"/>
            <w:shd w:val="clear" w:color="auto" w:fill="auto"/>
          </w:tcPr>
          <w:p w:rsidR="00AC4DA4" w:rsidRPr="00AC4DA4" w:rsidRDefault="00AC4DA4" w:rsidP="00AC4DA4">
            <w:pPr>
              <w:ind w:firstLine="0"/>
            </w:pPr>
            <w:r>
              <w:t>Stringer</w:t>
            </w:r>
          </w:p>
        </w:tc>
      </w:tr>
      <w:tr w:rsidR="00AC4DA4" w:rsidRPr="00AC4DA4" w:rsidTr="00AC4DA4">
        <w:tc>
          <w:tcPr>
            <w:tcW w:w="2179" w:type="dxa"/>
            <w:shd w:val="clear" w:color="auto" w:fill="auto"/>
          </w:tcPr>
          <w:p w:rsidR="00AC4DA4" w:rsidRPr="00AC4DA4" w:rsidRDefault="00AC4DA4" w:rsidP="00AC4DA4">
            <w:pPr>
              <w:ind w:firstLine="0"/>
            </w:pPr>
            <w:r>
              <w:t>Tallon</w:t>
            </w:r>
          </w:p>
        </w:tc>
        <w:tc>
          <w:tcPr>
            <w:tcW w:w="2179" w:type="dxa"/>
            <w:shd w:val="clear" w:color="auto" w:fill="auto"/>
          </w:tcPr>
          <w:p w:rsidR="00AC4DA4" w:rsidRPr="00AC4DA4" w:rsidRDefault="00AC4DA4" w:rsidP="00AC4DA4">
            <w:pPr>
              <w:ind w:firstLine="0"/>
            </w:pPr>
            <w:r>
              <w:t>Taylor</w:t>
            </w:r>
          </w:p>
        </w:tc>
        <w:tc>
          <w:tcPr>
            <w:tcW w:w="2180" w:type="dxa"/>
            <w:shd w:val="clear" w:color="auto" w:fill="auto"/>
          </w:tcPr>
          <w:p w:rsidR="00AC4DA4" w:rsidRPr="00AC4DA4" w:rsidRDefault="00AC4DA4" w:rsidP="00AC4DA4">
            <w:pPr>
              <w:ind w:firstLine="0"/>
            </w:pPr>
            <w:r>
              <w:t>Toole</w:t>
            </w:r>
          </w:p>
        </w:tc>
      </w:tr>
      <w:tr w:rsidR="00AC4DA4" w:rsidRPr="00AC4DA4" w:rsidTr="00AC4DA4">
        <w:tc>
          <w:tcPr>
            <w:tcW w:w="2179" w:type="dxa"/>
            <w:shd w:val="clear" w:color="auto" w:fill="auto"/>
          </w:tcPr>
          <w:p w:rsidR="00AC4DA4" w:rsidRPr="00AC4DA4" w:rsidRDefault="00AC4DA4" w:rsidP="00AC4DA4">
            <w:pPr>
              <w:ind w:firstLine="0"/>
            </w:pPr>
            <w:r>
              <w:t>Vick</w:t>
            </w:r>
          </w:p>
        </w:tc>
        <w:tc>
          <w:tcPr>
            <w:tcW w:w="2179" w:type="dxa"/>
            <w:shd w:val="clear" w:color="auto" w:fill="auto"/>
          </w:tcPr>
          <w:p w:rsidR="00AC4DA4" w:rsidRPr="00AC4DA4" w:rsidRDefault="00AC4DA4" w:rsidP="00AC4DA4">
            <w:pPr>
              <w:ind w:firstLine="0"/>
            </w:pPr>
            <w:r>
              <w:t>Weeks</w:t>
            </w:r>
          </w:p>
        </w:tc>
        <w:tc>
          <w:tcPr>
            <w:tcW w:w="2180" w:type="dxa"/>
            <w:shd w:val="clear" w:color="auto" w:fill="auto"/>
          </w:tcPr>
          <w:p w:rsidR="00AC4DA4" w:rsidRPr="00AC4DA4" w:rsidRDefault="00AC4DA4" w:rsidP="00AC4DA4">
            <w:pPr>
              <w:ind w:firstLine="0"/>
            </w:pPr>
            <w:r>
              <w:t>Wells</w:t>
            </w:r>
          </w:p>
        </w:tc>
      </w:tr>
      <w:tr w:rsidR="00AC4DA4" w:rsidRPr="00AC4DA4" w:rsidTr="00AC4DA4">
        <w:tc>
          <w:tcPr>
            <w:tcW w:w="2179" w:type="dxa"/>
            <w:shd w:val="clear" w:color="auto" w:fill="auto"/>
          </w:tcPr>
          <w:p w:rsidR="00AC4DA4" w:rsidRPr="00AC4DA4" w:rsidRDefault="00AC4DA4" w:rsidP="00AC4DA4">
            <w:pPr>
              <w:keepNext/>
              <w:ind w:firstLine="0"/>
            </w:pPr>
            <w:r>
              <w:t>Whipper</w:t>
            </w:r>
          </w:p>
        </w:tc>
        <w:tc>
          <w:tcPr>
            <w:tcW w:w="2179" w:type="dxa"/>
            <w:shd w:val="clear" w:color="auto" w:fill="auto"/>
          </w:tcPr>
          <w:p w:rsidR="00AC4DA4" w:rsidRPr="00AC4DA4" w:rsidRDefault="00AC4DA4" w:rsidP="00AC4DA4">
            <w:pPr>
              <w:keepNext/>
              <w:ind w:firstLine="0"/>
            </w:pPr>
            <w:r>
              <w:t>White</w:t>
            </w:r>
          </w:p>
        </w:tc>
        <w:tc>
          <w:tcPr>
            <w:tcW w:w="2180" w:type="dxa"/>
            <w:shd w:val="clear" w:color="auto" w:fill="auto"/>
          </w:tcPr>
          <w:p w:rsidR="00AC4DA4" w:rsidRPr="00AC4DA4" w:rsidRDefault="00AC4DA4" w:rsidP="00AC4DA4">
            <w:pPr>
              <w:keepNext/>
              <w:ind w:firstLine="0"/>
            </w:pPr>
            <w:r>
              <w:t>Whitmire</w:t>
            </w:r>
          </w:p>
        </w:tc>
      </w:tr>
      <w:tr w:rsidR="00AC4DA4" w:rsidRPr="00AC4DA4" w:rsidTr="00AC4DA4">
        <w:tc>
          <w:tcPr>
            <w:tcW w:w="2179" w:type="dxa"/>
            <w:shd w:val="clear" w:color="auto" w:fill="auto"/>
          </w:tcPr>
          <w:p w:rsidR="00AC4DA4" w:rsidRPr="00AC4DA4" w:rsidRDefault="00AC4DA4" w:rsidP="00AC4DA4">
            <w:pPr>
              <w:keepNext/>
              <w:ind w:firstLine="0"/>
            </w:pPr>
            <w:r>
              <w:t>Williams</w:t>
            </w:r>
          </w:p>
        </w:tc>
        <w:tc>
          <w:tcPr>
            <w:tcW w:w="2179" w:type="dxa"/>
            <w:shd w:val="clear" w:color="auto" w:fill="auto"/>
          </w:tcPr>
          <w:p w:rsidR="00AC4DA4" w:rsidRPr="00AC4DA4" w:rsidRDefault="00AC4DA4" w:rsidP="00AC4DA4">
            <w:pPr>
              <w:keepNext/>
              <w:ind w:firstLine="0"/>
            </w:pPr>
            <w:r>
              <w:t>Willis</w:t>
            </w:r>
          </w:p>
        </w:tc>
        <w:tc>
          <w:tcPr>
            <w:tcW w:w="2180" w:type="dxa"/>
            <w:shd w:val="clear" w:color="auto" w:fill="auto"/>
          </w:tcPr>
          <w:p w:rsidR="00AC4DA4" w:rsidRPr="00AC4DA4" w:rsidRDefault="00AC4DA4" w:rsidP="00AC4DA4">
            <w:pPr>
              <w:keepNext/>
              <w:ind w:firstLine="0"/>
            </w:pPr>
            <w:r>
              <w:t>Wood</w:t>
            </w:r>
          </w:p>
        </w:tc>
      </w:tr>
    </w:tbl>
    <w:p w:rsidR="00AC4DA4" w:rsidRDefault="00AC4DA4" w:rsidP="00AC4DA4"/>
    <w:p w:rsidR="00AC4DA4" w:rsidRDefault="00AC4DA4" w:rsidP="00AC4DA4">
      <w:pPr>
        <w:jc w:val="center"/>
        <w:rPr>
          <w:b/>
        </w:rPr>
      </w:pPr>
      <w:r w:rsidRPr="00AC4DA4">
        <w:rPr>
          <w:b/>
        </w:rPr>
        <w:t>Total--111</w:t>
      </w:r>
    </w:p>
    <w:p w:rsidR="00AC4DA4" w:rsidRDefault="00AC4DA4" w:rsidP="00AC4DA4">
      <w:pPr>
        <w:jc w:val="center"/>
        <w:rPr>
          <w:b/>
        </w:rPr>
      </w:pPr>
    </w:p>
    <w:p w:rsidR="00AC4DA4" w:rsidRDefault="00AC4DA4" w:rsidP="00AC4DA4">
      <w:pPr>
        <w:ind w:firstLine="0"/>
      </w:pPr>
      <w:r w:rsidRPr="00AC4D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DA4" w:rsidRPr="00AC4DA4" w:rsidTr="00AC4DA4">
        <w:tc>
          <w:tcPr>
            <w:tcW w:w="2179" w:type="dxa"/>
            <w:shd w:val="clear" w:color="auto" w:fill="auto"/>
          </w:tcPr>
          <w:p w:rsidR="00AC4DA4" w:rsidRPr="00AC4DA4" w:rsidRDefault="00AC4DA4" w:rsidP="00AC4DA4">
            <w:pPr>
              <w:keepNext/>
              <w:ind w:firstLine="0"/>
            </w:pPr>
            <w:r>
              <w:t>Pitts</w:t>
            </w:r>
          </w:p>
        </w:tc>
        <w:tc>
          <w:tcPr>
            <w:tcW w:w="2179" w:type="dxa"/>
            <w:shd w:val="clear" w:color="auto" w:fill="auto"/>
          </w:tcPr>
          <w:p w:rsidR="00AC4DA4" w:rsidRPr="00AC4DA4" w:rsidRDefault="00AC4DA4" w:rsidP="00AC4DA4">
            <w:pPr>
              <w:keepNext/>
              <w:ind w:firstLine="0"/>
            </w:pPr>
          </w:p>
        </w:tc>
        <w:tc>
          <w:tcPr>
            <w:tcW w:w="2180" w:type="dxa"/>
            <w:shd w:val="clear" w:color="auto" w:fill="auto"/>
          </w:tcPr>
          <w:p w:rsidR="00AC4DA4" w:rsidRPr="00AC4DA4" w:rsidRDefault="00AC4DA4" w:rsidP="00AC4DA4">
            <w:pPr>
              <w:keepNext/>
              <w:ind w:firstLine="0"/>
            </w:pPr>
          </w:p>
        </w:tc>
      </w:tr>
    </w:tbl>
    <w:p w:rsidR="00AC4DA4" w:rsidRDefault="00AC4DA4" w:rsidP="00AC4DA4"/>
    <w:p w:rsidR="00AC4DA4" w:rsidRDefault="00AC4DA4" w:rsidP="00AC4DA4">
      <w:pPr>
        <w:jc w:val="center"/>
        <w:rPr>
          <w:b/>
        </w:rPr>
      </w:pPr>
      <w:r w:rsidRPr="00AC4DA4">
        <w:rPr>
          <w:b/>
        </w:rPr>
        <w:t>Total--1</w:t>
      </w:r>
    </w:p>
    <w:p w:rsidR="00AC4DA4" w:rsidRDefault="00AC4DA4" w:rsidP="00AC4DA4">
      <w:pPr>
        <w:jc w:val="center"/>
        <w:rPr>
          <w:b/>
        </w:rPr>
      </w:pPr>
    </w:p>
    <w:p w:rsidR="00AC4DA4" w:rsidRDefault="00AC4DA4" w:rsidP="00AC4DA4">
      <w:r>
        <w:t>So, the Bill, as amended, was read the second time and ordered to third reading.</w:t>
      </w:r>
    </w:p>
    <w:p w:rsidR="00AC4DA4" w:rsidRDefault="00AC4DA4" w:rsidP="00AC4DA4">
      <w:pPr>
        <w:keepNext/>
        <w:jc w:val="center"/>
        <w:rPr>
          <w:b/>
        </w:rPr>
      </w:pPr>
    </w:p>
    <w:p w:rsidR="00AC4DA4" w:rsidRDefault="00AC4DA4" w:rsidP="00AC4DA4">
      <w:pPr>
        <w:keepNext/>
        <w:jc w:val="center"/>
        <w:rPr>
          <w:b/>
        </w:rPr>
      </w:pPr>
      <w:r w:rsidRPr="00AC4DA4">
        <w:rPr>
          <w:b/>
        </w:rPr>
        <w:t xml:space="preserve">H. 3298--MOTION TO RECONSIDER TABLED  </w:t>
      </w:r>
    </w:p>
    <w:p w:rsidR="00AC4DA4" w:rsidRDefault="00AC4DA4" w:rsidP="00AC4DA4">
      <w:r>
        <w:t>Rep. LUCAS moved to reconsider the vote whereby the following Bill was given second reading:</w:t>
      </w:r>
    </w:p>
    <w:p w:rsidR="00AC4DA4" w:rsidRDefault="00AC4DA4" w:rsidP="00AC4DA4">
      <w:bookmarkStart w:id="147" w:name="include_clip_start_278"/>
      <w:bookmarkEnd w:id="147"/>
    </w:p>
    <w:p w:rsidR="00AC4DA4" w:rsidRDefault="00AC4DA4" w:rsidP="00AC4DA4">
      <w:r>
        <w:t>H. 3298 -- Reps. Lucas, Delleney, Ballentine, Brannon, Clemmons, Hixon, Huggins, Long, McCoy, Murphy, Nanney, Pitts, Sottile, Thayer, Harrell, Bales, Loftis and Kennedy: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A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STATEMENTS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AC4DA4" w:rsidRDefault="00AC4DA4" w:rsidP="00AC4DA4">
      <w:bookmarkStart w:id="148" w:name="include_clip_end_278"/>
      <w:bookmarkEnd w:id="148"/>
    </w:p>
    <w:p w:rsidR="00AC4DA4" w:rsidRDefault="00AC4DA4" w:rsidP="00AC4DA4">
      <w:r>
        <w:t>Rep. LUCAS moved to table the motion to reconsider, which was agreed to.</w:t>
      </w:r>
    </w:p>
    <w:p w:rsidR="00AC4DA4" w:rsidRDefault="00AC4DA4" w:rsidP="00AC4DA4"/>
    <w:p w:rsidR="00AC4DA4" w:rsidRDefault="00AC4DA4" w:rsidP="00AC4DA4">
      <w:r>
        <w:t>Rep. WOOD moved that the House do now adjourn, which was agreed to.</w:t>
      </w:r>
    </w:p>
    <w:p w:rsidR="00AC4DA4" w:rsidRDefault="00AC4DA4" w:rsidP="00AC4DA4"/>
    <w:p w:rsidR="00AC4DA4" w:rsidRDefault="00AC4DA4" w:rsidP="00AC4DA4">
      <w:pPr>
        <w:keepNext/>
        <w:pBdr>
          <w:top w:val="single" w:sz="4" w:space="1" w:color="auto"/>
          <w:left w:val="single" w:sz="4" w:space="4" w:color="auto"/>
          <w:right w:val="single" w:sz="4" w:space="4" w:color="auto"/>
          <w:between w:val="single" w:sz="4" w:space="1" w:color="auto"/>
          <w:bar w:val="single" w:sz="4" w:color="auto"/>
        </w:pBdr>
        <w:jc w:val="center"/>
        <w:rPr>
          <w:b/>
        </w:rPr>
      </w:pPr>
      <w:r w:rsidRPr="00AC4DA4">
        <w:rPr>
          <w:b/>
        </w:rPr>
        <w:t>ADJOURNMENT</w:t>
      </w:r>
    </w:p>
    <w:p w:rsidR="00AC4DA4" w:rsidRDefault="00AC4DA4" w:rsidP="00AC4DA4">
      <w:pPr>
        <w:keepNext/>
        <w:pBdr>
          <w:left w:val="single" w:sz="4" w:space="4" w:color="auto"/>
          <w:right w:val="single" w:sz="4" w:space="4" w:color="auto"/>
          <w:between w:val="single" w:sz="4" w:space="1" w:color="auto"/>
          <w:bar w:val="single" w:sz="4" w:color="auto"/>
        </w:pBdr>
      </w:pPr>
      <w:r>
        <w:t>At 4:12 p.m. the House, in accordance with the motion of Rep. ALLISON, adjourned in memory of Mrs. Clara Edwards of the Holly Springs Community, to meet at 10:00 a.m. tomorrow.</w:t>
      </w:r>
    </w:p>
    <w:p w:rsidR="001B7C01" w:rsidRDefault="00AC4DA4" w:rsidP="00AC4DA4">
      <w:pPr>
        <w:pBdr>
          <w:left w:val="single" w:sz="4" w:space="4" w:color="auto"/>
          <w:bottom w:val="single" w:sz="4" w:space="1" w:color="auto"/>
          <w:right w:val="single" w:sz="4" w:space="4" w:color="auto"/>
          <w:between w:val="single" w:sz="4" w:space="1" w:color="auto"/>
          <w:bar w:val="single" w:sz="4" w:color="auto"/>
        </w:pBdr>
        <w:jc w:val="center"/>
      </w:pPr>
      <w:r>
        <w:t>***</w:t>
      </w:r>
    </w:p>
    <w:p w:rsidR="001B7C01" w:rsidRDefault="001B7C01" w:rsidP="001B7C01">
      <w:pPr>
        <w:jc w:val="center"/>
      </w:pPr>
    </w:p>
    <w:sectPr w:rsidR="001B7C01" w:rsidSect="003B709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20" w:rsidRDefault="00C13220">
      <w:r>
        <w:separator/>
      </w:r>
    </w:p>
  </w:endnote>
  <w:endnote w:type="continuationSeparator" w:id="0">
    <w:p w:rsidR="00C13220" w:rsidRDefault="00C1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53"/>
      <w:docPartObj>
        <w:docPartGallery w:val="Page Numbers (Bottom of Page)"/>
        <w:docPartUnique/>
      </w:docPartObj>
    </w:sdtPr>
    <w:sdtEndPr/>
    <w:sdtContent>
      <w:p w:rsidR="00C13220" w:rsidRDefault="00D30B3A" w:rsidP="00362453">
        <w:pPr>
          <w:pStyle w:val="Footer"/>
          <w:jc w:val="center"/>
        </w:pPr>
        <w:r>
          <w:fldChar w:fldCharType="begin"/>
        </w:r>
        <w:r>
          <w:instrText xml:space="preserve"> PAGE   \* MERGEFORMAT </w:instrText>
        </w:r>
        <w:r>
          <w:fldChar w:fldCharType="separate"/>
        </w:r>
        <w:r>
          <w:rPr>
            <w:noProof/>
          </w:rPr>
          <w:t>1640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51"/>
      <w:docPartObj>
        <w:docPartGallery w:val="Page Numbers (Bottom of Page)"/>
        <w:docPartUnique/>
      </w:docPartObj>
    </w:sdtPr>
    <w:sdtEndPr/>
    <w:sdtContent>
      <w:p w:rsidR="00C13220" w:rsidRDefault="00D30B3A" w:rsidP="00362453">
        <w:pPr>
          <w:pStyle w:val="Footer"/>
          <w:jc w:val="center"/>
        </w:pPr>
        <w:r>
          <w:fldChar w:fldCharType="begin"/>
        </w:r>
        <w:r>
          <w:instrText xml:space="preserve"> PAGE   \* MERGEFORMAT </w:instrText>
        </w:r>
        <w:r>
          <w:fldChar w:fldCharType="separate"/>
        </w:r>
        <w:r>
          <w:rPr>
            <w:noProof/>
          </w:rPr>
          <w:t>1639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20" w:rsidRDefault="00C13220">
      <w:r>
        <w:separator/>
      </w:r>
    </w:p>
  </w:footnote>
  <w:footnote w:type="continuationSeparator" w:id="0">
    <w:p w:rsidR="00C13220" w:rsidRDefault="00C13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220" w:rsidRDefault="00C13220" w:rsidP="00362453">
    <w:pPr>
      <w:pStyle w:val="Header"/>
      <w:jc w:val="center"/>
      <w:rPr>
        <w:b/>
      </w:rPr>
    </w:pPr>
    <w:r>
      <w:rPr>
        <w:b/>
      </w:rPr>
      <w:t>WEDNESDAY, FEBRUARY 27, 2013</w:t>
    </w:r>
  </w:p>
  <w:p w:rsidR="00C13220" w:rsidRDefault="00C13220" w:rsidP="0036245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220" w:rsidRDefault="00C13220" w:rsidP="00362453">
    <w:pPr>
      <w:pStyle w:val="Header"/>
      <w:jc w:val="center"/>
      <w:rPr>
        <w:b/>
      </w:rPr>
    </w:pPr>
    <w:r>
      <w:rPr>
        <w:b/>
      </w:rPr>
      <w:t>Wednesday, February 27, 2013</w:t>
    </w:r>
  </w:p>
  <w:p w:rsidR="00C13220" w:rsidRDefault="00C13220" w:rsidP="0036245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7F5E"/>
    <w:rsid w:val="001B7C01"/>
    <w:rsid w:val="001C0E11"/>
    <w:rsid w:val="002F65E9"/>
    <w:rsid w:val="00362453"/>
    <w:rsid w:val="003B709F"/>
    <w:rsid w:val="0042216C"/>
    <w:rsid w:val="00661F71"/>
    <w:rsid w:val="00667DAF"/>
    <w:rsid w:val="006B7854"/>
    <w:rsid w:val="008C2EDB"/>
    <w:rsid w:val="009D548F"/>
    <w:rsid w:val="00AA71B6"/>
    <w:rsid w:val="00AC4DA4"/>
    <w:rsid w:val="00C13220"/>
    <w:rsid w:val="00CE1A2B"/>
    <w:rsid w:val="00D30B3A"/>
    <w:rsid w:val="00DA6E45"/>
    <w:rsid w:val="00F235D9"/>
    <w:rsid w:val="00F619A3"/>
    <w:rsid w:val="00F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89026B-400B-486C-B168-AAB2A891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DB"/>
    <w:pPr>
      <w:ind w:firstLine="216"/>
      <w:jc w:val="both"/>
    </w:pPr>
    <w:rPr>
      <w:sz w:val="22"/>
    </w:rPr>
  </w:style>
  <w:style w:type="paragraph" w:styleId="Heading1">
    <w:name w:val="heading 1"/>
    <w:basedOn w:val="Normal"/>
    <w:next w:val="Normal"/>
    <w:link w:val="Heading1Char"/>
    <w:uiPriority w:val="9"/>
    <w:qFormat/>
    <w:rsid w:val="00AC4DA4"/>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2EDB"/>
    <w:pPr>
      <w:tabs>
        <w:tab w:val="center" w:pos="4320"/>
        <w:tab w:val="right" w:pos="8640"/>
      </w:tabs>
    </w:pPr>
  </w:style>
  <w:style w:type="paragraph" w:styleId="Footer">
    <w:name w:val="footer"/>
    <w:basedOn w:val="Normal"/>
    <w:link w:val="FooterChar"/>
    <w:uiPriority w:val="99"/>
    <w:rsid w:val="008C2EDB"/>
    <w:pPr>
      <w:tabs>
        <w:tab w:val="center" w:pos="4320"/>
        <w:tab w:val="right" w:pos="8640"/>
      </w:tabs>
    </w:pPr>
  </w:style>
  <w:style w:type="character" w:styleId="PageNumber">
    <w:name w:val="page number"/>
    <w:basedOn w:val="DefaultParagraphFont"/>
    <w:semiHidden/>
    <w:rsid w:val="008C2EDB"/>
  </w:style>
  <w:style w:type="paragraph" w:styleId="PlainText">
    <w:name w:val="Plain Text"/>
    <w:basedOn w:val="Normal"/>
    <w:link w:val="PlainTextChar"/>
    <w:uiPriority w:val="99"/>
    <w:rsid w:val="008C2EDB"/>
    <w:pPr>
      <w:ind w:firstLine="0"/>
      <w:jc w:val="left"/>
    </w:pPr>
    <w:rPr>
      <w:rFonts w:ascii="Courier New" w:hAnsi="Courier New"/>
      <w:sz w:val="20"/>
    </w:rPr>
  </w:style>
  <w:style w:type="paragraph" w:styleId="Title">
    <w:name w:val="Title"/>
    <w:basedOn w:val="Normal"/>
    <w:link w:val="TitleChar"/>
    <w:qFormat/>
    <w:rsid w:val="00AC4DA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4DA4"/>
    <w:rPr>
      <w:b/>
      <w:sz w:val="22"/>
    </w:rPr>
  </w:style>
  <w:style w:type="character" w:customStyle="1" w:styleId="Heading1Char">
    <w:name w:val="Heading 1 Char"/>
    <w:basedOn w:val="DefaultParagraphFont"/>
    <w:link w:val="Heading1"/>
    <w:uiPriority w:val="9"/>
    <w:rsid w:val="00AC4DA4"/>
    <w:rPr>
      <w:b/>
      <w:sz w:val="30"/>
    </w:rPr>
  </w:style>
  <w:style w:type="character" w:customStyle="1" w:styleId="PlainTextChar">
    <w:name w:val="Plain Text Char"/>
    <w:basedOn w:val="DefaultParagraphFont"/>
    <w:link w:val="PlainText"/>
    <w:uiPriority w:val="99"/>
    <w:rsid w:val="00AC4DA4"/>
    <w:rPr>
      <w:rFonts w:ascii="Courier New" w:hAnsi="Courier New"/>
    </w:rPr>
  </w:style>
  <w:style w:type="paragraph" w:styleId="BodyText">
    <w:name w:val="Body Text"/>
    <w:basedOn w:val="Normal"/>
    <w:link w:val="BodyTextChar"/>
    <w:uiPriority w:val="99"/>
    <w:rsid w:val="00AC4DA4"/>
    <w:pPr>
      <w:ind w:firstLine="0"/>
    </w:pPr>
    <w:rPr>
      <w:rFonts w:eastAsiaTheme="minorHAnsi" w:cstheme="minorBidi"/>
      <w:szCs w:val="22"/>
    </w:rPr>
  </w:style>
  <w:style w:type="character" w:customStyle="1" w:styleId="BodyTextChar">
    <w:name w:val="Body Text Char"/>
    <w:basedOn w:val="DefaultParagraphFont"/>
    <w:link w:val="BodyText"/>
    <w:uiPriority w:val="99"/>
    <w:rsid w:val="00AC4DA4"/>
    <w:rPr>
      <w:rFonts w:eastAsiaTheme="minorHAnsi" w:cstheme="minorBidi"/>
      <w:sz w:val="22"/>
      <w:szCs w:val="22"/>
    </w:rPr>
  </w:style>
  <w:style w:type="paragraph" w:styleId="BalloonText">
    <w:name w:val="Balloon Text"/>
    <w:next w:val="Normal"/>
    <w:link w:val="BalloonTextChar"/>
    <w:uiPriority w:val="99"/>
    <w:unhideWhenUsed/>
    <w:rsid w:val="00AC4DA4"/>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AC4DA4"/>
    <w:rPr>
      <w:rFonts w:eastAsiaTheme="minorHAnsi" w:cs="Tahoma"/>
      <w:sz w:val="22"/>
      <w:szCs w:val="16"/>
    </w:rPr>
  </w:style>
  <w:style w:type="character" w:customStyle="1" w:styleId="FooterChar">
    <w:name w:val="Footer Char"/>
    <w:basedOn w:val="DefaultParagraphFont"/>
    <w:link w:val="Footer"/>
    <w:uiPriority w:val="99"/>
    <w:rsid w:val="00AC4DA4"/>
    <w:rPr>
      <w:sz w:val="22"/>
    </w:rPr>
  </w:style>
  <w:style w:type="character" w:customStyle="1" w:styleId="HeaderChar">
    <w:name w:val="Header Char"/>
    <w:basedOn w:val="DefaultParagraphFont"/>
    <w:link w:val="Header"/>
    <w:uiPriority w:val="99"/>
    <w:rsid w:val="00AC4DA4"/>
    <w:rPr>
      <w:sz w:val="22"/>
    </w:rPr>
  </w:style>
  <w:style w:type="paragraph" w:customStyle="1" w:styleId="Cover1">
    <w:name w:val="Cover1"/>
    <w:basedOn w:val="Normal"/>
    <w:rsid w:val="00AC4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4DA4"/>
    <w:pPr>
      <w:ind w:firstLine="0"/>
      <w:jc w:val="left"/>
    </w:pPr>
    <w:rPr>
      <w:sz w:val="20"/>
    </w:rPr>
  </w:style>
  <w:style w:type="paragraph" w:customStyle="1" w:styleId="Cover3">
    <w:name w:val="Cover3"/>
    <w:basedOn w:val="Normal"/>
    <w:rsid w:val="00AC4DA4"/>
    <w:pPr>
      <w:ind w:firstLine="0"/>
      <w:jc w:val="center"/>
    </w:pPr>
    <w:rPr>
      <w:b/>
    </w:rPr>
  </w:style>
  <w:style w:type="paragraph" w:customStyle="1" w:styleId="Cover4">
    <w:name w:val="Cover4"/>
    <w:basedOn w:val="Cover1"/>
    <w:rsid w:val="00AC4DA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16</TotalTime>
  <Pages>3</Pages>
  <Words>39420</Words>
  <Characters>210553</Characters>
  <Application>Microsoft Office Word</Application>
  <DocSecurity>0</DocSecurity>
  <Lines>6096</Lines>
  <Paragraphs>2490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27, 2013 - South Carolina Legislature Online</dc:title>
  <dc:creator>%USERNAME%</dc:creator>
  <cp:lastModifiedBy>N Cumfer</cp:lastModifiedBy>
  <cp:revision>6</cp:revision>
  <cp:lastPrinted>2013-02-27T22:39:00Z</cp:lastPrinted>
  <dcterms:created xsi:type="dcterms:W3CDTF">2013-04-29T19:34:00Z</dcterms:created>
  <dcterms:modified xsi:type="dcterms:W3CDTF">2014-11-14T19:23:00Z</dcterms:modified>
</cp:coreProperties>
</file>