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D9F" w:rsidRDefault="004A3D9F" w:rsidP="004A3D9F">
      <w:pPr>
        <w:ind w:firstLine="0"/>
        <w:rPr>
          <w:strike/>
        </w:rPr>
      </w:pPr>
      <w:bookmarkStart w:id="0" w:name="_GoBack"/>
      <w:bookmarkEnd w:id="0"/>
    </w:p>
    <w:p w:rsidR="004A3D9F" w:rsidRDefault="004A3D9F" w:rsidP="004A3D9F">
      <w:pPr>
        <w:ind w:firstLine="0"/>
        <w:rPr>
          <w:strike/>
        </w:rPr>
      </w:pPr>
      <w:r>
        <w:rPr>
          <w:strike/>
        </w:rPr>
        <w:t>Indicates Matter Stricken</w:t>
      </w:r>
    </w:p>
    <w:p w:rsidR="004A3D9F" w:rsidRDefault="004A3D9F" w:rsidP="004A3D9F">
      <w:pPr>
        <w:ind w:firstLine="0"/>
        <w:rPr>
          <w:u w:val="single"/>
        </w:rPr>
      </w:pPr>
      <w:r>
        <w:rPr>
          <w:u w:val="single"/>
        </w:rPr>
        <w:t>Indicates New Matter</w:t>
      </w:r>
    </w:p>
    <w:p w:rsidR="004A3D9F" w:rsidRDefault="004A3D9F"/>
    <w:p w:rsidR="004A3D9F" w:rsidRDefault="004A3D9F">
      <w:r>
        <w:t>The House assembled at 10:00 a.m.</w:t>
      </w:r>
    </w:p>
    <w:p w:rsidR="004A3D9F" w:rsidRDefault="004A3D9F">
      <w:r>
        <w:t>Deliberations were opened with prayer by Rev. Charles E. Seastrunk, Jr., as follows:</w:t>
      </w:r>
    </w:p>
    <w:p w:rsidR="004A3D9F" w:rsidRDefault="004A3D9F"/>
    <w:p w:rsidR="004A3D9F" w:rsidRPr="00AB4267" w:rsidRDefault="004A3D9F" w:rsidP="004A3D9F">
      <w:pPr>
        <w:ind w:firstLine="0"/>
      </w:pPr>
      <w:bookmarkStart w:id="1" w:name="file_start2"/>
      <w:bookmarkEnd w:id="1"/>
      <w:r>
        <w:tab/>
      </w:r>
      <w:r w:rsidRPr="00AB4267">
        <w:t>Our thought for today is from Isaiah 55:12: “For you shall go out in joy, and be led back in peace.”</w:t>
      </w:r>
    </w:p>
    <w:p w:rsidR="004A3D9F" w:rsidRDefault="004A3D9F" w:rsidP="004A3D9F">
      <w:pPr>
        <w:ind w:firstLine="0"/>
      </w:pPr>
      <w:r>
        <w:tab/>
      </w:r>
      <w:r w:rsidRPr="00FA4308">
        <w:t xml:space="preserve">Let us pray. Holy God, source of all light and knowledge, guide Your people as they call upon You </w:t>
      </w:r>
      <w:r>
        <w:t>for</w:t>
      </w:r>
      <w:r w:rsidRPr="00FA4308">
        <w:t xml:space="preserve"> Your blessings. Grant them a peaceful and joyful weekend and may they relax and </w:t>
      </w:r>
      <w:r>
        <w:t xml:space="preserve">be </w:t>
      </w:r>
      <w:r w:rsidRPr="00FA4308">
        <w:t>recharge</w:t>
      </w:r>
      <w:r>
        <w:t>d</w:t>
      </w:r>
      <w:r w:rsidRPr="00FA4308">
        <w:t xml:space="preserve"> for the </w:t>
      </w:r>
      <w:r>
        <w:t xml:space="preserve">coming </w:t>
      </w:r>
      <w:r w:rsidRPr="00FA4308">
        <w:t>week. Deal mercifully with our leaders of Nation and State. Protect them from all harm and guide them in the way of truth. Protect our defenders of freedom, at home and abroad, as they protect us. Heal the wounds, those seen and those hidden, of our brave warriors. Lord, in Your mercy, hear our prayer. Amen.</w:t>
      </w:r>
    </w:p>
    <w:p w:rsidR="004A3D9F" w:rsidRDefault="004A3D9F" w:rsidP="004A3D9F"/>
    <w:p w:rsidR="004A3D9F" w:rsidRDefault="004A3D9F" w:rsidP="004A3D9F">
      <w:r>
        <w:t>After corrections to the Journal of the proceedings of yesterday, the SPEAKER ordered it confirmed.</w:t>
      </w:r>
    </w:p>
    <w:p w:rsidR="004A3D9F" w:rsidRDefault="004A3D9F" w:rsidP="004A3D9F"/>
    <w:p w:rsidR="004A3D9F" w:rsidRDefault="004A3D9F" w:rsidP="004A3D9F">
      <w:pPr>
        <w:keepNext/>
        <w:jc w:val="center"/>
        <w:rPr>
          <w:b/>
        </w:rPr>
      </w:pPr>
      <w:r w:rsidRPr="004A3D9F">
        <w:rPr>
          <w:b/>
        </w:rPr>
        <w:t>SENT TO THE SENATE</w:t>
      </w:r>
    </w:p>
    <w:p w:rsidR="004A3D9F" w:rsidRDefault="004A3D9F" w:rsidP="004A3D9F">
      <w:r>
        <w:t>The following Bills were taken up, read the third time, and ordered sent to the Senate:</w:t>
      </w:r>
    </w:p>
    <w:p w:rsidR="004A3D9F" w:rsidRDefault="004A3D9F" w:rsidP="004A3D9F">
      <w:bookmarkStart w:id="2" w:name="include_clip_start_6"/>
      <w:bookmarkEnd w:id="2"/>
    </w:p>
    <w:p w:rsidR="004A3D9F" w:rsidRDefault="004A3D9F" w:rsidP="004A3D9F">
      <w:r>
        <w:t>H. 3971 -- Reps. Stringer and Willis: A BILL TO PROVIDE THAT THE GREENVILLE HOSPITAL SYSTEM BOARD OF TRUSTEES, AS DESIGNATED IN ACT 1285 OF 1966, IS CHANGED TO THE GREENVILLE HEALTH SYSTEM BOARD OF TRUSTEES.</w:t>
      </w:r>
    </w:p>
    <w:p w:rsidR="004A3D9F" w:rsidRDefault="004A3D9F" w:rsidP="004A3D9F">
      <w:bookmarkStart w:id="3" w:name="include_clip_end_6"/>
      <w:bookmarkStart w:id="4" w:name="include_clip_start_7"/>
      <w:bookmarkEnd w:id="3"/>
      <w:bookmarkEnd w:id="4"/>
    </w:p>
    <w:p w:rsidR="004A3D9F" w:rsidRDefault="004A3D9F" w:rsidP="004A3D9F">
      <w:r>
        <w:t xml:space="preserve">H. 3771 -- Reps. Sandifer, Bales, Putnam, Goldfinch and Erickson: A BILL TO AMEND SECTION 40-57-40, AS AMENDED, CODE OF LAWS OF SOUTH CAROLINA, 1976, RELATING TO THE MEMBERSHIP OF THE SOUTH CAROLINA REAL ESTATE COMMISSION, SO AS TO DETAIL PROCEDURES FOR APPOINTING THE SEVEN COMMISSIONERS WHO REPRESENT THE SEVEN CONGRESSIONAL DISTRICTS, AND TO PROVIDE THE DEPARTMENT OF LABOR, LICENSING AND REGULATION SHALL DESIGNATE CERTAIN PERSONNEL FOR THE EXCLUSIVE USE OF THE COMMISSION, TO PROHIBIT </w:t>
      </w:r>
      <w:r>
        <w:lastRenderedPageBreak/>
        <w:t>THE DEPARTMENT FROM ASSIGNING OTHER WORK TO THESE PERSONNEL WITHOUT APPROVAL OF THE COMMISSION, AND TO PROVIDE THESE PERSONNEL ONLY MAY BE TERMINATED BY THE DIRECTOR.</w:t>
      </w:r>
    </w:p>
    <w:p w:rsidR="004A3D9F" w:rsidRDefault="004A3D9F" w:rsidP="004A3D9F">
      <w:bookmarkStart w:id="5" w:name="include_clip_end_7"/>
      <w:bookmarkStart w:id="6" w:name="include_clip_start_8"/>
      <w:bookmarkEnd w:id="5"/>
      <w:bookmarkEnd w:id="6"/>
    </w:p>
    <w:p w:rsidR="004A3D9F" w:rsidRDefault="004A3D9F" w:rsidP="004A3D9F">
      <w:r>
        <w:t xml:space="preserve">H. 3797 -- Reps. Sandifer and Erickson: A BILL TO AMEND THE CODE OF LAWS OF SOUTH CAROLINA, 1976, BY ADDING SECTION 38-90-165 SO AS TO PROVIDE THAT THE DIRECTOR OF THE DEPARTMENT OF INSURANCE MAY DECLARE A CAPTIVE INSURANCE COMPANY INACTIVE IN CERTAIN CIRCUMSTANCES AND THAT THE DIRECTOR MAY MODIFY THE MINIMUM TAX PREMIUM APPLICABLE TO THE COMPANY DURING INACTIVITY; BY ADDING SECTION 38-90-215 SO AS TO PROVIDE A PROTECTED CELL MAY BE EITHER INCORPORATED OR UNINCORPORATED, AND TO PROVIDE REQUIREMENTS FOR EACH; BY ADDING SECTION 38-90-250 SO AS TO PROVIDE THE DEPARTMENT MUST CONSIDER A LICENSED CAPTIVE INSURANCE COMPANY THAT MEETS THE REQUIREMENTS OF AN INSURER FOR ISSUANCE OF A CERTIFICATE OF AUTHORITY TO ACT AS AN INSURER; TO AMEND SECTION 38-90-10, AS AMENDED, RELATING TO DEFINITIONS CONCERNING CAPTIVE INSURANCE COMPANIES, SO AS TO PROVIDE ADDITIONAL TERMS AND REVISE DEFINITIONS OF CERTAIN EXISTING TERMS; TO AMEND SECTION 38-90-20, AS AMENDED, RELATING TO THE DOCUMENTATION REQUIRED FOR LICENSING CAPTIVE INSURANCE COMPANIES, SO AS TO REMOVE THE REQUIREMENT OF A CERTIFICATE OF GENERAL GOOD ISSUED BY THE DIRECTOR; TO AMEND SECTION 38-90-35, RELATING TO THE CONFIDENTIALITY OF INFORMATION CONCERNING CAPTIVE INSURANCE COMPANIES SUBMITTED TO THE DEPARTMENT OF INSURANCE, SO AS TO REVISE REQUIREMENTS FOR MAKING THE INFORMATION SUBJECT TO DISCOVERY IN A CIVIL ACTION; TO AMEND SECTION 38-90-40, AS AMENDED, RELATING TO CAPITALIZATION REQUIREMENTS, SECURITY REQUIREMENTS, AND RESTRICTIONS ON DIVIDEND PAYMENTS FOR CAPTIVE INSURANCE COMPANIES, SO AS TO REVISE THE FORM OF CAPITAL REQUIRED FOR A CAPTIVE INSURANCE COMPANY THAT IS NOT A SPONSORED CAPTIVE INSURANCE COMPANY THAT </w:t>
      </w:r>
      <w:r>
        <w:lastRenderedPageBreak/>
        <w:t>ASSUMES RISK, AND TO REVISE REQUIREMENTS FOR CONTRIBUTIONS TO A CAPTIVE INSURANCE COMPANY INCORPORATED AS A NONPROFIT, AMONG OTHER THINGS; TO AMEND SECTION 38-90-50, AS AMENDED, RELATING TO FREE SURPLUS REQUIREMENTS OF A CAPTIVE INSURANCE COMPANY, SO AS TO REVISE THE FORM OF CAPITAL REQUIRED FOR A CAPTIVE INSURANCE COMPANY THAT IS NOT A SPONSORED CAPTIVE INSURANCE COMPANY THAT ASSUMES RISK; TO AMEND SECTION 38-90-55, AS AMENDED, RELATING TO THE INCORPORATION OF CAPTIVE INSURANCE COMPANIES, SO AS TO DELETE PROVISIONS CONCERNING THE MINIMUM NUMBER AND STATUS OF INCORPORATORS, PREREQUISITES TO TRANSMITTING ARTICLES OF INCORPORATION TO THE SECRETARY OF STATE, AND THE ISSUANCE OF CAPITAL STOCK AT PAR VALUE; TO AMEND SECTION 38-90-60, AS AMENDED, RELATING TO INCORPORATION OPTIONS AND REQUIREMENTS FOR CAPTIVE INSURANCE COMPANIES, SO AS TO REVISE THE AVAILABLE OPTIONS; TO AMEND SECTION 38-90-80, AS AMENDED, RELATING TO INSPECTIONS AND EXAMINATIONS OF CAPTIVE INSURANCE COMPANIES BY THE DEPARTMENT, SO AS TO DELETE REFERENCES TO PURE CAPTIVE INSURANCE COMPANIES AND SPECIAL PURPOSE CAPTIVE INSURANCE COMPANIES; TO AMEND SECTION 38-90-90, AS AMENDED, RELATING TO THE SUSPENSION OR REVOCATION OF A CAPTIVE INSURANCE LICENSE, SO AS TO MAKE A GRAMMATICAL CHANGE; TO AMEND SECTION 38-90-100, AS AMENDED, RELATING TO THE LOANS BY CAPTIVE INSURANCE COMPANIES, SO AS TO PROVIDE A SPONSORED CAPTIVE INSURANCE COMPANY MAY MAKE LOANS TO ITS PARENT COMPANY IN CERTAIN CIRCUMSTANCES; TO AMEND SECTION 38-90-130, AS AMENDED, RELATING THE PROHIBITION AGAINST PARTICIPATION IN PLAN, POOL, ASSOCIATION, GUARANTY, OR INSOLVENCY FUNDS BY CAPTIVE INSURANCE COMPANIES, SO AS TO PROVIDE CAPTIVE INSURANCE COMPANIES, INCLUDING PURE CAPTIVE INSURANCE COMPANIES, MAY PARTICIPATE IN A POOL FOR THE PURPOSE OF COMMERCIAL RISK SHARING, AMONG OTHER THINGS; TO AMEND SECTION 38-90-180, AS AMENDED, RELATING TO THE APPLICABILITY OF CERTAIN PROVISIONS RELATING TO INSURANCE, SO AS TO PROVIDE REQUIREMENTS FOR THE NAME OF NEW CAPTIVE INSURANCE COMPANIES, TO PROVIDE CIRCUMSTANCES IN WHICH A SPONSORED CAPTIVE INSURANCE COMPANY MAY ESTABLISH PROTECTED CELLS, INCLUDING REQUIREMENTS FOR A PLAN OF OPERATION, THE ATTRIBUTIONS OF ASSETS AND LIABILITIES BETWEEN A PROTECTED CELL AND THE GENERAL ACCOUNT OF THE SPONSORED CAPTIVE INSURANCE COMPANY, AND ADMINISTRATIVE AND ACCOUNTING PROCEDURES;  TO AMEND SECTION 38-90-210, RELATING TO THE SEPARATE ACCOUNTING OF PROTECTED CELLS WHEN ESTABLISHED, SO AS TO REQUIRE THIS ACCOUNTING MUST REFLECT THE PARTICIPANTS OF THE PROTECTED CELL IN ADDITION TO EXISTING REQUIREMENTS; TO AMEND SECTION 38-90-220, AS AMENDED, RELATING TO CERTAIN REQUIREMENTS APPLICABLE TO SPONSORS OF CAPTIVE INSURANCE COMPANIES, SO AS TO REVISE THE REQUIREMENTS; TO AMEND SECTION 38-90-230, AS AMENDED, RELATING TO PARTICIPANTS IN SPONSORED CAPTIVE INSURANCE COMPANIES, SO AS TO PROVIDE THAT PROTECTED CELLS ASSETS ARE ONLY AVAILABLE TO CREDITORS OF THE SPONSORED CAPTIVE INSURANCE COMPANY AND RELATED REQUIREMENTS, AND TO PROVIDE REQUIREMENTS CONCERNING OBLIGATIONS OF SPONSORED CAPTIVE INSURANCE COMPANIES WITH RESPECT TO PROTECTED CELLS AND ITS GENERAL ACCOUNT; TO AMEND SECTION 38-90-240, RELATING TO THE ELIGIBILITY OF A LICENSED CAPTIVE INSURANCE COMPANY FOR CERTIFICATE OF AUTHORITY TO ACT AS INSURER, SO AS TO DELETE THE EXISTING LANGUAGE AND TO PROVIDE FOR WHO MAY PARTICIPATE IN A SPONSORED CAPTIVE INSURANCE COMPANY AND OBLIGATIONS OF THESE PARTICIPANTS, AND TO PROVIDE SPONSORED CAPTIVE INSURANCE COMPANIES MAY NOT BE USED TO FACILITATE INSURANCE SECURITIZATION TRANSACTIONS; TO AMEND SECTION 38-90-450, AS AMENDED, RELATING TO ORGANIZATION REQUIREMENTS FOR SPECIAL PURPOSE FINANCIAL CAPTIVES, SO AS TO DELETE PROVISIONS CONCERNING THE MINIMUM NUMBER AND STATUS OF INCORPORATORS, AND PREREQUISITES TO TRANSMITTING ARTICLES OF INCORPORATION TO THE SECRETARY OF STATE; AND TO REPEAL SECTION 38-90-235 RELATING TO TERMS AND CONDITIONS FOR PROTECTED CELL INSURANCE COMPANIES TO APPLY TO SPONSORED CAPTIVE INSURANCE COMPANIES.</w:t>
      </w:r>
    </w:p>
    <w:p w:rsidR="004A3D9F" w:rsidRDefault="004A3D9F" w:rsidP="004A3D9F">
      <w:bookmarkStart w:id="7" w:name="include_clip_end_8"/>
      <w:bookmarkStart w:id="8" w:name="include_clip_start_9"/>
      <w:bookmarkEnd w:id="7"/>
      <w:bookmarkEnd w:id="8"/>
    </w:p>
    <w:p w:rsidR="004A3D9F" w:rsidRDefault="004A3D9F" w:rsidP="004A3D9F">
      <w:r>
        <w:t>H. 3939 -- Reps. Herbkersman, Patrick, Erickson and Newton: A BILL TO AMEND SECTION 7-27-240, CODE OF LAWS OF SOUTH CAROLINA, 1976, RELATING TO THE BEAUFORT COUNTY BOARD OF ELECTIONS AND REGISTRATION, SO AS TO PROVIDE THAT MEMBERS OF THE BOARD SERVE UNTIL THEIR SUCCESSORS ARE APPOINTED AND CERTIFIED AND TO REMOVE THE PROHIBITION ON MEMBERS OF THE BOARD SERVING MORE THAN TWO TERMS OR EIGHT CONSECUTIVE YEARS.</w:t>
      </w:r>
    </w:p>
    <w:p w:rsidR="004A3D9F" w:rsidRDefault="004A3D9F" w:rsidP="004A3D9F">
      <w:bookmarkStart w:id="9" w:name="include_clip_end_9"/>
      <w:bookmarkStart w:id="10" w:name="include_clip_start_10"/>
      <w:bookmarkEnd w:id="9"/>
      <w:bookmarkEnd w:id="10"/>
    </w:p>
    <w:p w:rsidR="004A3D9F" w:rsidRDefault="004A3D9F" w:rsidP="004A3D9F">
      <w:r>
        <w:t>H. 3944 -- Reps. Goldfinch, Hardwick and H. A. Crawford: A BILL TO AMEND SECTION 4-23-20, CODE OF LAWS OF SOUTH CAROLINA, 1976, RELATING TO THE BOARD OF FIRE CONTROL FOR THE MURRELL'S INLET - GARDEN CITY FIRE DISTRICT IN GEORGETOWN AND HORRY COUNTIES, SO AS TO PROVIDE THAT THE MEMBERS OF THAT BOARD REPRESENTING GEORGETOWN COUNTY MUST BE APPOINTED BY THE GOVERNOR UPON THE RECOMMENDATION OF A MAJORITY OF THE GEORGETOWN COUNTY LEGISLATIVE DELEGATION NOTWITHSTANDING THE PROVISIONS OF ACT 515 OF 1996 DEVOLVING THAT APPOINTMENT AUTHORITY ON THE GOVERNING BODY OF GEORGETOWN COUNTY AND TO DELETE OBSOLETE LANGUAGE.</w:t>
      </w:r>
    </w:p>
    <w:p w:rsidR="004A3D9F" w:rsidRDefault="004A3D9F" w:rsidP="004A3D9F">
      <w:bookmarkStart w:id="11" w:name="include_clip_end_10"/>
      <w:bookmarkStart w:id="12" w:name="include_clip_start_11"/>
      <w:bookmarkEnd w:id="11"/>
      <w:bookmarkEnd w:id="12"/>
    </w:p>
    <w:p w:rsidR="004A3D9F" w:rsidRDefault="004A3D9F" w:rsidP="004A3D9F">
      <w:r>
        <w:t>H. 3962 -- Reps. Pitts, Parks and Riley: A BILL TO AMEND SECTION 7-7-290, AS AMENDED, CODE OF LAWS OF SOUTH CAROLINA, 1976, RELATING TO THE DESIGNATION OF VOTING PRECINCTS IN GREENWOOD COUNTY, SO AS TO ADD CERTAIN PRECINCTS AND TO DESIGNATE A MAP NUMBER ON WHICH THE NAMES OF THESE PRECINCTS MAY BE FOUND AND MAINTAINED BY THE OFFICE OF RESEARCH AND STATISTICS OF THE STATE BUDGET AND CONTROL BOARD.</w:t>
      </w:r>
    </w:p>
    <w:p w:rsidR="004A3D9F" w:rsidRDefault="004A3D9F" w:rsidP="004A3D9F">
      <w:bookmarkStart w:id="13" w:name="include_clip_end_11"/>
      <w:bookmarkStart w:id="14" w:name="include_clip_start_12"/>
      <w:bookmarkEnd w:id="13"/>
      <w:bookmarkEnd w:id="14"/>
    </w:p>
    <w:p w:rsidR="004A3D9F" w:rsidRDefault="004A3D9F" w:rsidP="004A3D9F">
      <w:r>
        <w:t>H. 3752 -- Rep. Patrick: A BILL TO AMEND THE CODE OF LAWS OF SOUTH CAROLINA, 1976, SO AS TO ENACT THE "EXPANDED VIRTUAL LEARNING ACT"; TO AMEND SECTION 59-16-15, RELATING TO THE SOUTH CAROLINA VIRTUAL SCHOOL PROGRAM, SO AS TO RESTYLE THE PROGRAM AS A VIRTUAL EDUCATION PROGRAM AND TO REMOVE LIMITS ON THE NUMBER OF ONLINE CREDITS A STUDENT MAY BE AWARDED UNDER THE PROGRAM; AND TO AMEND SECTION 59-40-65, RELATING TO ENROLLMENT OF CHARTER SCHOOL STUDENTS IN THE SOUTH CAROLINA VIRTUAL SCHOOL PROGRAM, SO AS TO MAKE A CONFORMING CHANGE.</w:t>
      </w:r>
    </w:p>
    <w:p w:rsidR="004A3D9F" w:rsidRDefault="004A3D9F" w:rsidP="004A3D9F">
      <w:bookmarkStart w:id="15" w:name="include_clip_end_12"/>
      <w:bookmarkStart w:id="16" w:name="include_clip_start_13"/>
      <w:bookmarkEnd w:id="15"/>
      <w:bookmarkEnd w:id="16"/>
    </w:p>
    <w:p w:rsidR="004A3D9F" w:rsidRDefault="004A3D9F" w:rsidP="004A3D9F">
      <w:r>
        <w:t>H. 3973 -- Reps. Bedingfield, Alexander, Allison, Anderson, Anthony, Atwater, Bales, Ballentine, Bannister, Barfield,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BILL TO AMEND THE CODE OF LAWS OF SOUTH CAROLINA, 1976, BY ADDING SECTION 53-3-115 SO AS TO PROVIDE THAT THE MONTH OF SEPTEMBER OF EVERY YEAR IS DESIGNATED AS "GOLDEN SEPTEMBER CHILDHOOD CANCER AWARENESS MONTH" IN SOUTH CAROLINA.</w:t>
      </w:r>
    </w:p>
    <w:p w:rsidR="004A3D9F" w:rsidRDefault="004A3D9F" w:rsidP="004A3D9F">
      <w:bookmarkStart w:id="17" w:name="include_clip_end_13"/>
      <w:bookmarkStart w:id="18" w:name="include_clip_start_14"/>
      <w:bookmarkEnd w:id="17"/>
      <w:bookmarkEnd w:id="18"/>
    </w:p>
    <w:p w:rsidR="004A3D9F" w:rsidRDefault="004A3D9F" w:rsidP="004A3D9F">
      <w:r>
        <w:t>H. 3829 -- Reps. Bedingfield, Stringer, Allison, Bannister, Chumley, Dillard, Hamilton, Henderson, Loftis, Nanney, Putnam, Robinson-Simpson, G. R. Smith and Willis: A BILL TO AMEND THE CODE OF LAWS OF SOUTH CAROLINA, 1976, BY ADDING ARTICLE 18 TO CHAPTER 53, TITLE 59 SO AS TO BE CAPTIONED THE "GREENVILLE TECHNICAL COLLEGE AREA COMMISSION"; TO DESIGNATE SECTIONS 1A, 4, AND 5 OF ACT 743 OF 1962 AS SECTIONS 59-53-1500, 59-53-1510, AND 59-53-1520, RESPECTIVELY, OF ARTICLE 18, CHAPTER 53, TITLE 59; AND TO AMEND ARTICLE 18, CHAPTER 53, TITLE 59, RELATING TO THE MEMBERSHIP, POWERS, AND DUTIES OF THE GREENVILLE TECHNICAL COLLEGE AREA COMMISSION, SO AS TO RECONSTITUTE THE MEMBERSHIP OF THE COMMISSION AND THE TERMS AND APPOINTING PROCEDURES FOR MEMBERS.</w:t>
      </w:r>
    </w:p>
    <w:p w:rsidR="004A3D9F" w:rsidRDefault="004A3D9F" w:rsidP="004A3D9F">
      <w:bookmarkStart w:id="19" w:name="include_clip_end_14"/>
      <w:bookmarkEnd w:id="19"/>
    </w:p>
    <w:p w:rsidR="004A3D9F" w:rsidRDefault="004A3D9F" w:rsidP="004A3D9F">
      <w:pPr>
        <w:keepNext/>
        <w:jc w:val="center"/>
        <w:rPr>
          <w:b/>
        </w:rPr>
      </w:pPr>
      <w:r w:rsidRPr="004A3D9F">
        <w:rPr>
          <w:b/>
        </w:rPr>
        <w:t>ORDERED ENROLLED FOR RATIFICATION</w:t>
      </w:r>
    </w:p>
    <w:p w:rsidR="004A3D9F" w:rsidRDefault="004A3D9F" w:rsidP="004A3D9F">
      <w:r>
        <w:t>The following Bill and Joint Resolution were read the third time, passed</w:t>
      </w:r>
      <w:r w:rsidR="009365B6">
        <w:t xml:space="preserve">, </w:t>
      </w:r>
      <w:r>
        <w:t>and having received three readings in both Houses, it was ordered that the title of each be changed to that of an Act, and that they be enrolled for ratification:</w:t>
      </w:r>
    </w:p>
    <w:p w:rsidR="004A3D9F" w:rsidRDefault="004A3D9F" w:rsidP="004A3D9F">
      <w:bookmarkStart w:id="20" w:name="include_clip_start_17"/>
      <w:bookmarkEnd w:id="20"/>
    </w:p>
    <w:p w:rsidR="004A3D9F" w:rsidRDefault="004A3D9F" w:rsidP="004A3D9F">
      <w:r>
        <w:t>S. 10 -- Senators L. Martin and Fair: A JOINT RESOLUTION TO AUTHORIZE SCHOOL TRUSTEES OF A SCHOOL DISTRICT, IN FISCAL YEAR 2012-2013, TO SELL OR LEASE SCHOOL PROPERTY, REAL OR PERSONAL, IN THE SCHOOL DISTRICT AT ANY TIME THEY DEEM IT EXPEDIENT TO DO SO AND APPLY THE PROCEEDS OF THE SALE OR LEASE TO THE SCHOOL FUND OF THE DISTRICT.</w:t>
      </w:r>
    </w:p>
    <w:p w:rsidR="004A3D9F" w:rsidRDefault="004A3D9F" w:rsidP="004A3D9F">
      <w:bookmarkStart w:id="21" w:name="include_clip_end_17"/>
      <w:bookmarkStart w:id="22" w:name="include_clip_start_18"/>
      <w:bookmarkEnd w:id="21"/>
      <w:bookmarkEnd w:id="22"/>
    </w:p>
    <w:p w:rsidR="004A3D9F" w:rsidRDefault="004A3D9F" w:rsidP="004A3D9F">
      <w:r>
        <w:t>S. 295 -- Senators Fair, Cromer, Verdin and Allen: A BILL TO AMEND THE CODE OF LAWS OF SOUTH CAROLINA, 1976, BY ADDING SECTION 6-11-2028 SO AS TO ALLOW THE GOVERNING BODY OF A SPECIAL PURPOSE DISTRICT CREATED BY ACT OF THE GENERAL ASSEMBLY, WHICH PROVIDES RECREATIONAL SERVICES AND HAS AS ITS BOUNDARY THE SAME AS THE COUNTY IN WHICH IT IS LOCATED, TO VOLUNTARILY DISSOLVE ITSELF AND TRANSFER ITS ASSETS AND LIABILITIES TO A COUNTY IF ACCEPTED BY RESOLUTION OF ITS GOVERNING BODY; TO REQUIRE A PUBLIC HEARING TO BE CONDUCTED BEFORE TAKING A SUPERMAJORITY VOTE OF ITS GOVERNING BODY AND THE GOVERNING BODY OF THE COUNTY; TO REQUIRE THE GOVERNING BODY OF THE COUNTY TO COMPLY WITH THE PROVISIONS OF SECTION 6-11-2140; TO PROVIDE FOR CALCULATING THE MILLAGE LIMITATION FOR A COUNTY WHEN A SPECIAL PURPOSE DISTRICT TRANSFERS ITS ASSETS AND LIABILITIES TO A COUNTY; AND TO PROVIDE THAT THIS SECTION DOES NOT APPLY TO A SPECIAL PURPOSE DISTRICT THAT PROVIDES BOTH RECREATIONAL AND AGING SERVICES.</w:t>
      </w:r>
    </w:p>
    <w:p w:rsidR="004A3D9F" w:rsidRDefault="004A3D9F" w:rsidP="004A3D9F">
      <w:bookmarkStart w:id="23" w:name="include_clip_end_18"/>
      <w:bookmarkEnd w:id="23"/>
    </w:p>
    <w:p w:rsidR="004A3D9F" w:rsidRDefault="004A3D9F" w:rsidP="004A3D9F">
      <w:pPr>
        <w:keepNext/>
        <w:jc w:val="center"/>
        <w:rPr>
          <w:b/>
        </w:rPr>
      </w:pPr>
      <w:r w:rsidRPr="004A3D9F">
        <w:rPr>
          <w:b/>
        </w:rPr>
        <w:t>ADJOURNMENT</w:t>
      </w:r>
    </w:p>
    <w:p w:rsidR="004A3D9F" w:rsidRDefault="004A3D9F" w:rsidP="004A3D9F">
      <w:pPr>
        <w:keepNext/>
      </w:pPr>
      <w:r>
        <w:t>At 10:55 a.m. the House, in accordance with the ruling of the SPEAKER, adjourned to meet at 12:00 noon, Tuesday, April 23.</w:t>
      </w:r>
    </w:p>
    <w:p w:rsidR="004A3D9F" w:rsidRDefault="004A3D9F" w:rsidP="004A3D9F">
      <w:pPr>
        <w:jc w:val="center"/>
      </w:pPr>
      <w:r>
        <w:t>***</w:t>
      </w:r>
    </w:p>
    <w:p w:rsidR="004A3D9F" w:rsidRDefault="004A3D9F" w:rsidP="004A3D9F"/>
    <w:p w:rsidR="004A3D9F" w:rsidRDefault="004A3D9F" w:rsidP="004A3D9F"/>
    <w:sectPr w:rsidR="004A3D9F" w:rsidSect="003732B0">
      <w:headerReference w:type="default" r:id="rId7"/>
      <w:footerReference w:type="default" r:id="rId8"/>
      <w:headerReference w:type="first" r:id="rId9"/>
      <w:footerReference w:type="first" r:id="rId10"/>
      <w:pgSz w:w="12240" w:h="15840" w:code="1"/>
      <w:pgMar w:top="1008" w:right="4694" w:bottom="3499" w:left="1224" w:header="1008" w:footer="3499" w:gutter="0"/>
      <w:pgNumType w:start="336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D9F" w:rsidRDefault="004A3D9F">
      <w:r>
        <w:separator/>
      </w:r>
    </w:p>
  </w:endnote>
  <w:endnote w:type="continuationSeparator" w:id="0">
    <w:p w:rsidR="004A3D9F" w:rsidRDefault="004A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31"/>
      <w:docPartObj>
        <w:docPartGallery w:val="Page Numbers (Bottom of Page)"/>
        <w:docPartUnique/>
      </w:docPartObj>
    </w:sdtPr>
    <w:sdtEndPr/>
    <w:sdtContent>
      <w:p w:rsidR="00854DDE" w:rsidRDefault="001D7972" w:rsidP="00854DDE">
        <w:pPr>
          <w:pStyle w:val="Footer"/>
          <w:jc w:val="center"/>
        </w:pPr>
        <w:r>
          <w:fldChar w:fldCharType="begin"/>
        </w:r>
        <w:r>
          <w:instrText xml:space="preserve"> PAGE   \* MERGEFORMAT </w:instrText>
        </w:r>
        <w:r>
          <w:fldChar w:fldCharType="separate"/>
        </w:r>
        <w:r>
          <w:rPr>
            <w:noProof/>
          </w:rPr>
          <w:t>3370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29"/>
      <w:docPartObj>
        <w:docPartGallery w:val="Page Numbers (Bottom of Page)"/>
        <w:docPartUnique/>
      </w:docPartObj>
    </w:sdtPr>
    <w:sdtEndPr/>
    <w:sdtContent>
      <w:p w:rsidR="00854DDE" w:rsidRDefault="001D7972" w:rsidP="00854DDE">
        <w:pPr>
          <w:pStyle w:val="Footer"/>
          <w:jc w:val="center"/>
        </w:pPr>
        <w:r>
          <w:fldChar w:fldCharType="begin"/>
        </w:r>
        <w:r>
          <w:instrText xml:space="preserve"> PAGE   \* MERGEFORMAT </w:instrText>
        </w:r>
        <w:r>
          <w:fldChar w:fldCharType="separate"/>
        </w:r>
        <w:r>
          <w:rPr>
            <w:noProof/>
          </w:rPr>
          <w:t>3369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D9F" w:rsidRDefault="004A3D9F">
      <w:r>
        <w:separator/>
      </w:r>
    </w:p>
  </w:footnote>
  <w:footnote w:type="continuationSeparator" w:id="0">
    <w:p w:rsidR="004A3D9F" w:rsidRDefault="004A3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DE" w:rsidRDefault="00854DDE" w:rsidP="00854DDE">
    <w:pPr>
      <w:pStyle w:val="Header"/>
      <w:jc w:val="center"/>
      <w:rPr>
        <w:b/>
      </w:rPr>
    </w:pPr>
    <w:r>
      <w:rPr>
        <w:b/>
      </w:rPr>
      <w:t>FRIDAY, APRIL 19, 2013</w:t>
    </w:r>
  </w:p>
  <w:p w:rsidR="00854DDE" w:rsidRDefault="00854D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DE" w:rsidRDefault="00854DDE" w:rsidP="00854DDE">
    <w:pPr>
      <w:pStyle w:val="Header"/>
      <w:jc w:val="center"/>
      <w:rPr>
        <w:b/>
      </w:rPr>
    </w:pPr>
    <w:r>
      <w:rPr>
        <w:b/>
      </w:rPr>
      <w:t>Friday, April 19, 2013</w:t>
    </w:r>
  </w:p>
  <w:p w:rsidR="00854DDE" w:rsidRDefault="00854DDE" w:rsidP="00854DDE">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60C93"/>
    <w:rsid w:val="001D7972"/>
    <w:rsid w:val="003732B0"/>
    <w:rsid w:val="004A3D9F"/>
    <w:rsid w:val="00854DDE"/>
    <w:rsid w:val="008A0910"/>
    <w:rsid w:val="009365B6"/>
    <w:rsid w:val="00F6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C6CB1C-080E-4E18-A973-9A358E3C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C93"/>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0C93"/>
    <w:pPr>
      <w:tabs>
        <w:tab w:val="center" w:pos="4320"/>
        <w:tab w:val="right" w:pos="8640"/>
      </w:tabs>
    </w:pPr>
  </w:style>
  <w:style w:type="paragraph" w:styleId="Footer">
    <w:name w:val="footer"/>
    <w:basedOn w:val="Normal"/>
    <w:link w:val="FooterChar"/>
    <w:uiPriority w:val="99"/>
    <w:rsid w:val="00F60C93"/>
    <w:pPr>
      <w:tabs>
        <w:tab w:val="center" w:pos="4320"/>
        <w:tab w:val="right" w:pos="8640"/>
      </w:tabs>
    </w:pPr>
  </w:style>
  <w:style w:type="character" w:styleId="PageNumber">
    <w:name w:val="page number"/>
    <w:basedOn w:val="DefaultParagraphFont"/>
    <w:semiHidden/>
    <w:rsid w:val="00F60C93"/>
  </w:style>
  <w:style w:type="paragraph" w:styleId="PlainText">
    <w:name w:val="Plain Text"/>
    <w:basedOn w:val="Normal"/>
    <w:semiHidden/>
    <w:rsid w:val="00F60C93"/>
    <w:pPr>
      <w:ind w:firstLine="0"/>
      <w:jc w:val="left"/>
    </w:pPr>
    <w:rPr>
      <w:rFonts w:ascii="Courier New" w:hAnsi="Courier New"/>
      <w:sz w:val="20"/>
    </w:rPr>
  </w:style>
  <w:style w:type="paragraph" w:styleId="Title">
    <w:name w:val="Title"/>
    <w:basedOn w:val="Normal"/>
    <w:link w:val="TitleChar"/>
    <w:qFormat/>
    <w:rsid w:val="004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A3D9F"/>
    <w:rPr>
      <w:b/>
      <w:sz w:val="30"/>
    </w:rPr>
  </w:style>
  <w:style w:type="paragraph" w:customStyle="1" w:styleId="Cover1">
    <w:name w:val="Cover1"/>
    <w:basedOn w:val="Normal"/>
    <w:rsid w:val="004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A3D9F"/>
    <w:pPr>
      <w:ind w:firstLine="0"/>
      <w:jc w:val="left"/>
    </w:pPr>
    <w:rPr>
      <w:sz w:val="20"/>
    </w:rPr>
  </w:style>
  <w:style w:type="paragraph" w:customStyle="1" w:styleId="Cover3">
    <w:name w:val="Cover3"/>
    <w:basedOn w:val="Normal"/>
    <w:rsid w:val="004A3D9F"/>
    <w:pPr>
      <w:ind w:firstLine="0"/>
      <w:jc w:val="center"/>
    </w:pPr>
    <w:rPr>
      <w:b/>
    </w:rPr>
  </w:style>
  <w:style w:type="paragraph" w:customStyle="1" w:styleId="Cover4">
    <w:name w:val="Cover4"/>
    <w:basedOn w:val="Cover1"/>
    <w:rsid w:val="004A3D9F"/>
    <w:pPr>
      <w:keepNext/>
    </w:pPr>
    <w:rPr>
      <w:b/>
      <w:sz w:val="20"/>
    </w:rPr>
  </w:style>
  <w:style w:type="paragraph" w:styleId="BalloonText">
    <w:name w:val="Balloon Text"/>
    <w:basedOn w:val="Normal"/>
    <w:link w:val="BalloonTextChar"/>
    <w:uiPriority w:val="99"/>
    <w:semiHidden/>
    <w:unhideWhenUsed/>
    <w:rsid w:val="00854DDE"/>
    <w:rPr>
      <w:rFonts w:ascii="Tahoma" w:hAnsi="Tahoma" w:cs="Tahoma"/>
      <w:sz w:val="16"/>
      <w:szCs w:val="16"/>
    </w:rPr>
  </w:style>
  <w:style w:type="character" w:customStyle="1" w:styleId="BalloonTextChar">
    <w:name w:val="Balloon Text Char"/>
    <w:basedOn w:val="DefaultParagraphFont"/>
    <w:link w:val="BalloonText"/>
    <w:uiPriority w:val="99"/>
    <w:semiHidden/>
    <w:rsid w:val="00854DDE"/>
    <w:rPr>
      <w:rFonts w:ascii="Tahoma" w:hAnsi="Tahoma" w:cs="Tahoma"/>
      <w:sz w:val="16"/>
      <w:szCs w:val="16"/>
    </w:rPr>
  </w:style>
  <w:style w:type="character" w:customStyle="1" w:styleId="HeaderChar">
    <w:name w:val="Header Char"/>
    <w:basedOn w:val="DefaultParagraphFont"/>
    <w:link w:val="Header"/>
    <w:uiPriority w:val="99"/>
    <w:rsid w:val="00854DDE"/>
    <w:rPr>
      <w:sz w:val="22"/>
    </w:rPr>
  </w:style>
  <w:style w:type="character" w:customStyle="1" w:styleId="FooterChar">
    <w:name w:val="Footer Char"/>
    <w:basedOn w:val="DefaultParagraphFont"/>
    <w:link w:val="Footer"/>
    <w:uiPriority w:val="99"/>
    <w:rsid w:val="00854DD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20</TotalTime>
  <Pages>3</Pages>
  <Words>2099</Words>
  <Characters>11306</Characters>
  <Application>Microsoft Office Word</Application>
  <DocSecurity>0</DocSecurity>
  <Lines>300</Lines>
  <Paragraphs>25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19, 2013 - South Carolina Legislature Online</dc:title>
  <dc:creator>%USERNAME%</dc:creator>
  <cp:lastModifiedBy>N Cumfer</cp:lastModifiedBy>
  <cp:revision>5</cp:revision>
  <cp:lastPrinted>2013-07-30T18:16:00Z</cp:lastPrinted>
  <dcterms:created xsi:type="dcterms:W3CDTF">2013-07-09T15:14:00Z</dcterms:created>
  <dcterms:modified xsi:type="dcterms:W3CDTF">2014-11-14T19:24:00Z</dcterms:modified>
</cp:coreProperties>
</file>