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24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13996">
        <w:rPr>
          <w:color w:val="000000" w:themeColor="text1"/>
          <w:u w:color="000000" w:themeColor="text1"/>
        </w:rPr>
        <w:t>TO AMEND 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1010, CODE OF LAWS OF SOUTH CAROLINA, 1976, RELATING TO WATERCRAFT ON TUGALO LAKE, SO AS TO INCREASE THE AMOUNT OF HORSEPOWER A WATERCRAFT MOTOR MAY USE ON TUGALO LAKE FROM TWENTY TO TWENTY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FIVE HORSEPOWER.</w:t>
      </w:r>
    </w:p>
    <w:p w:rsidR="00A5240A" w:rsidRDefault="00A524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240A" w:rsidRDefault="00A524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3996">
        <w:rPr>
          <w:color w:val="000000" w:themeColor="text1"/>
          <w:u w:color="000000" w:themeColor="text1"/>
        </w:rPr>
        <w:t>SECTION</w:t>
      </w:r>
      <w:r w:rsidRPr="00513996">
        <w:rPr>
          <w:color w:val="000000" w:themeColor="text1"/>
          <w:u w:color="000000" w:themeColor="text1"/>
        </w:rPr>
        <w:tab/>
        <w:t>1.</w:t>
      </w:r>
      <w:r w:rsidRPr="00513996">
        <w:rPr>
          <w:color w:val="000000" w:themeColor="text1"/>
          <w:u w:color="000000" w:themeColor="text1"/>
        </w:rPr>
        <w:tab/>
        <w:t>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 of the 1976 Code is amended to read: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3996">
        <w:rPr>
          <w:color w:val="000000" w:themeColor="text1"/>
          <w:u w:color="000000" w:themeColor="text1"/>
        </w:rPr>
        <w:tab/>
        <w:t>“Section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1010.</w:t>
      </w:r>
      <w:r w:rsidRPr="00513996">
        <w:rPr>
          <w:color w:val="000000" w:themeColor="text1"/>
          <w:u w:color="000000" w:themeColor="text1"/>
        </w:rPr>
        <w:tab/>
        <w:t xml:space="preserve">Except for law enforcement and dam operation and maintenance watercraft, no motor in excess of </w:t>
      </w:r>
      <w:r w:rsidRPr="00513996">
        <w:rPr>
          <w:strike/>
          <w:color w:val="000000" w:themeColor="text1"/>
          <w:u w:color="000000" w:themeColor="text1"/>
        </w:rPr>
        <w:t>twenty</w:t>
      </w:r>
      <w:r w:rsidRPr="00513996">
        <w:rPr>
          <w:color w:val="000000" w:themeColor="text1"/>
          <w:u w:color="000000" w:themeColor="text1"/>
        </w:rPr>
        <w:t xml:space="preserve"> </w:t>
      </w:r>
      <w:r w:rsidRPr="00513996">
        <w:rPr>
          <w:color w:val="000000" w:themeColor="text1"/>
          <w:u w:val="single" w:color="000000" w:themeColor="text1"/>
        </w:rPr>
        <w:t>twenty</w:t>
      </w:r>
      <w:r w:rsidR="005F1747">
        <w:rPr>
          <w:color w:val="000000" w:themeColor="text1"/>
          <w:u w:val="single" w:color="000000" w:themeColor="text1"/>
        </w:rPr>
        <w:noBreakHyphen/>
      </w:r>
      <w:r w:rsidRPr="00513996">
        <w:rPr>
          <w:color w:val="000000" w:themeColor="text1"/>
          <w:u w:val="single" w:color="000000" w:themeColor="text1"/>
        </w:rPr>
        <w:t>five</w:t>
      </w:r>
      <w:r w:rsidRPr="00513996">
        <w:rPr>
          <w:color w:val="000000" w:themeColor="text1"/>
          <w:u w:color="000000" w:themeColor="text1"/>
        </w:rPr>
        <w:t xml:space="preserve"> horsepower shall be used on any watercraft operated on Tugalo Lake. A person violating the provisions of this section is guilty of a misdemeanor and, upon conviction, must be fined not less than one hundred dollars or more than five hundred dollars, or imprisoned for not more than thirty days, or both.”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3996">
        <w:rPr>
          <w:color w:val="000000" w:themeColor="text1"/>
          <w:u w:color="000000" w:themeColor="text1"/>
        </w:rPr>
        <w:t>SECTION</w:t>
      </w:r>
      <w:r w:rsidRPr="00513996">
        <w:rPr>
          <w:color w:val="000000" w:themeColor="text1"/>
          <w:u w:color="000000" w:themeColor="text1"/>
        </w:rPr>
        <w:tab/>
        <w:t>2.</w:t>
      </w:r>
      <w:r w:rsidRPr="00513996">
        <w:rPr>
          <w:color w:val="000000" w:themeColor="text1"/>
          <w:u w:color="000000" w:themeColor="text1"/>
        </w:rPr>
        <w:tab/>
      </w:r>
      <w:r w:rsidR="00A5240A">
        <w:t>This act takes effect upon approval by the Governor.</w:t>
      </w:r>
    </w:p>
    <w:p w:rsidR="00BA3FE7" w:rsidRDefault="005F17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FE7" w:rsidRDefault="00BA3FE7" w:rsidP="00BA3FE7">
      <w:pPr>
        <w:suppressAutoHyphens/>
      </w:pPr>
    </w:p>
    <w:sectPr w:rsidR="00BA3FE7" w:rsidSect="00BA3F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40A" w:rsidRDefault="00A5240A" w:rsidP="009F0C77">
      <w:r>
        <w:separator/>
      </w:r>
    </w:p>
  </w:endnote>
  <w:endnote w:type="continuationSeparator" w:id="0">
    <w:p w:rsidR="00A5240A" w:rsidRDefault="00A524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FC06B7-1453-4CDE-84D6-B8C8D15EC807}"/>
    <w:embedBold r:id="rId2" w:fontKey="{F05C0CDF-77F7-4961-836C-C58DBD4352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EE65DD-48B3-4A0F-98C6-670979C5AD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2F1FEA-3771-44CE-9D2D-AEE7337CF3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651" w:rsidRPr="00BA3FE7" w:rsidRDefault="00BA3FE7" w:rsidP="00BA3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40A" w:rsidRDefault="00A5240A" w:rsidP="009F0C77">
      <w:r>
        <w:separator/>
      </w:r>
    </w:p>
  </w:footnote>
  <w:footnote w:type="continuationSeparator" w:id="0">
    <w:p w:rsidR="00A5240A" w:rsidRDefault="00A524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78DG14"/>
    <w:docVar w:name="CoverBillType" w:val="b"/>
    <w:docVar w:name="docpath" w:val="L:\Council\bills\BH\26078DG14.DOCX"/>
    <w:docVar w:name="dvBillNumber" w:val="102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4462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EB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F1747"/>
    <w:rsid w:val="006215AA"/>
    <w:rsid w:val="006340D9"/>
    <w:rsid w:val="00643B8E"/>
    <w:rsid w:val="00644620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4E27"/>
    <w:rsid w:val="00786819"/>
    <w:rsid w:val="007A325A"/>
    <w:rsid w:val="007D5FFB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A6CB4"/>
    <w:rsid w:val="009C0454"/>
    <w:rsid w:val="009D7651"/>
    <w:rsid w:val="009F0C77"/>
    <w:rsid w:val="009F4DD1"/>
    <w:rsid w:val="00A5240A"/>
    <w:rsid w:val="00A64E80"/>
    <w:rsid w:val="00A741D9"/>
    <w:rsid w:val="00A9741D"/>
    <w:rsid w:val="00AD4B17"/>
    <w:rsid w:val="00B26FA6"/>
    <w:rsid w:val="00B741CB"/>
    <w:rsid w:val="00B934F3"/>
    <w:rsid w:val="00BA3FE7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DC23B-0190-491F-A668-36C322C2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770</Characters>
  <Application>Microsoft Office Word</Application>
  <DocSecurity>0</DocSecurity>
  <Lines>6</Lines>
  <Paragraphs>1</Paragraphs>
  <ScaleCrop>false</ScaleCrop>
  <Company> 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2014-02-18T18:59:00Z</dcterms:created>
  <dcterms:modified xsi:type="dcterms:W3CDTF">2014-02-18T18:59:00Z</dcterms:modified>
</cp:coreProperties>
</file>