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7CD" w:rsidRDefault="00E037CD" w:rsidP="002A3EB4">
      <w:pPr>
        <w:pStyle w:val="BillDots"/>
      </w:pPr>
      <w:r>
        <w:t>COMMITTEE REPORT</w:t>
      </w:r>
    </w:p>
    <w:p w:rsidR="00E037CD" w:rsidRDefault="00E037CD" w:rsidP="002A3EB4">
      <w:pPr>
        <w:pStyle w:val="BillDots"/>
      </w:pPr>
      <w:r>
        <w:t>May 15, 2014</w:t>
      </w:r>
    </w:p>
    <w:p w:rsidR="00E037CD" w:rsidRDefault="00E037CD" w:rsidP="002A3EB4">
      <w:pPr>
        <w:pStyle w:val="BillDots"/>
      </w:pPr>
    </w:p>
    <w:p w:rsidR="00E037CD" w:rsidRPr="00E037CD" w:rsidRDefault="00E037CD" w:rsidP="00E037CD">
      <w:pPr>
        <w:pStyle w:val="BillDots"/>
        <w:tabs>
          <w:tab w:val="clear" w:pos="216"/>
          <w:tab w:val="clear" w:pos="432"/>
          <w:tab w:val="clear" w:pos="648"/>
          <w:tab w:val="clear" w:pos="864"/>
          <w:tab w:val="clear" w:pos="1080"/>
          <w:tab w:val="clear" w:pos="1296"/>
          <w:tab w:val="clear" w:pos="5904"/>
          <w:tab w:val="right" w:pos="5933"/>
        </w:tabs>
      </w:pPr>
      <w:r>
        <w:tab/>
      </w:r>
      <w:r>
        <w:rPr>
          <w:b/>
          <w:sz w:val="36"/>
        </w:rPr>
        <w:t>S. 1233</w:t>
      </w:r>
    </w:p>
    <w:p w:rsidR="00E037CD" w:rsidRDefault="00E037CD" w:rsidP="002A3EB4">
      <w:pPr>
        <w:pStyle w:val="BillDots"/>
      </w:pPr>
    </w:p>
    <w:p w:rsidR="00E037CD" w:rsidRDefault="00E037CD" w:rsidP="00E037CD">
      <w:pPr>
        <w:pStyle w:val="BillDots"/>
        <w:jc w:val="center"/>
      </w:pPr>
      <w:r>
        <w:t xml:space="preserve">Introduced by </w:t>
      </w:r>
      <w:r w:rsidRPr="00BD71EF">
        <w:t>Banking and Insurance Committee</w:t>
      </w:r>
    </w:p>
    <w:p w:rsidR="00E037CD" w:rsidRDefault="00E037CD" w:rsidP="002A3EB4">
      <w:pPr>
        <w:pStyle w:val="BillDots"/>
      </w:pPr>
    </w:p>
    <w:p w:rsidR="00E037CD" w:rsidRDefault="00E037CD" w:rsidP="002A3EB4">
      <w:pPr>
        <w:pStyle w:val="BillDots"/>
      </w:pPr>
      <w:r>
        <w:t>S. Printed 5/15/14--H.</w:t>
      </w:r>
    </w:p>
    <w:p w:rsidR="00E037CD" w:rsidRDefault="00E037CD" w:rsidP="002A3EB4">
      <w:pPr>
        <w:pStyle w:val="BillDots"/>
      </w:pPr>
      <w:r>
        <w:t>Read the first time April 30, 2014.</w:t>
      </w:r>
    </w:p>
    <w:p w:rsidR="00E037CD" w:rsidRPr="00E037CD" w:rsidRDefault="00E037CD" w:rsidP="00E037CD">
      <w:pPr>
        <w:pStyle w:val="BillDots"/>
        <w:jc w:val="center"/>
      </w:pPr>
      <w:r>
        <w:rPr>
          <w:u w:val="single"/>
        </w:rPr>
        <w:t>            </w:t>
      </w:r>
    </w:p>
    <w:p w:rsidR="00E037CD" w:rsidRDefault="00E037CD" w:rsidP="002A3EB4">
      <w:pPr>
        <w:pStyle w:val="BillDots"/>
      </w:pPr>
    </w:p>
    <w:p w:rsidR="00E037CD" w:rsidRDefault="00E037CD" w:rsidP="00E037CD">
      <w:pPr>
        <w:pStyle w:val="BillDots"/>
        <w:jc w:val="center"/>
        <w:rPr>
          <w:b/>
        </w:rPr>
      </w:pPr>
      <w:r>
        <w:rPr>
          <w:b/>
        </w:rPr>
        <w:t>THE COMMITTEE ON</w:t>
      </w:r>
    </w:p>
    <w:p w:rsidR="00E037CD" w:rsidRPr="00E037CD" w:rsidRDefault="00E037CD" w:rsidP="00E037CD">
      <w:pPr>
        <w:pStyle w:val="BillDots"/>
        <w:jc w:val="center"/>
      </w:pPr>
      <w:r>
        <w:rPr>
          <w:b/>
        </w:rPr>
        <w:t>LABOR, COMMERCE AND INDUSTRY</w:t>
      </w:r>
    </w:p>
    <w:p w:rsidR="00E037CD" w:rsidRDefault="00E037CD" w:rsidP="002A3EB4">
      <w:pPr>
        <w:pStyle w:val="BillDots"/>
      </w:pPr>
      <w:r>
        <w:tab/>
        <w:t>To whom was referred a Joint Resolution (S. 1233) to approve regulations of the Department of Insurance, relating to annuity mortality tables for use in determining reserve liabilities for annuities, designated as Regulation Document Number 4453, etc., respectfully</w:t>
      </w:r>
    </w:p>
    <w:p w:rsidR="00E037CD" w:rsidRPr="00E037CD" w:rsidRDefault="00E037CD" w:rsidP="00E037CD">
      <w:pPr>
        <w:pStyle w:val="BillDots"/>
        <w:jc w:val="center"/>
      </w:pPr>
      <w:r>
        <w:rPr>
          <w:b/>
        </w:rPr>
        <w:t>REPORT:</w:t>
      </w:r>
    </w:p>
    <w:p w:rsidR="00E037CD" w:rsidRDefault="00E037CD" w:rsidP="002A3EB4">
      <w:pPr>
        <w:pStyle w:val="BillDots"/>
      </w:pPr>
      <w:r>
        <w:tab/>
        <w:t xml:space="preserve">That they have duly and carefully considered the same and </w:t>
      </w:r>
      <w:r w:rsidR="00074A1A">
        <w:t>recommend that the same do pass</w:t>
      </w:r>
      <w:r>
        <w:t>:</w:t>
      </w:r>
    </w:p>
    <w:p w:rsidR="00E037CD" w:rsidRDefault="00E037CD" w:rsidP="002A3EB4">
      <w:pPr>
        <w:pStyle w:val="BillDots"/>
      </w:pPr>
    </w:p>
    <w:p w:rsidR="00E037CD" w:rsidRDefault="00E037CD" w:rsidP="002A3EB4">
      <w:pPr>
        <w:pStyle w:val="BillDots"/>
      </w:pPr>
      <w:r>
        <w:t>WILLIAM E. SANDIFER III for Committee.</w:t>
      </w:r>
    </w:p>
    <w:p w:rsidR="00E037CD" w:rsidRPr="00E037CD" w:rsidRDefault="00E037CD" w:rsidP="00E037CD">
      <w:pPr>
        <w:pStyle w:val="BillDots"/>
        <w:jc w:val="center"/>
      </w:pPr>
      <w:r>
        <w:rPr>
          <w:u w:val="single"/>
        </w:rPr>
        <w:t>            </w:t>
      </w:r>
    </w:p>
    <w:p w:rsidR="006356F2" w:rsidRDefault="006356F2" w:rsidP="002A3EB4">
      <w:pPr>
        <w:pStyle w:val="BillDots"/>
        <w:sectPr w:rsidR="006356F2" w:rsidSect="006356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1D8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D8E" w:rsidRDefault="0080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INSURANCE, RELATING TO ANNUITY MORTALITY TABLES FOR USE IN DETERMINING RESERVE LIABILITIES FOR ANNUITIES, DESIGNATED AS REGULATION DOCUMENT NUMBER 4453, PURSUANT TO THE PROVISIONS OF ARTICLE 1, CHAPTER 23, TITLE 1 OF THE 1976 CODE.</w:t>
      </w: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Insurance, relating to Annuity Mortality Tables For Use In Determining Reserve Liabilities For Annuities, designated as Regulation Document Number 4453, and submitted to the General Assembly pursuant to the provisions of Article 1, Chapter 23, Title 1 of the 1976 Code, are approved.</w:t>
      </w: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057AD">
        <w:t>2</w:t>
      </w:r>
      <w:r>
        <w:t>.</w:t>
      </w:r>
      <w:r>
        <w:tab/>
        <w:t>This joint resolution takes effect upon approval by the Governor.</w:t>
      </w: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057AD" w:rsidRDefault="008057AD"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B71D8E" w:rsidRPr="00112F8B">
        <w:t>he South Carolina Department of Insurance proposes to amend Regulation 69</w:t>
      </w:r>
      <w:r w:rsidR="00B71D8E" w:rsidRPr="00112F8B">
        <w:noBreakHyphen/>
        <w:t>37, Annuity Mortality Tables For Use In Determining Reserve Liabilities  For Annuities. The amendments to Regulation 69</w:t>
      </w:r>
      <w:r w:rsidR="00B71D8E" w:rsidRPr="00112F8B">
        <w:noBreakHyphen/>
        <w:t>37 will recognize the 2012 Individual Annuity Reserve Table (“2012 IAR Table”) for use in determining the minimum standard of valuation for annuity and pure endowment contracts issued on or after January 1, 2015.</w:t>
      </w:r>
    </w:p>
    <w:p w:rsidR="008057AD" w:rsidRDefault="008057AD"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D8E" w:rsidRPr="00112F8B"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2F8B">
        <w:lastRenderedPageBreak/>
        <w:t xml:space="preserve">Notice of drafting for the proposed regulation was published in the </w:t>
      </w:r>
      <w:r w:rsidRPr="00112F8B">
        <w:rPr>
          <w:i/>
        </w:rPr>
        <w:t>State Register</w:t>
      </w:r>
      <w:r w:rsidRPr="00112F8B">
        <w:t xml:space="preserve"> on October 25, 2013.</w:t>
      </w:r>
    </w:p>
    <w:p w:rsidR="005C3D0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C3D05" w:rsidRDefault="005C3D05" w:rsidP="00C2163D">
      <w:pPr>
        <w:suppressAutoHyphens/>
      </w:pPr>
    </w:p>
    <w:sectPr w:rsidR="005C3D05" w:rsidSect="006356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D8E" w:rsidRDefault="00B71D8E" w:rsidP="009F0C77">
      <w:r>
        <w:separator/>
      </w:r>
    </w:p>
  </w:endnote>
  <w:endnote w:type="continuationSeparator" w:id="0">
    <w:p w:rsidR="00B71D8E" w:rsidRDefault="00B71D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5C040E-B710-4096-B280-8760AEC39E66}"/>
    <w:embedBold r:id="rId2" w:fontKey="{C227CDFC-0966-4408-819B-A0802F12C78F}"/>
    <w:embedItalic r:id="rId3" w:fontKey="{08C1CC9A-A7FC-4F8D-8040-79683407B496}"/>
  </w:font>
  <w:font w:name="Calibri">
    <w:panose1 w:val="020F0502020204030204"/>
    <w:charset w:val="00"/>
    <w:family w:val="swiss"/>
    <w:pitch w:val="variable"/>
    <w:sig w:usb0="E10002FF" w:usb1="4000ACFF" w:usb2="00000009" w:usb3="00000000" w:csb0="0000019F" w:csb1="00000000"/>
    <w:embedRegular r:id="rId4" w:fontKey="{7C9CC7F2-0DD6-4685-B11B-1332C5F654E7}"/>
  </w:font>
  <w:font w:name="Tahoma">
    <w:panose1 w:val="020B0604030504040204"/>
    <w:charset w:val="00"/>
    <w:family w:val="swiss"/>
    <w:pitch w:val="variable"/>
    <w:sig w:usb0="21002A87" w:usb1="80000000" w:usb2="00000008" w:usb3="00000000" w:csb0="000101FF" w:csb1="00000000"/>
    <w:embedRegular r:id="rId5" w:fontKey="{0C0A2837-C297-4E29-9B60-692F8920106F}"/>
  </w:font>
  <w:font w:name="Cambria">
    <w:panose1 w:val="02040503050406030204"/>
    <w:charset w:val="00"/>
    <w:family w:val="roman"/>
    <w:pitch w:val="variable"/>
    <w:sig w:usb0="E00002FF" w:usb1="400004FF" w:usb2="00000000" w:usb3="00000000" w:csb0="0000019F" w:csb1="00000000"/>
    <w:embedRegular r:id="rId6" w:fontKey="{90B6C3BF-6529-48F5-907F-CCB41660B5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1E" w:rsidRPr="005C3D05" w:rsidRDefault="005C3D05" w:rsidP="005C3D05">
    <w:pPr>
      <w:pStyle w:val="Footer"/>
      <w:tabs>
        <w:tab w:val="clear" w:pos="4680"/>
        <w:tab w:val="clear" w:pos="9360"/>
        <w:tab w:val="center" w:pos="2995"/>
      </w:tabs>
      <w:spacing w:before="120"/>
    </w:pPr>
    <w:r>
      <w:t>[1233</w:t>
    </w:r>
    <w:r w:rsidR="006356F2">
      <w:t>-</w:t>
    </w:r>
    <w:fldSimple w:instr=" PAGE  \* MERGEFORMAT ">
      <w:r w:rsidR="00C2163D">
        <w:rPr>
          <w:noProof/>
        </w:rPr>
        <w:t>1</w:t>
      </w:r>
    </w:fldSimple>
    <w:r w:rsidR="006356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6F2" w:rsidRPr="005C3D05" w:rsidRDefault="006356F2" w:rsidP="005C3D05">
    <w:pPr>
      <w:pStyle w:val="Footer"/>
      <w:tabs>
        <w:tab w:val="clear" w:pos="4680"/>
        <w:tab w:val="clear" w:pos="9360"/>
        <w:tab w:val="center" w:pos="2995"/>
      </w:tabs>
      <w:spacing w:before="120"/>
    </w:pPr>
    <w:r>
      <w:t>[1233]</w:t>
    </w:r>
    <w:r>
      <w:tab/>
    </w:r>
    <w:fldSimple w:instr=" PAGE  \* MERGEFORMAT ">
      <w:r w:rsidR="00C216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D8E" w:rsidRDefault="00B71D8E" w:rsidP="009F0C77">
      <w:r>
        <w:separator/>
      </w:r>
    </w:p>
  </w:footnote>
  <w:footnote w:type="continuationSeparator" w:id="0">
    <w:p w:rsidR="00B71D8E" w:rsidRDefault="00B71D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4AC14"/>
    <w:docVar w:name="CoverBillType" w:val="a"/>
    <w:docVar w:name="docpath" w:val="L:\Council\bills\DBS\31184AC14.DOCX"/>
    <w:docVar w:name="dvBillNumber" w:val="1233"/>
    <w:docVar w:name="dvBillNumberPrefix" w:val="S. "/>
    <w:docVar w:name="dvOriginalBody" w:val="Senate"/>
    <w:docVar w:name="dvSteno" w:val="DBS"/>
    <w:docVar w:name="NameofBody" w:val="s"/>
    <w:docVar w:name="vgroup2" w:val="Council"/>
  </w:docVars>
  <w:rsids>
    <w:rsidRoot w:val="00252DAC"/>
    <w:rsid w:val="00026C9A"/>
    <w:rsid w:val="00074A1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DAC"/>
    <w:rsid w:val="002759C5"/>
    <w:rsid w:val="00277DEE"/>
    <w:rsid w:val="00280D88"/>
    <w:rsid w:val="00294ABE"/>
    <w:rsid w:val="002A3EB4"/>
    <w:rsid w:val="00325348"/>
    <w:rsid w:val="00393688"/>
    <w:rsid w:val="003B47F7"/>
    <w:rsid w:val="003D411E"/>
    <w:rsid w:val="003E3C1E"/>
    <w:rsid w:val="003E6148"/>
    <w:rsid w:val="00400EAA"/>
    <w:rsid w:val="0041760A"/>
    <w:rsid w:val="004809EE"/>
    <w:rsid w:val="00511EE9"/>
    <w:rsid w:val="00521E00"/>
    <w:rsid w:val="00533E4D"/>
    <w:rsid w:val="00577C6C"/>
    <w:rsid w:val="0058501B"/>
    <w:rsid w:val="005C3D05"/>
    <w:rsid w:val="006215AA"/>
    <w:rsid w:val="006340D9"/>
    <w:rsid w:val="006356F2"/>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57AD"/>
    <w:rsid w:val="00872729"/>
    <w:rsid w:val="008F4429"/>
    <w:rsid w:val="00932670"/>
    <w:rsid w:val="009352BB"/>
    <w:rsid w:val="0095252F"/>
    <w:rsid w:val="00990668"/>
    <w:rsid w:val="009C2F1E"/>
    <w:rsid w:val="009F0C77"/>
    <w:rsid w:val="009F4DD1"/>
    <w:rsid w:val="00A64E80"/>
    <w:rsid w:val="00A741D9"/>
    <w:rsid w:val="00A8600D"/>
    <w:rsid w:val="00A9741D"/>
    <w:rsid w:val="00AD4B17"/>
    <w:rsid w:val="00B11A55"/>
    <w:rsid w:val="00B26FA6"/>
    <w:rsid w:val="00B71D8E"/>
    <w:rsid w:val="00B741CB"/>
    <w:rsid w:val="00B934F3"/>
    <w:rsid w:val="00BB6347"/>
    <w:rsid w:val="00BD2134"/>
    <w:rsid w:val="00C01219"/>
    <w:rsid w:val="00C038D8"/>
    <w:rsid w:val="00C045DD"/>
    <w:rsid w:val="00C2163D"/>
    <w:rsid w:val="00C3136F"/>
    <w:rsid w:val="00C3483A"/>
    <w:rsid w:val="00C74E9D"/>
    <w:rsid w:val="00C82FD3"/>
    <w:rsid w:val="00CC6B7B"/>
    <w:rsid w:val="00CD3619"/>
    <w:rsid w:val="00CF4447"/>
    <w:rsid w:val="00D405E7"/>
    <w:rsid w:val="00D41D56"/>
    <w:rsid w:val="00D47E84"/>
    <w:rsid w:val="00D6260D"/>
    <w:rsid w:val="00D6662B"/>
    <w:rsid w:val="00D95E2F"/>
    <w:rsid w:val="00D970A9"/>
    <w:rsid w:val="00DB3AC0"/>
    <w:rsid w:val="00DE68F0"/>
    <w:rsid w:val="00DF3845"/>
    <w:rsid w:val="00DF7E17"/>
    <w:rsid w:val="00E037CD"/>
    <w:rsid w:val="00EB00A2"/>
    <w:rsid w:val="00EB1B15"/>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57AD"/>
    <w:rPr>
      <w:rFonts w:ascii="Tahoma" w:hAnsi="Tahoma" w:cs="Tahoma"/>
      <w:sz w:val="16"/>
      <w:szCs w:val="16"/>
    </w:rPr>
  </w:style>
  <w:style w:type="character" w:customStyle="1" w:styleId="BalloonTextChar">
    <w:name w:val="Balloon Text Char"/>
    <w:basedOn w:val="DefaultParagraphFont"/>
    <w:link w:val="BalloonText"/>
    <w:uiPriority w:val="99"/>
    <w:semiHidden/>
    <w:rsid w:val="008057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3821F-B899-486A-81AB-17B49E8C5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307</Words>
  <Characters>1690</Characters>
  <Application>Microsoft Office Word</Application>
  <DocSecurity>0</DocSecurity>
  <Lines>73</Lines>
  <Paragraphs>27</Paragraphs>
  <ScaleCrop>false</ScaleCrop>
  <Company> </Company>
  <LinksUpToDate>false</LinksUpToDate>
  <CharactersWithSpaces>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2014-04-15T18:41:00Z</cp:lastPrinted>
  <dcterms:created xsi:type="dcterms:W3CDTF">2014-05-15T22:58:00Z</dcterms:created>
  <dcterms:modified xsi:type="dcterms:W3CDTF">2014-05-15T22:58:00Z</dcterms:modified>
</cp:coreProperties>
</file>