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0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B39D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6D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8-13-755 OF THE 1976 CODE, RELATING TO RESTRICTIONS ON FORMER PUBLIC OFFICIALS, MEMBERS, OR EMPLOYEES SERVING AS A LOBBYIST OR ACCEPTING EMPLOYMENT IN </w:t>
      </w:r>
      <w:r w:rsidR="00A7583C">
        <w:rPr>
          <w:rFonts w:eastAsia="Times New Roman"/>
        </w:rPr>
        <w:t xml:space="preserve">THE </w:t>
      </w:r>
      <w:r>
        <w:rPr>
          <w:rFonts w:eastAsia="Times New Roman"/>
        </w:rPr>
        <w:t xml:space="preserve">FIELD OF FORMER SERVICE, TO ESTABLISH A ONE YEAR WAITING PERIOD BEFORE A FORMER PUBLIC OFFICIAL, MEMBER, OR EMPLOYEE MAY BE COMPENSATED </w:t>
      </w:r>
      <w:r w:rsidR="00A7583C">
        <w:rPr>
          <w:rFonts w:eastAsia="Times New Roman"/>
        </w:rPr>
        <w:t xml:space="preserve">TO </w:t>
      </w:r>
      <w:r>
        <w:rPr>
          <w:rFonts w:eastAsia="Times New Roman"/>
        </w:rPr>
        <w:t xml:space="preserve">COMMUNICATE WITH HIS FORMER AGENCY OR DEPARTMENT TO INFLUENCE THEIR ACTIONS; AND TO PROVIDE A COMPLETE PROHIBITION ON EMPLOYMENT THAT </w:t>
      </w:r>
      <w:r w:rsidRPr="00186DC5">
        <w:rPr>
          <w:color w:val="000000"/>
        </w:rPr>
        <w:t>INVOLVES A MATTER IN WHICH HE DIRECTLY AND SUBSTANTIALLY PARTICIPATED DURING HIS PUBLIC SERVICE OR PUBLIC EMPLOYMENT.</w:t>
      </w:r>
    </w:p>
    <w:p w:rsidR="00DB39D4" w:rsidRDefault="00DB39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>SECTION</w:t>
      </w:r>
      <w:r w:rsidRPr="00115307">
        <w:rPr>
          <w:rFonts w:eastAsia="Times New Roman"/>
          <w:color w:val="000000" w:themeColor="text1"/>
          <w:u w:color="000000" w:themeColor="text1"/>
        </w:rPr>
        <w:tab/>
        <w:t>1.</w:t>
      </w:r>
      <w:r w:rsidRPr="00115307">
        <w:rPr>
          <w:rFonts w:eastAsia="Times New Roman"/>
          <w:color w:val="000000" w:themeColor="text1"/>
          <w:u w:color="000000" w:themeColor="text1"/>
        </w:rPr>
        <w:tab/>
        <w:t>Section 8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13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755 of the 1976 Code is amended to read: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ab/>
        <w:t>“Section 8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13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755.</w:t>
      </w:r>
      <w:r w:rsidRPr="00115307">
        <w:rPr>
          <w:rFonts w:eastAsia="Times New Roman"/>
          <w:color w:val="000000" w:themeColor="text1"/>
          <w:u w:color="000000" w:themeColor="text1"/>
        </w:rPr>
        <w:tab/>
      </w:r>
      <w:r w:rsidRPr="00115307">
        <w:rPr>
          <w:rFonts w:eastAsia="Times New Roman"/>
          <w:color w:val="000000" w:themeColor="text1"/>
          <w:u w:val="single" w:color="000000" w:themeColor="text1"/>
        </w:rPr>
        <w:t>(A)</w:t>
      </w:r>
      <w:r w:rsidRPr="00115307">
        <w:rPr>
          <w:rFonts w:eastAsia="Times New Roman"/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 xml:space="preserve">A former public official, former public member, or former public employee holding public office, membership, or employment </w:t>
      </w:r>
      <w:r w:rsidRPr="00115307">
        <w:rPr>
          <w:strike/>
          <w:color w:val="000000" w:themeColor="text1"/>
          <w:u w:color="000000" w:themeColor="text1"/>
        </w:rPr>
        <w:t>on or after January 1, 1992</w:t>
      </w:r>
      <w:r w:rsidRPr="00A7583C">
        <w:rPr>
          <w:strike/>
          <w:color w:val="000000" w:themeColor="text1"/>
          <w:u w:color="000000" w:themeColor="text1"/>
        </w:rPr>
        <w:t>,</w:t>
      </w:r>
      <w:r w:rsidRPr="00115307">
        <w:rPr>
          <w:color w:val="000000" w:themeColor="text1"/>
          <w:u w:color="000000" w:themeColor="text1"/>
        </w:rPr>
        <w:t xml:space="preserve"> may not for a period of one year after terminating his public service or employment: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  <w:t>(1)</w:t>
      </w:r>
      <w:r w:rsidRPr="00115307">
        <w:rPr>
          <w:color w:val="000000" w:themeColor="text1"/>
          <w:u w:color="000000" w:themeColor="text1"/>
        </w:rPr>
        <w:tab/>
        <w:t xml:space="preserve">serve as a lobbyist or represent clients before the agency or department on which he formerly served in a matter which he directly and substantially participated during his public service or employment; </w:t>
      </w:r>
      <w:r w:rsidRPr="00115307">
        <w:rPr>
          <w:strike/>
          <w:color w:val="000000" w:themeColor="text1"/>
          <w:u w:color="000000" w:themeColor="text1"/>
        </w:rPr>
        <w:t>or</w:t>
      </w:r>
      <w:r w:rsidRPr="00115307">
        <w:rPr>
          <w:color w:val="000000" w:themeColor="text1"/>
          <w:u w:color="000000" w:themeColor="text1"/>
        </w:rPr>
        <w:t xml:space="preserve">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>(2)</w:t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 xml:space="preserve">be compensated to communicate directly with his former agency or department for the purpose of influencing action, </w:t>
      </w:r>
      <w:r w:rsidRPr="00115307">
        <w:rPr>
          <w:color w:val="000000" w:themeColor="text1"/>
          <w:u w:val="single" w:color="000000" w:themeColor="text1"/>
        </w:rPr>
        <w:lastRenderedPageBreak/>
        <w:t>regardless of the subject matter in which he participated during his public service or employment; or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strike/>
          <w:color w:val="000000" w:themeColor="text1"/>
          <w:u w:color="000000" w:themeColor="text1"/>
        </w:rPr>
        <w:t>(2)</w:t>
      </w:r>
      <w:r w:rsidRPr="00115307">
        <w:rPr>
          <w:color w:val="000000" w:themeColor="text1"/>
          <w:u w:val="single" w:color="000000" w:themeColor="text1"/>
        </w:rPr>
        <w:t>(3)</w:t>
      </w:r>
      <w:r w:rsidRPr="00115307">
        <w:rPr>
          <w:color w:val="000000" w:themeColor="text1"/>
          <w:u w:color="000000" w:themeColor="text1"/>
        </w:rPr>
        <w:tab/>
        <w:t xml:space="preserve">accept employment if the employment: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  <w:t>(a)</w:t>
      </w:r>
      <w:r w:rsidRPr="00115307">
        <w:rPr>
          <w:color w:val="000000" w:themeColor="text1"/>
          <w:u w:color="000000" w:themeColor="text1"/>
        </w:rPr>
        <w:tab/>
        <w:t xml:space="preserve">is from a person who is regulated by the agency or department on which the former public official, former public member, or former public employee served or was employed;  and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  <w:t>(b)</w:t>
      </w:r>
      <w:r w:rsidRPr="00115307">
        <w:rPr>
          <w:color w:val="000000" w:themeColor="text1"/>
          <w:u w:color="000000" w:themeColor="text1"/>
        </w:rPr>
        <w:tab/>
        <w:t>involves a matter in which the former public official, former public member, or former public employee directly and substantially participated during his public service or public employment.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>(B)</w:t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>No former public official, former public member, or former public employee holding public office, membership, or employment, after terminating his public service or employment</w:t>
      </w:r>
      <w:r>
        <w:rPr>
          <w:color w:val="000000" w:themeColor="text1"/>
          <w:u w:val="single" w:color="000000" w:themeColor="text1"/>
        </w:rPr>
        <w:t>,</w:t>
      </w:r>
      <w:r w:rsidRPr="00115307">
        <w:rPr>
          <w:color w:val="000000" w:themeColor="text1"/>
          <w:u w:val="single" w:color="000000" w:themeColor="text1"/>
        </w:rPr>
        <w:t xml:space="preserve"> may accept employment if the employment involves a matter in which he directly and substantially participated during his public service or public employment.</w:t>
      </w:r>
      <w:r w:rsidRPr="00115307">
        <w:rPr>
          <w:color w:val="000000" w:themeColor="text1"/>
          <w:u w:color="000000" w:themeColor="text1"/>
        </w:rPr>
        <w:t>”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>SECTION</w:t>
      </w:r>
      <w:r w:rsidRPr="00115307">
        <w:rPr>
          <w:rFonts w:eastAsia="Times New Roman"/>
          <w:color w:val="000000" w:themeColor="text1"/>
          <w:u w:color="000000" w:themeColor="text1"/>
        </w:rPr>
        <w:tab/>
        <w:t>2.</w:t>
      </w:r>
      <w:r w:rsidRPr="0011530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30C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30C5E" w:rsidRDefault="00530C5E" w:rsidP="00530C5E">
      <w:pPr>
        <w:suppressAutoHyphens/>
        <w:jc w:val="both"/>
        <w:rPr>
          <w:rFonts w:eastAsia="Times New Roman"/>
        </w:rPr>
      </w:pPr>
    </w:p>
    <w:sectPr w:rsidR="00530C5E" w:rsidSect="00530C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DC5" w:rsidRDefault="00186DC5" w:rsidP="00522CE0">
      <w:r>
        <w:separator/>
      </w:r>
    </w:p>
  </w:endnote>
  <w:endnote w:type="continuationSeparator" w:id="0">
    <w:p w:rsidR="00186DC5" w:rsidRDefault="00186DC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43D4E1-850D-4800-9504-68DB200F9980}"/>
    <w:embedBold r:id="rId2" w:fontKey="{A58AFF44-E0FD-407E-8F2A-5A76DCA8A8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88A304-032B-4070-95B5-2519ADDC7E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4929AD-2282-4D52-987B-3A33B56D3E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71F" w:rsidRPr="00530C5E" w:rsidRDefault="00530C5E" w:rsidP="00530C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DC5" w:rsidRDefault="00186DC5" w:rsidP="00522CE0">
      <w:r>
        <w:separator/>
      </w:r>
    </w:p>
  </w:footnote>
  <w:footnote w:type="continuationSeparator" w:id="0">
    <w:p w:rsidR="00186DC5" w:rsidRDefault="00186DC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1REVO.HM.RWC"/>
    <w:docVar w:name="CoverAttorneyInitials" w:val="HM"/>
    <w:docVar w:name="CoverAttorneyLastName" w:val="Mottel"/>
    <w:docVar w:name="CoverBillType" w:val="b"/>
    <w:docVar w:name="CoverSenator" w:val="RWC"/>
    <w:docVar w:name="dvBillNumber" w:val="130"/>
    <w:docVar w:name="dvBillNumberPrefix" w:val="S. "/>
    <w:docVar w:name="dvOriginalBody" w:val="Senate"/>
    <w:docVar w:name="fulldraftpath" w:val="L:\S-RES\RWC\001REVO.HM.RWC.DOCX"/>
    <w:docVar w:name="NameofBody" w:val="S"/>
    <w:docVar w:name="vgroup2" w:val="S-RES"/>
  </w:docVars>
  <w:rsids>
    <w:rsidRoot w:val="00CF47EC"/>
    <w:rsid w:val="00042AC1"/>
    <w:rsid w:val="00046516"/>
    <w:rsid w:val="0007601D"/>
    <w:rsid w:val="000A5A72"/>
    <w:rsid w:val="000B0720"/>
    <w:rsid w:val="000B5EAF"/>
    <w:rsid w:val="001661D0"/>
    <w:rsid w:val="00170219"/>
    <w:rsid w:val="00170561"/>
    <w:rsid w:val="00186AC9"/>
    <w:rsid w:val="00186DC5"/>
    <w:rsid w:val="00197DF1"/>
    <w:rsid w:val="001B3DD9"/>
    <w:rsid w:val="001B7E5D"/>
    <w:rsid w:val="001D3BAC"/>
    <w:rsid w:val="00231E2B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813A2"/>
    <w:rsid w:val="004952FA"/>
    <w:rsid w:val="004B6A22"/>
    <w:rsid w:val="004D7F37"/>
    <w:rsid w:val="00522CE0"/>
    <w:rsid w:val="00530C5E"/>
    <w:rsid w:val="00565148"/>
    <w:rsid w:val="00593361"/>
    <w:rsid w:val="00595390"/>
    <w:rsid w:val="005A413B"/>
    <w:rsid w:val="005A5017"/>
    <w:rsid w:val="005A648C"/>
    <w:rsid w:val="005D5FB3"/>
    <w:rsid w:val="005F1745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071F"/>
    <w:rsid w:val="00A7583C"/>
    <w:rsid w:val="00A86015"/>
    <w:rsid w:val="00A9594E"/>
    <w:rsid w:val="00AB0B2E"/>
    <w:rsid w:val="00AE59C8"/>
    <w:rsid w:val="00B10098"/>
    <w:rsid w:val="00B1691D"/>
    <w:rsid w:val="00B5790D"/>
    <w:rsid w:val="00B945C5"/>
    <w:rsid w:val="00BA20EA"/>
    <w:rsid w:val="00BB5AFC"/>
    <w:rsid w:val="00BC0A56"/>
    <w:rsid w:val="00C03FAD"/>
    <w:rsid w:val="00C45366"/>
    <w:rsid w:val="00C57023"/>
    <w:rsid w:val="00C74052"/>
    <w:rsid w:val="00CB187A"/>
    <w:rsid w:val="00CC0EC7"/>
    <w:rsid w:val="00CF47EC"/>
    <w:rsid w:val="00D1088B"/>
    <w:rsid w:val="00D14DE6"/>
    <w:rsid w:val="00D156D2"/>
    <w:rsid w:val="00D53E29"/>
    <w:rsid w:val="00D86943"/>
    <w:rsid w:val="00DA47B9"/>
    <w:rsid w:val="00DB39D4"/>
    <w:rsid w:val="00DE00C3"/>
    <w:rsid w:val="00E058D3"/>
    <w:rsid w:val="00E76AD9"/>
    <w:rsid w:val="00E91E2F"/>
    <w:rsid w:val="00EA070C"/>
    <w:rsid w:val="00EA3546"/>
    <w:rsid w:val="00EB47AE"/>
    <w:rsid w:val="00EC34E1"/>
    <w:rsid w:val="00F0234A"/>
    <w:rsid w:val="00F27A01"/>
    <w:rsid w:val="00F52959"/>
    <w:rsid w:val="00F55884"/>
    <w:rsid w:val="00FC0D36"/>
    <w:rsid w:val="00FE6467"/>
    <w:rsid w:val="00FF2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2012-12-10T19:15:00Z</cp:lastPrinted>
  <dcterms:created xsi:type="dcterms:W3CDTF">2012-12-18T19:45:00Z</dcterms:created>
  <dcterms:modified xsi:type="dcterms:W3CDTF">2012-12-18T19:45:00Z</dcterms:modified>
</cp:coreProperties>
</file>