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D50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5D5" w:rsidRPr="00B50436" w:rsidRDefault="006D65D5" w:rsidP="006D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50436">
        <w:rPr>
          <w:color w:val="000000" w:themeColor="text1"/>
          <w:u w:color="000000" w:themeColor="text1"/>
        </w:rPr>
        <w:t>TO AMEND CHAPTER 13, TITLE 8 OF THE 1976 CODE</w:t>
      </w:r>
      <w:r w:rsidR="0048796C">
        <w:rPr>
          <w:color w:val="000000" w:themeColor="text1"/>
          <w:u w:color="000000" w:themeColor="text1"/>
        </w:rPr>
        <w:t>,</w:t>
      </w:r>
      <w:r w:rsidRPr="00B50436">
        <w:rPr>
          <w:color w:val="000000" w:themeColor="text1"/>
          <w:u w:color="000000" w:themeColor="text1"/>
        </w:rPr>
        <w:t xml:space="preserve"> BY ADDING SECTION 8</w:t>
      </w:r>
      <w:r w:rsidRPr="00B50436">
        <w:rPr>
          <w:color w:val="000000" w:themeColor="text1"/>
          <w:u w:color="000000" w:themeColor="text1"/>
        </w:rPr>
        <w:noBreakHyphen/>
        <w:t>13</w:t>
      </w:r>
      <w:r w:rsidRPr="00B50436">
        <w:rPr>
          <w:color w:val="000000" w:themeColor="text1"/>
          <w:u w:color="000000" w:themeColor="text1"/>
        </w:rPr>
        <w:noBreakHyphen/>
        <w:t>1339 TO PROHIBIT A POLITICAL ACTION COMMITTEE ORGANIZED BY OR ON BEHALF OF CERTAIN STATEWIDE OFFICIALS; AND TO AMEND SECTION 8</w:t>
      </w:r>
      <w:r w:rsidRPr="00B50436">
        <w:rPr>
          <w:color w:val="000000" w:themeColor="text1"/>
          <w:u w:color="000000" w:themeColor="text1"/>
        </w:rPr>
        <w:noBreakHyphen/>
        <w:t>13</w:t>
      </w:r>
      <w:r w:rsidRPr="00B50436">
        <w:rPr>
          <w:color w:val="000000" w:themeColor="text1"/>
          <w:u w:color="000000" w:themeColor="text1"/>
        </w:rPr>
        <w:noBreakHyphen/>
        <w:t>1340 TO DELETE REFERENCES TO A COMMITTEE ORGANIZED DIRECTLY OR INDIRECTLY ESTABLISHED, FINANCED, MAINTAINED, OR CONTROLLED BY A CANDIDATE OR PUBLIC OFFICIAL.</w:t>
      </w:r>
    </w:p>
    <w:p w:rsidR="006D65D5" w:rsidRPr="00B50436" w:rsidRDefault="006D65D5" w:rsidP="006D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Be it enacted by the General Assembly of the State of South Carolina:</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SECTION</w:t>
      </w:r>
      <w:r w:rsidRPr="00C24928">
        <w:rPr>
          <w:color w:val="000000" w:themeColor="text1"/>
          <w:u w:color="000000" w:themeColor="text1"/>
        </w:rPr>
        <w:tab/>
        <w:t>1.</w:t>
      </w:r>
      <w:r w:rsidRPr="00C24928">
        <w:rPr>
          <w:color w:val="000000" w:themeColor="text1"/>
          <w:u w:color="000000" w:themeColor="text1"/>
        </w:rPr>
        <w:tab/>
        <w:t>Chapter 13, Title 8 of the 1976 Code is amended by adding:</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t>“Section 8</w:t>
      </w:r>
      <w:r w:rsidRPr="00C24928">
        <w:rPr>
          <w:color w:val="000000" w:themeColor="text1"/>
          <w:u w:color="000000" w:themeColor="text1"/>
        </w:rPr>
        <w:noBreakHyphen/>
        <w:t>13</w:t>
      </w:r>
      <w:r w:rsidRPr="00C24928">
        <w:rPr>
          <w:color w:val="000000" w:themeColor="text1"/>
          <w:u w:color="000000" w:themeColor="text1"/>
        </w:rPr>
        <w:noBreakHyphen/>
        <w:t>1339.</w:t>
      </w:r>
      <w:r w:rsidRPr="00C24928">
        <w:rPr>
          <w:color w:val="000000" w:themeColor="text1"/>
          <w:u w:color="000000" w:themeColor="text1"/>
        </w:rPr>
        <w:tab/>
        <w:t>A political action committee organized by or on behalf of the Governor, the Lieutenant Governor, any other statewide constitutional officer, a member of the General Assembly, or a director or deputy director of a state department appointed by the Governor is prohibited.  Any political action committee prohibited by this section in existence on the effective date of this act must distribute all unexpended contributions in the manner provided for in Section 8</w:t>
      </w:r>
      <w:r w:rsidRPr="00C24928">
        <w:rPr>
          <w:color w:val="000000" w:themeColor="text1"/>
          <w:u w:color="000000" w:themeColor="text1"/>
        </w:rPr>
        <w:noBreakHyphen/>
        <w:t>13</w:t>
      </w:r>
      <w:r w:rsidRPr="00C24928">
        <w:rPr>
          <w:color w:val="000000" w:themeColor="text1"/>
          <w:u w:color="000000" w:themeColor="text1"/>
        </w:rPr>
        <w:noBreakHyphen/>
        <w:t>1370(C).  A political action committee does not include a candidate committee.”</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SECTION</w:t>
      </w:r>
      <w:r w:rsidRPr="00C24928">
        <w:rPr>
          <w:color w:val="000000" w:themeColor="text1"/>
          <w:u w:color="000000" w:themeColor="text1"/>
        </w:rPr>
        <w:tab/>
        <w:t>2.</w:t>
      </w:r>
      <w:r w:rsidRPr="00C24928">
        <w:rPr>
          <w:color w:val="000000" w:themeColor="text1"/>
          <w:u w:color="000000" w:themeColor="text1"/>
        </w:rPr>
        <w:tab/>
        <w:t>Section 8</w:t>
      </w:r>
      <w:r w:rsidRPr="00C24928">
        <w:rPr>
          <w:color w:val="000000" w:themeColor="text1"/>
          <w:u w:color="000000" w:themeColor="text1"/>
        </w:rPr>
        <w:noBreakHyphen/>
        <w:t>13</w:t>
      </w:r>
      <w:r w:rsidRPr="00C24928">
        <w:rPr>
          <w:color w:val="000000" w:themeColor="text1"/>
          <w:u w:color="000000" w:themeColor="text1"/>
        </w:rPr>
        <w:noBreakHyphen/>
        <w:t>1340 of the 1976 Code is amended to read:</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t>“Section 8</w:t>
      </w:r>
      <w:r w:rsidRPr="00C24928">
        <w:rPr>
          <w:color w:val="000000" w:themeColor="text1"/>
          <w:u w:color="000000" w:themeColor="text1"/>
        </w:rPr>
        <w:noBreakHyphen/>
        <w:t>13</w:t>
      </w:r>
      <w:r w:rsidRPr="00C24928">
        <w:rPr>
          <w:color w:val="000000" w:themeColor="text1"/>
          <w:u w:color="000000" w:themeColor="text1"/>
        </w:rPr>
        <w:noBreakHyphen/>
        <w:t>1340.</w:t>
      </w:r>
      <w:r w:rsidRPr="00C24928">
        <w:rPr>
          <w:color w:val="000000" w:themeColor="text1"/>
          <w:u w:color="000000" w:themeColor="text1"/>
        </w:rPr>
        <w:tab/>
        <w:t>(A)</w:t>
      </w:r>
      <w:r w:rsidRPr="00C24928">
        <w:rPr>
          <w:color w:val="000000" w:themeColor="text1"/>
          <w:u w:color="000000" w:themeColor="text1"/>
        </w:rPr>
        <w:tab/>
        <w:t xml:space="preserve">Except as provided in </w:t>
      </w:r>
      <w:r w:rsidRPr="00C24928">
        <w:rPr>
          <w:strike/>
          <w:color w:val="000000" w:themeColor="text1"/>
          <w:u w:color="000000" w:themeColor="text1"/>
        </w:rPr>
        <w:t>subsections</w:t>
      </w:r>
      <w:r w:rsidRPr="00C24928">
        <w:rPr>
          <w:color w:val="000000" w:themeColor="text1"/>
          <w:u w:color="000000" w:themeColor="text1"/>
        </w:rPr>
        <w:t xml:space="preserve"> </w:t>
      </w:r>
      <w:r w:rsidRPr="00C24928">
        <w:rPr>
          <w:color w:val="000000" w:themeColor="text1"/>
          <w:u w:val="single" w:color="000000" w:themeColor="text1"/>
        </w:rPr>
        <w:t>subsection</w:t>
      </w:r>
      <w:r w:rsidRPr="00C24928">
        <w:rPr>
          <w:color w:val="000000" w:themeColor="text1"/>
          <w:u w:color="000000" w:themeColor="text1"/>
        </w:rPr>
        <w:t xml:space="preserve"> (B) </w:t>
      </w:r>
      <w:r w:rsidRPr="00C24928">
        <w:rPr>
          <w:strike/>
          <w:color w:val="000000" w:themeColor="text1"/>
          <w:u w:color="000000" w:themeColor="text1"/>
        </w:rPr>
        <w:t>and (E)</w:t>
      </w:r>
      <w:r w:rsidRPr="00C24928">
        <w:rPr>
          <w:color w:val="000000" w:themeColor="text1"/>
          <w:u w:color="000000" w:themeColor="text1"/>
        </w:rPr>
        <w:t xml:space="preserve">, a candidate or public official shall not make a contribution to another candidate or make an independent expenditure on behalf of another candidate or public official from </w:t>
      </w:r>
      <w:r w:rsidRPr="00C24928">
        <w:rPr>
          <w:color w:val="000000" w:themeColor="text1"/>
          <w:u w:color="000000" w:themeColor="text1"/>
        </w:rPr>
        <w:lastRenderedPageBreak/>
        <w:t>the candidate’s or public official’s campaign account or through a committee, except legislative caucus committees</w:t>
      </w:r>
      <w:r w:rsidRPr="00C24928">
        <w:rPr>
          <w:strike/>
          <w:color w:val="000000" w:themeColor="text1"/>
          <w:u w:color="000000" w:themeColor="text1"/>
        </w:rPr>
        <w:t>, directly or indirectly established, financed, maintained, or controlled by the candidate or public official</w:t>
      </w:r>
      <w:r w:rsidRPr="00C24928">
        <w:rPr>
          <w:color w:val="000000" w:themeColor="text1"/>
          <w:u w:color="000000" w:themeColor="text1"/>
        </w:rPr>
        <w:t xml:space="preserve">.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t>(B)</w:t>
      </w:r>
      <w:r w:rsidRPr="00C24928">
        <w:rPr>
          <w:color w:val="000000" w:themeColor="text1"/>
          <w:u w:color="000000" w:themeColor="text1"/>
        </w:rPr>
        <w:tab/>
        <w:t xml:space="preserve">This section does not prohibit a candidate from: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t>(1)</w:t>
      </w:r>
      <w:r w:rsidRPr="00C24928">
        <w:rPr>
          <w:color w:val="000000" w:themeColor="text1"/>
          <w:u w:color="000000" w:themeColor="text1"/>
        </w:rPr>
        <w:tab/>
        <w:t xml:space="preserve">making a contribution from the candidate’s own personal funds on behalf of the candidate’s candidacy or to another candidate for a different office; or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t>(2)</w:t>
      </w:r>
      <w:r w:rsidRPr="00C24928">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C24928">
        <w:rPr>
          <w:color w:val="000000" w:themeColor="text1"/>
          <w:u w:color="000000" w:themeColor="text1"/>
        </w:rPr>
        <w:noBreakHyphen/>
        <w:t>13</w:t>
      </w:r>
      <w:r w:rsidRPr="00C24928">
        <w:rPr>
          <w:color w:val="000000" w:themeColor="text1"/>
          <w:u w:color="000000" w:themeColor="text1"/>
        </w:rPr>
        <w:noBreakHyphen/>
        <w:t xml:space="preserve">1370 of this article.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t>(C)</w:t>
      </w:r>
      <w:r w:rsidRPr="00C24928">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strike/>
          <w:color w:val="000000" w:themeColor="text1"/>
          <w:u w:color="000000" w:themeColor="text1"/>
        </w:rPr>
        <w:t>(D)</w:t>
      </w:r>
      <w:r w:rsidRPr="00C24928">
        <w:rPr>
          <w:color w:val="000000" w:themeColor="text1"/>
          <w:u w:color="000000" w:themeColor="text1"/>
        </w:rPr>
        <w:tab/>
      </w:r>
      <w:r w:rsidRPr="00C24928">
        <w:rPr>
          <w:strike/>
          <w:color w:val="000000" w:themeColor="text1"/>
          <w:u w:color="000000" w:themeColor="text1"/>
        </w:rPr>
        <w:t xml:space="preserve">A committee is considered to be directly or indirectly established, financed, maintained, or controlled by a candidate or public official if any of the following are applicable: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(1)</w:t>
      </w:r>
      <w:r w:rsidRPr="00C24928">
        <w:rPr>
          <w:color w:val="000000" w:themeColor="text1"/>
          <w:u w:color="000000" w:themeColor="text1"/>
        </w:rPr>
        <w:tab/>
      </w:r>
      <w:r w:rsidRPr="00C24928">
        <w:rPr>
          <w:strike/>
          <w:color w:val="000000" w:themeColor="text1"/>
          <w:u w:color="000000" w:themeColor="text1"/>
        </w:rPr>
        <w:t xml:space="preserve">the candidate or public official, or an agent of either, has signature authority on the committee’s checks;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(2)</w:t>
      </w:r>
      <w:r w:rsidRPr="00C24928">
        <w:rPr>
          <w:color w:val="000000" w:themeColor="text1"/>
          <w:u w:color="000000" w:themeColor="text1"/>
        </w:rPr>
        <w:tab/>
      </w:r>
      <w:r w:rsidRPr="00C24928">
        <w:rPr>
          <w:strike/>
          <w:color w:val="000000" w:themeColor="text1"/>
          <w:u w:color="000000" w:themeColor="text1"/>
        </w:rPr>
        <w:t xml:space="preserve">funds contributed or disbursed by the committee are authorized or approved by the candidate or public official;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(3)</w:t>
      </w:r>
      <w:r w:rsidRPr="00C24928">
        <w:rPr>
          <w:color w:val="000000" w:themeColor="text1"/>
          <w:u w:color="000000" w:themeColor="text1"/>
        </w:rPr>
        <w:tab/>
      </w:r>
      <w:r w:rsidRPr="00C24928">
        <w:rPr>
          <w:strike/>
          <w:color w:val="000000" w:themeColor="text1"/>
          <w:u w:color="000000" w:themeColor="text1"/>
        </w:rPr>
        <w:t xml:space="preserve">the candidate or public official is clearly identified on either the stationery or letterhead of the committee;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(4)</w:t>
      </w:r>
      <w:r w:rsidRPr="00C24928">
        <w:rPr>
          <w:color w:val="000000" w:themeColor="text1"/>
          <w:u w:color="000000" w:themeColor="text1"/>
        </w:rPr>
        <w:tab/>
      </w:r>
      <w:r w:rsidRPr="00C24928">
        <w:rPr>
          <w:strike/>
          <w:color w:val="000000" w:themeColor="text1"/>
          <w:u w:color="000000" w:themeColor="text1"/>
        </w:rPr>
        <w:t xml:space="preserve">the candidate or public official signs solicitation letters or other correspondence on behalf of the entity;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(5)</w:t>
      </w:r>
      <w:r w:rsidRPr="00C24928">
        <w:rPr>
          <w:color w:val="000000" w:themeColor="text1"/>
          <w:u w:color="000000" w:themeColor="text1"/>
        </w:rPr>
        <w:tab/>
      </w:r>
      <w:r w:rsidRPr="00C24928">
        <w:rPr>
          <w:strike/>
          <w:color w:val="000000" w:themeColor="text1"/>
          <w:u w:color="000000" w:themeColor="text1"/>
        </w:rPr>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(6)</w:t>
      </w:r>
      <w:r w:rsidRPr="00C24928">
        <w:rPr>
          <w:color w:val="000000" w:themeColor="text1"/>
          <w:u w:color="000000" w:themeColor="text1"/>
        </w:rPr>
        <w:tab/>
      </w:r>
      <w:r w:rsidRPr="00C24928">
        <w:rPr>
          <w:strike/>
          <w:color w:val="000000" w:themeColor="text1"/>
          <w:u w:color="000000" w:themeColor="text1"/>
        </w:rPr>
        <w:t xml:space="preserve">the committee pays for travel by the candidate or public official, his campaign staff or office staff, or any other agent of the candidate or public official, in excess of one hundred dollars per calendar year.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strike/>
          <w:color w:val="000000" w:themeColor="text1"/>
          <w:u w:color="000000" w:themeColor="text1"/>
        </w:rPr>
        <w:t>(E)</w:t>
      </w:r>
      <w:r w:rsidRPr="00C24928">
        <w:rPr>
          <w:color w:val="000000" w:themeColor="text1"/>
          <w:u w:color="000000" w:themeColor="text1"/>
        </w:rPr>
        <w:tab/>
      </w:r>
      <w:r w:rsidRPr="00C24928">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w:t>
      </w:r>
      <w:r w:rsidRPr="00C24928">
        <w:rPr>
          <w:strike/>
          <w:color w:val="000000" w:themeColor="text1"/>
          <w:u w:color="000000" w:themeColor="text1"/>
        </w:rPr>
        <w:lastRenderedPageBreak/>
        <w:t xml:space="preserve">committee formed by the candidate or public official to solely promote his own candidacy and one legislative caucus committee.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strike/>
          <w:color w:val="000000" w:themeColor="text1"/>
          <w:u w:color="000000" w:themeColor="text1"/>
        </w:rPr>
        <w:t>(F)</w:t>
      </w:r>
      <w:r w:rsidRPr="00C24928">
        <w:rPr>
          <w:color w:val="000000" w:themeColor="text1"/>
          <w:u w:color="000000" w:themeColor="text1"/>
        </w:rPr>
        <w:tab/>
      </w:r>
      <w:r w:rsidRPr="00C24928">
        <w:rPr>
          <w:strike/>
          <w:color w:val="000000" w:themeColor="text1"/>
          <w:u w:color="000000" w:themeColor="text1"/>
        </w:rPr>
        <w:t>No committee operating under the provisions of Section 8</w:t>
      </w:r>
      <w:r w:rsidRPr="00C24928">
        <w:rPr>
          <w:strike/>
          <w:color w:val="000000" w:themeColor="text1"/>
          <w:u w:color="000000" w:themeColor="text1"/>
        </w:rPr>
        <w:noBreakHyphen/>
        <w:t>13</w:t>
      </w:r>
      <w:r w:rsidRPr="00C24928">
        <w:rPr>
          <w:strike/>
          <w:color w:val="000000" w:themeColor="text1"/>
          <w:u w:color="000000" w:themeColor="text1"/>
        </w:rPr>
        <w:noBreakHyphen/>
        <w:t xml:space="preserve">1340(E) may: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(1)</w:t>
      </w:r>
      <w:r w:rsidRPr="00C24928">
        <w:rPr>
          <w:color w:val="000000" w:themeColor="text1"/>
          <w:u w:color="000000" w:themeColor="text1"/>
        </w:rPr>
        <w:tab/>
      </w:r>
      <w:r w:rsidRPr="00C24928">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(2)</w:t>
      </w:r>
      <w:r w:rsidRPr="00C24928">
        <w:rPr>
          <w:color w:val="000000" w:themeColor="text1"/>
          <w:u w:color="000000" w:themeColor="text1"/>
        </w:rPr>
        <w:tab/>
      </w:r>
      <w:r w:rsidRPr="00C24928">
        <w:rPr>
          <w:strike/>
          <w:color w:val="000000" w:themeColor="text1"/>
          <w:u w:color="000000" w:themeColor="text1"/>
        </w:rPr>
        <w:t>transfer anything of value to any other committee except as a contribution under the limitations of Section 8</w:t>
      </w:r>
      <w:r w:rsidRPr="00C24928">
        <w:rPr>
          <w:strike/>
          <w:color w:val="000000" w:themeColor="text1"/>
          <w:u w:color="000000" w:themeColor="text1"/>
        </w:rPr>
        <w:noBreakHyphen/>
        <w:t>13</w:t>
      </w:r>
      <w:r w:rsidRPr="00C24928">
        <w:rPr>
          <w:strike/>
          <w:color w:val="000000" w:themeColor="text1"/>
          <w:u w:color="000000" w:themeColor="text1"/>
        </w:rPr>
        <w:noBreakHyphen/>
        <w:t>1314(A) or the dissolution provisions of Section 8</w:t>
      </w:r>
      <w:r w:rsidRPr="00C24928">
        <w:rPr>
          <w:strike/>
          <w:color w:val="000000" w:themeColor="text1"/>
          <w:u w:color="000000" w:themeColor="text1"/>
        </w:rPr>
        <w:noBreakHyphen/>
        <w:t>13</w:t>
      </w:r>
      <w:r w:rsidRPr="00C24928">
        <w:rPr>
          <w:strike/>
          <w:color w:val="000000" w:themeColor="text1"/>
          <w:u w:color="000000" w:themeColor="text1"/>
        </w:rPr>
        <w:noBreakHyphen/>
        <w:t>1370.</w:t>
      </w:r>
      <w:r w:rsidRPr="00C24928">
        <w:rPr>
          <w:color w:val="000000" w:themeColor="text1"/>
          <w:u w:color="000000" w:themeColor="text1"/>
        </w:rPr>
        <w:t>”</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4928">
        <w:rPr>
          <w:rFonts w:eastAsia="Times New Roman"/>
          <w:color w:val="000000" w:themeColor="text1"/>
          <w:u w:color="000000" w:themeColor="text1"/>
        </w:rPr>
        <w:t>SECTION</w:t>
      </w:r>
      <w:r w:rsidRPr="00C24928">
        <w:rPr>
          <w:rFonts w:eastAsia="Times New Roman"/>
          <w:color w:val="000000" w:themeColor="text1"/>
          <w:u w:color="000000" w:themeColor="text1"/>
        </w:rPr>
        <w:tab/>
        <w:t>3.</w:t>
      </w:r>
      <w:r w:rsidRPr="00C24928">
        <w:rPr>
          <w:rFonts w:eastAsia="Times New Roman"/>
          <w:color w:val="000000" w:themeColor="text1"/>
          <w:u w:color="000000" w:themeColor="text1"/>
        </w:rPr>
        <w:tab/>
        <w:t>This act takes effect upon approval by the Governor.</w:t>
      </w:r>
    </w:p>
    <w:p w:rsidR="00747E6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47E6C" w:rsidRDefault="00747E6C" w:rsidP="00747E6C">
      <w:pPr>
        <w:suppressAutoHyphens/>
        <w:jc w:val="both"/>
        <w:rPr>
          <w:rFonts w:eastAsia="Times New Roman"/>
        </w:rPr>
      </w:pPr>
    </w:p>
    <w:sectPr w:rsidR="00747E6C" w:rsidSect="00747E6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090" w:rsidRDefault="005D5090" w:rsidP="00522CE0">
      <w:r>
        <w:separator/>
      </w:r>
    </w:p>
  </w:endnote>
  <w:endnote w:type="continuationSeparator" w:id="0">
    <w:p w:rsidR="005D5090" w:rsidRDefault="005D509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445519-0A06-4E09-ADDB-1243A9BFB0BF}"/>
    <w:embedBold r:id="rId2" w:fontKey="{8399B3C1-4336-4421-BEBA-3F1B0131BF4B}"/>
  </w:font>
  <w:font w:name="Calibri">
    <w:panose1 w:val="020F0502020204030204"/>
    <w:charset w:val="00"/>
    <w:family w:val="swiss"/>
    <w:pitch w:val="variable"/>
    <w:sig w:usb0="E10002FF" w:usb1="4000ACFF" w:usb2="00000009" w:usb3="00000000" w:csb0="0000019F" w:csb1="00000000"/>
    <w:embedRegular r:id="rId3" w:fontKey="{2164862A-E226-4A20-ABAA-22661E827232}"/>
  </w:font>
  <w:font w:name="Cambria">
    <w:panose1 w:val="02040503050406030204"/>
    <w:charset w:val="00"/>
    <w:family w:val="roman"/>
    <w:pitch w:val="variable"/>
    <w:sig w:usb0="E00002FF" w:usb1="400004FF" w:usb2="00000000" w:usb3="00000000" w:csb0="0000019F" w:csb1="00000000"/>
    <w:embedRegular r:id="rId4" w:fontKey="{02FC8C78-A51C-4E47-AD02-436D18698B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2E2" w:rsidRPr="00747E6C" w:rsidRDefault="00747E6C" w:rsidP="00747E6C">
    <w:pPr>
      <w:pStyle w:val="Footer"/>
      <w:tabs>
        <w:tab w:val="clear" w:pos="4680"/>
        <w:tab w:val="clear" w:pos="9360"/>
        <w:tab w:val="center" w:pos="2995"/>
      </w:tabs>
      <w:spacing w:before="120"/>
    </w:pPr>
    <w:r>
      <w:t>[13]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090" w:rsidRDefault="005D5090" w:rsidP="00522CE0">
      <w:r>
        <w:separator/>
      </w:r>
    </w:p>
  </w:footnote>
  <w:footnote w:type="continuationSeparator" w:id="0">
    <w:p w:rsidR="005D5090" w:rsidRDefault="005D509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POLI.HM.LAR"/>
    <w:docVar w:name="CoverAttorneyInitials" w:val="HM"/>
    <w:docVar w:name="CoverAttorneyLastName" w:val="Mottel"/>
    <w:docVar w:name="CoverBillType" w:val="b"/>
    <w:docVar w:name="CoverSenator" w:val="LAR"/>
    <w:docVar w:name="dvBillNumber" w:val="13"/>
    <w:docVar w:name="dvBillNumberPrefix" w:val="S. "/>
    <w:docVar w:name="dvOriginalBody" w:val="Senate"/>
    <w:docVar w:name="fulldraftpath" w:val="L:\S-RES\LAR\001POLI.HM.LAR.DOCX"/>
    <w:docVar w:name="NameofBody" w:val="S"/>
    <w:docVar w:name="vgroup2" w:val="S-RES"/>
  </w:docVars>
  <w:rsids>
    <w:rsidRoot w:val="00814D7C"/>
    <w:rsid w:val="00042AC1"/>
    <w:rsid w:val="00046516"/>
    <w:rsid w:val="0007601D"/>
    <w:rsid w:val="000B0720"/>
    <w:rsid w:val="000B5EAF"/>
    <w:rsid w:val="001515B0"/>
    <w:rsid w:val="00170561"/>
    <w:rsid w:val="00186AC9"/>
    <w:rsid w:val="00197DF1"/>
    <w:rsid w:val="001B3DD9"/>
    <w:rsid w:val="001B7E5D"/>
    <w:rsid w:val="001D3BAC"/>
    <w:rsid w:val="00216025"/>
    <w:rsid w:val="00245C4E"/>
    <w:rsid w:val="002C1321"/>
    <w:rsid w:val="002C5896"/>
    <w:rsid w:val="002D3BED"/>
    <w:rsid w:val="00304D67"/>
    <w:rsid w:val="00307C2B"/>
    <w:rsid w:val="00383247"/>
    <w:rsid w:val="003D6E2B"/>
    <w:rsid w:val="003E7597"/>
    <w:rsid w:val="0044020F"/>
    <w:rsid w:val="00450668"/>
    <w:rsid w:val="004813A2"/>
    <w:rsid w:val="0048796C"/>
    <w:rsid w:val="004952FA"/>
    <w:rsid w:val="004B6A22"/>
    <w:rsid w:val="004D7F37"/>
    <w:rsid w:val="00522CE0"/>
    <w:rsid w:val="00565148"/>
    <w:rsid w:val="00593361"/>
    <w:rsid w:val="005A413B"/>
    <w:rsid w:val="005A5017"/>
    <w:rsid w:val="005A648C"/>
    <w:rsid w:val="005D5090"/>
    <w:rsid w:val="005F1745"/>
    <w:rsid w:val="00697F9E"/>
    <w:rsid w:val="006A1802"/>
    <w:rsid w:val="006C74EA"/>
    <w:rsid w:val="006D65D5"/>
    <w:rsid w:val="00720D40"/>
    <w:rsid w:val="007318D4"/>
    <w:rsid w:val="00747E6C"/>
    <w:rsid w:val="00765784"/>
    <w:rsid w:val="007A4390"/>
    <w:rsid w:val="007B3CAE"/>
    <w:rsid w:val="007E5CB7"/>
    <w:rsid w:val="00814D7C"/>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566C"/>
    <w:rsid w:val="00A86015"/>
    <w:rsid w:val="00A9594E"/>
    <w:rsid w:val="00AE59C8"/>
    <w:rsid w:val="00B10098"/>
    <w:rsid w:val="00B5790D"/>
    <w:rsid w:val="00B945C5"/>
    <w:rsid w:val="00BA20EA"/>
    <w:rsid w:val="00BB5AFC"/>
    <w:rsid w:val="00BC0A56"/>
    <w:rsid w:val="00C45366"/>
    <w:rsid w:val="00C57023"/>
    <w:rsid w:val="00C74052"/>
    <w:rsid w:val="00C754FB"/>
    <w:rsid w:val="00C95BED"/>
    <w:rsid w:val="00CB187A"/>
    <w:rsid w:val="00CC0EC7"/>
    <w:rsid w:val="00D0377C"/>
    <w:rsid w:val="00D1088B"/>
    <w:rsid w:val="00D14DE6"/>
    <w:rsid w:val="00D156D2"/>
    <w:rsid w:val="00D53E29"/>
    <w:rsid w:val="00D70C41"/>
    <w:rsid w:val="00D862C4"/>
    <w:rsid w:val="00D86943"/>
    <w:rsid w:val="00D952E2"/>
    <w:rsid w:val="00DA47B9"/>
    <w:rsid w:val="00E058D3"/>
    <w:rsid w:val="00E27840"/>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671</Words>
  <Characters>3828</Characters>
  <Application>Microsoft Office Word</Application>
  <DocSecurity>0</DocSecurity>
  <Lines>31</Lines>
  <Paragraphs>8</Paragraphs>
  <ScaleCrop>false</ScaleCrop>
  <Company> </Company>
  <LinksUpToDate>false</LinksUpToDate>
  <CharactersWithSpaces>4491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2012-12-11T14:49:00Z</cp:lastPrinted>
  <dcterms:created xsi:type="dcterms:W3CDTF">2012-12-13T20:12:00Z</dcterms:created>
  <dcterms:modified xsi:type="dcterms:W3CDTF">2012-12-13T20:12:00Z</dcterms:modified>
</cp:coreProperties>
</file>