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6654" w:rsidRP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056E" w:rsidRDefault="00CE0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CE056E" w:rsidRDefault="00CE0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12, 2013</w:t>
      </w:r>
    </w:p>
    <w:p w:rsidR="00CE056E" w:rsidRDefault="00CE0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Pr="00AD6654" w:rsidRDefault="00AD6654" w:rsidP="00AD6654">
      <w:pPr>
        <w:tabs>
          <w:tab w:val="right" w:pos="5933"/>
        </w:tabs>
        <w:suppressAutoHyphens/>
        <w:jc w:val="both"/>
        <w:rPr>
          <w:rFonts w:eastAsia="Times New Roman"/>
        </w:rPr>
      </w:pPr>
      <w:r>
        <w:rPr>
          <w:rFonts w:eastAsia="Times New Roman"/>
        </w:rPr>
        <w:tab/>
      </w:r>
      <w:r>
        <w:rPr>
          <w:rFonts w:eastAsia="Times New Roman"/>
          <w:b/>
          <w:sz w:val="36"/>
        </w:rPr>
        <w:t>S. 142</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AD6654" w:rsidP="00AD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6BB7">
        <w:t>Senator Malloy</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54" w:rsidRDefault="00CE056E" w:rsidP="00643C22">
      <w:pPr>
        <w:tabs>
          <w:tab w:val="right" w:pos="5933"/>
        </w:tabs>
        <w:suppressAutoHyphens/>
        <w:jc w:val="both"/>
        <w:rPr>
          <w:rFonts w:eastAsia="Times New Roman"/>
        </w:rPr>
      </w:pPr>
      <w:r>
        <w:rPr>
          <w:rFonts w:eastAsia="Times New Roman"/>
        </w:rPr>
        <w:t>S. Printed 2/12</w:t>
      </w:r>
      <w:r w:rsidR="00AD6654">
        <w:rPr>
          <w:rFonts w:eastAsia="Times New Roman"/>
        </w:rPr>
        <w:t>/13--S.</w:t>
      </w:r>
      <w:r w:rsidR="00643C22">
        <w:rPr>
          <w:rFonts w:eastAsia="Times New Roman"/>
        </w:rPr>
        <w:tab/>
        <w:t>[SEC 2/13/13 11:49 AM]</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AD6654" w:rsidRDefault="00AD6654"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54" w:rsidRDefault="00AD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6654" w:rsidSect="00AD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C72" w:rsidRPr="00522CE0" w:rsidRDefault="00480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61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w:t>
      </w:r>
      <w:r w:rsidR="006A1914">
        <w:rPr>
          <w:color w:val="000000" w:themeColor="text1"/>
          <w:u w:color="000000" w:themeColor="text1"/>
        </w:rPr>
        <w:t>’</w:t>
      </w:r>
      <w:r w:rsidRPr="002232DE">
        <w:rPr>
          <w:color w:val="000000" w:themeColor="text1"/>
          <w:u w:color="000000" w:themeColor="text1"/>
        </w:rPr>
        <w:t>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CE056E" w:rsidRDefault="00CE05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 xml:space="preserve">(A) 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w:t>
      </w:r>
      <w:r w:rsidR="00E4127D">
        <w:rPr>
          <w:color w:val="000000" w:themeColor="text1"/>
          <w:u w:color="000000" w:themeColor="text1"/>
        </w:rPr>
        <w:t xml:space="preserve">1976 Code is amended to read: </w:t>
      </w:r>
    </w:p>
    <w:p w:rsidR="00CE056E"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CE056E"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Pr>
          <w:color w:val="000000" w:themeColor="text1"/>
          <w:u w:val="single" w:color="000000" w:themeColor="text1"/>
        </w:rPr>
        <w:t>(a)</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CE056E" w:rsidRPr="003E47D3"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CCF">
        <w:rPr>
          <w:color w:val="000000" w:themeColor="text1"/>
          <w:u w:val="single"/>
        </w:rPr>
        <w:t>(b)</w:t>
      </w:r>
      <w:r w:rsidR="00E4127D">
        <w:rPr>
          <w:color w:val="000000" w:themeColor="text1"/>
          <w:u w:color="000000" w:themeColor="text1"/>
        </w:rPr>
        <w:tab/>
      </w:r>
      <w:r w:rsidRPr="00AD3CCF">
        <w:rPr>
          <w:color w:val="000000" w:themeColor="text1"/>
          <w:u w:val="single"/>
        </w:rPr>
        <w:t>A</w:t>
      </w:r>
      <w:r w:rsidRPr="00AD3CCF">
        <w:rPr>
          <w:color w:val="000000"/>
          <w:u w:val="single"/>
        </w:rPr>
        <w:t xml:space="preserve"> l</w:t>
      </w:r>
      <w:r w:rsidRPr="00AD3CCF">
        <w:rPr>
          <w:color w:val="000000" w:themeColor="text1"/>
          <w:u w:val="single"/>
        </w:rPr>
        <w:t xml:space="preserve">aw enforcement </w:t>
      </w:r>
      <w:r w:rsidRPr="00FF516C">
        <w:rPr>
          <w:color w:val="000000" w:themeColor="text1"/>
          <w:u w:val="single"/>
        </w:rPr>
        <w:t xml:space="preserve">agency that receives a firearm or ammunition pursuant to this subsection </w:t>
      </w:r>
      <w:r w:rsidRPr="00FF516C">
        <w:rPr>
          <w:color w:val="000000"/>
          <w:u w:val="single"/>
        </w:rPr>
        <w:t xml:space="preserve">may administratively release the firearm or ammunition to an innocent owner.  The </w:t>
      </w:r>
      <w:r w:rsidRPr="00FF516C">
        <w:rPr>
          <w:color w:val="000000" w:themeColor="text1"/>
          <w:u w:val="single"/>
        </w:rPr>
        <w:t>firearm or ammunition must not be released to the innocent owner until the results of any legal proceeding</w:t>
      </w:r>
      <w:r>
        <w:rPr>
          <w:color w:val="000000" w:themeColor="text1"/>
          <w:u w:val="single"/>
        </w:rPr>
        <w:t>s</w:t>
      </w:r>
      <w:r w:rsidRPr="00FF516C">
        <w:rPr>
          <w:color w:val="000000" w:themeColor="text1"/>
          <w:u w:val="single"/>
        </w:rPr>
        <w:t xml:space="preserve"> in which the firearm or ammunition may be involved are finally determined.  </w:t>
      </w:r>
      <w:r w:rsidRPr="00FF516C">
        <w:rPr>
          <w:color w:val="000000"/>
          <w:u w:val="single"/>
        </w:rPr>
        <w:t xml:space="preserve">Before the firearm or ammunition may be released, the innocent owner shall provide the law enforcement agency with proof of ownership and </w:t>
      </w:r>
      <w:r>
        <w:rPr>
          <w:color w:val="000000"/>
          <w:u w:val="single"/>
        </w:rPr>
        <w:t xml:space="preserve">shall </w:t>
      </w:r>
      <w:r w:rsidRPr="00FF516C">
        <w:rPr>
          <w:color w:val="000000"/>
          <w:u w:val="single"/>
        </w:rPr>
        <w:t xml:space="preserve">certify that the innocent owner will not release the firearm or ammunition to the person who has been charged with a violation of this subsection which resulted in the </w:t>
      </w:r>
      <w:r>
        <w:rPr>
          <w:color w:val="000000"/>
          <w:u w:val="single"/>
        </w:rPr>
        <w:t>firearm</w:t>
      </w:r>
      <w:r w:rsidR="00E4127D">
        <w:rPr>
          <w:color w:val="000000"/>
          <w:u w:val="single"/>
        </w:rPr>
        <w:t>’s</w:t>
      </w:r>
      <w:r>
        <w:rPr>
          <w:color w:val="000000"/>
          <w:u w:val="single"/>
        </w:rPr>
        <w:t xml:space="preserve"> or ammunition’s confiscation</w:t>
      </w:r>
      <w:r w:rsidRPr="00FF516C">
        <w:rPr>
          <w:color w:val="000000"/>
          <w:u w:val="single"/>
        </w:rPr>
        <w:t xml:space="preserve">.  The law enforcment agency shall notify the innocent owner </w:t>
      </w:r>
      <w:r>
        <w:rPr>
          <w:color w:val="000000"/>
          <w:u w:val="single"/>
        </w:rPr>
        <w:t>when the firearm or ammunition is available for release</w:t>
      </w:r>
      <w:r w:rsidRPr="00FF516C">
        <w:rPr>
          <w:color w:val="000000"/>
          <w:u w:val="single"/>
        </w:rPr>
        <w:t xml:space="preserve">.  If the innocent owner fails to recover the firearm or ammunition </w:t>
      </w:r>
      <w:r>
        <w:rPr>
          <w:color w:val="000000"/>
          <w:u w:val="single"/>
        </w:rPr>
        <w:t xml:space="preserve">within </w:t>
      </w:r>
      <w:r w:rsidRPr="00FF516C">
        <w:rPr>
          <w:color w:val="000000"/>
          <w:u w:val="single"/>
        </w:rPr>
        <w:t>thirty days after notification</w:t>
      </w:r>
      <w:r>
        <w:rPr>
          <w:color w:val="000000"/>
          <w:u w:val="single"/>
        </w:rPr>
        <w:t xml:space="preserve"> of the release</w:t>
      </w:r>
      <w:r w:rsidRPr="00FF516C">
        <w:rPr>
          <w:color w:val="000000"/>
          <w:u w:val="single"/>
        </w:rPr>
        <w:t xml:space="preserve">, the law enforcement agency may maintain or dispose of the firearm or ammunition </w:t>
      </w:r>
      <w:r>
        <w:rPr>
          <w:color w:val="000000"/>
          <w:u w:val="single"/>
        </w:rPr>
        <w:t>as otherwise provided in this subsection</w:t>
      </w:r>
      <w:r w:rsidRPr="00FF516C">
        <w:rPr>
          <w:color w:val="000000"/>
          <w:u w:val="single"/>
        </w:rPr>
        <w:t>.</w:t>
      </w: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CE056E"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It is a violation of probation, parole, community supervision, or any other supervision program operated by the Department of Probation, Parole and Pardon Services for an offender to purchase or possess a firearm, ammunition, or any other dangerous weapon.</w:t>
      </w:r>
      <w:r w:rsidRPr="004A12B7">
        <w:rPr>
          <w:color w:val="000000" w:themeColor="text1"/>
        </w:rPr>
        <w:t xml:space="preserve">  </w:t>
      </w:r>
    </w:p>
    <w:p w:rsidR="00CE056E" w:rsidRDefault="00CE056E"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 xml:space="preserve">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w:t>
      </w:r>
      <w:r w:rsidRPr="001A29EB">
        <w:rPr>
          <w:color w:val="000000" w:themeColor="text1"/>
          <w:u w:val="single" w:color="000000" w:themeColor="text1"/>
        </w:rPr>
        <w:lastRenderedPageBreak/>
        <w:t>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p>
    <w:p w:rsidR="00CE056E" w:rsidRDefault="00CE056E" w:rsidP="00E4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ab/>
      </w:r>
      <w:r>
        <w:rPr>
          <w:color w:val="000000" w:themeColor="text1"/>
        </w:rPr>
        <w:tab/>
      </w:r>
      <w:r>
        <w:rPr>
          <w:color w:val="000000" w:themeColor="text1"/>
        </w:rPr>
        <w:tab/>
      </w:r>
      <w:r w:rsidRPr="00AD3CCF">
        <w:rPr>
          <w:color w:val="000000" w:themeColor="text1"/>
          <w:u w:val="single"/>
        </w:rPr>
        <w:t>(b)</w:t>
      </w:r>
      <w:r w:rsidR="00E4127D">
        <w:rPr>
          <w:color w:val="000000" w:themeColor="text1"/>
          <w:u w:color="000000" w:themeColor="text1"/>
        </w:rPr>
        <w:tab/>
      </w:r>
      <w:r>
        <w:rPr>
          <w:color w:val="000000" w:themeColor="text1"/>
          <w:u w:val="single" w:color="000000" w:themeColor="text1"/>
        </w:rPr>
        <w:t>T</w:t>
      </w:r>
      <w:r w:rsidRPr="001A29EB">
        <w:rPr>
          <w:color w:val="000000" w:themeColor="text1"/>
          <w:u w:val="single" w:color="000000" w:themeColor="text1"/>
        </w:rPr>
        <w:t>he Department of Probation, Parole and Pardon Services</w:t>
      </w:r>
      <w:r w:rsidRPr="00FF516C">
        <w:rPr>
          <w:color w:val="000000" w:themeColor="text1"/>
          <w:u w:val="single"/>
        </w:rPr>
        <w:t xml:space="preserve"> </w:t>
      </w:r>
      <w:r w:rsidRPr="00FF516C">
        <w:rPr>
          <w:color w:val="000000"/>
          <w:u w:val="single"/>
        </w:rPr>
        <w:t xml:space="preserve">may administratively release </w:t>
      </w:r>
      <w:r>
        <w:rPr>
          <w:color w:val="000000"/>
          <w:u w:val="single"/>
        </w:rPr>
        <w:t>a</w:t>
      </w:r>
      <w:r w:rsidRPr="00FF516C">
        <w:rPr>
          <w:color w:val="000000"/>
          <w:u w:val="single"/>
        </w:rPr>
        <w:t xml:space="preserve"> firear</w:t>
      </w:r>
      <w:r>
        <w:rPr>
          <w:color w:val="000000"/>
          <w:u w:val="single"/>
        </w:rPr>
        <w:t>m,</w:t>
      </w:r>
      <w:r w:rsidRPr="00FF516C">
        <w:rPr>
          <w:color w:val="000000"/>
          <w:u w:val="single"/>
        </w:rPr>
        <w:t xml:space="preserve"> ammunition</w:t>
      </w:r>
      <w:r>
        <w:rPr>
          <w:color w:val="000000"/>
          <w:u w:val="single"/>
        </w:rPr>
        <w:t>, or other dangerous weapon</w:t>
      </w:r>
      <w:r w:rsidRPr="00FF516C">
        <w:rPr>
          <w:color w:val="000000"/>
          <w:u w:val="single"/>
        </w:rPr>
        <w:t xml:space="preserve"> to an innocent owner.  The </w:t>
      </w:r>
      <w:r w:rsidRPr="00FF516C">
        <w:rPr>
          <w:color w:val="000000" w:themeColor="text1"/>
          <w:u w:val="single"/>
        </w:rPr>
        <w:t>firearm</w:t>
      </w:r>
      <w:r>
        <w:rPr>
          <w:color w:val="000000" w:themeColor="text1"/>
          <w:u w:val="single"/>
        </w:rPr>
        <w:t>,</w:t>
      </w:r>
      <w:r w:rsidRPr="00FF516C">
        <w:rPr>
          <w:color w:val="000000" w:themeColor="text1"/>
          <w:u w:val="single"/>
        </w:rPr>
        <w:t xml:space="preserve"> ammunition</w:t>
      </w:r>
      <w:r>
        <w:rPr>
          <w:color w:val="000000" w:themeColor="text1"/>
          <w:u w:val="single"/>
        </w:rPr>
        <w:t>, or other dangerous weapon</w:t>
      </w:r>
      <w:r w:rsidRPr="00FF516C">
        <w:rPr>
          <w:color w:val="000000" w:themeColor="text1"/>
          <w:u w:val="single"/>
        </w:rPr>
        <w:t xml:space="preserve"> must not be released to the innocent owner until the results of any legal proceeding</w:t>
      </w:r>
      <w:r>
        <w:rPr>
          <w:color w:val="000000" w:themeColor="text1"/>
          <w:u w:val="single"/>
        </w:rPr>
        <w:t>s</w:t>
      </w:r>
      <w:r w:rsidRPr="00FF516C">
        <w:rPr>
          <w:color w:val="000000" w:themeColor="text1"/>
          <w:u w:val="single"/>
        </w:rPr>
        <w:t xml:space="preserve"> in which the firearm</w:t>
      </w:r>
      <w:r>
        <w:rPr>
          <w:color w:val="000000" w:themeColor="text1"/>
          <w:u w:val="single"/>
        </w:rPr>
        <w:t xml:space="preserve">, </w:t>
      </w:r>
      <w:r w:rsidRPr="00FF516C">
        <w:rPr>
          <w:color w:val="000000" w:themeColor="text1"/>
          <w:u w:val="single"/>
        </w:rPr>
        <w:t>ammunition</w:t>
      </w:r>
      <w:r>
        <w:rPr>
          <w:color w:val="000000" w:themeColor="text1"/>
          <w:u w:val="single"/>
        </w:rPr>
        <w:t>, or other dangerous weapon</w:t>
      </w:r>
      <w:r w:rsidRPr="00FF516C">
        <w:rPr>
          <w:color w:val="000000" w:themeColor="text1"/>
          <w:u w:val="single"/>
        </w:rPr>
        <w:t xml:space="preserve"> may be involved are finally determined.  </w:t>
      </w:r>
      <w:r w:rsidRPr="00FF516C">
        <w:rPr>
          <w:color w:val="000000"/>
          <w:u w:val="single"/>
        </w:rPr>
        <w:t>Before the firearm</w:t>
      </w:r>
      <w:r>
        <w:rPr>
          <w:color w:val="000000"/>
          <w:u w:val="single"/>
        </w:rPr>
        <w:t>,</w:t>
      </w:r>
      <w:r w:rsidRPr="00FF516C">
        <w:rPr>
          <w:color w:val="000000"/>
          <w:u w:val="single"/>
        </w:rPr>
        <w:t xml:space="preserve"> ammunition</w:t>
      </w:r>
      <w:r>
        <w:rPr>
          <w:color w:val="000000"/>
          <w:u w:val="single"/>
        </w:rPr>
        <w:t xml:space="preserve">, or other dangerous weapon </w:t>
      </w:r>
      <w:r w:rsidRPr="00FF516C">
        <w:rPr>
          <w:color w:val="000000"/>
          <w:u w:val="single"/>
        </w:rPr>
        <w:t xml:space="preserve">may be released, the innocent owner shall provide the </w:t>
      </w:r>
      <w:r w:rsidRPr="001A29EB">
        <w:rPr>
          <w:color w:val="000000" w:themeColor="text1"/>
          <w:u w:val="single" w:color="000000" w:themeColor="text1"/>
        </w:rPr>
        <w:t>the Department of Probation, Parole and Pardon Services</w:t>
      </w:r>
      <w:r w:rsidRPr="00FF516C">
        <w:rPr>
          <w:color w:val="000000"/>
          <w:u w:val="single"/>
        </w:rPr>
        <w:t xml:space="preserve"> with proof of ownership and </w:t>
      </w:r>
      <w:r>
        <w:rPr>
          <w:color w:val="000000"/>
          <w:u w:val="single"/>
        </w:rPr>
        <w:t xml:space="preserve">shall </w:t>
      </w:r>
      <w:r w:rsidRPr="00FF516C">
        <w:rPr>
          <w:color w:val="000000"/>
          <w:u w:val="single"/>
        </w:rPr>
        <w:t>certify that the innocent owner will not release the firearm</w:t>
      </w:r>
      <w:r>
        <w:rPr>
          <w:color w:val="000000"/>
          <w:u w:val="single"/>
        </w:rPr>
        <w:t>,</w:t>
      </w:r>
      <w:r w:rsidRPr="00FF516C">
        <w:rPr>
          <w:color w:val="000000"/>
          <w:u w:val="single"/>
        </w:rPr>
        <w:t xml:space="preserve"> ammunition</w:t>
      </w:r>
      <w:r>
        <w:rPr>
          <w:color w:val="000000"/>
          <w:u w:val="single"/>
        </w:rPr>
        <w:t>, or other dangerous weapon</w:t>
      </w:r>
      <w:r w:rsidRPr="00FF516C">
        <w:rPr>
          <w:color w:val="000000"/>
          <w:u w:val="single"/>
        </w:rPr>
        <w:t xml:space="preserve"> to the person who has been charged with a violation of this subsection which resulted in the </w:t>
      </w:r>
      <w:r>
        <w:rPr>
          <w:color w:val="000000"/>
          <w:u w:val="single"/>
        </w:rPr>
        <w:t>firearm</w:t>
      </w:r>
      <w:r w:rsidR="00E4127D">
        <w:rPr>
          <w:color w:val="000000"/>
          <w:u w:val="single"/>
        </w:rPr>
        <w:t>’s</w:t>
      </w:r>
      <w:r>
        <w:rPr>
          <w:color w:val="000000"/>
          <w:u w:val="single"/>
        </w:rPr>
        <w:t>, ammunition</w:t>
      </w:r>
      <w:r w:rsidR="00E4127D">
        <w:rPr>
          <w:color w:val="000000"/>
          <w:u w:val="single"/>
        </w:rPr>
        <w:t>’s</w:t>
      </w:r>
      <w:r>
        <w:rPr>
          <w:color w:val="000000"/>
          <w:u w:val="single"/>
        </w:rPr>
        <w:t>, or other dangerous weapon’s confiscation</w:t>
      </w:r>
      <w:r w:rsidRPr="00FF516C">
        <w:rPr>
          <w:color w:val="000000"/>
          <w:u w:val="single"/>
        </w:rPr>
        <w:t xml:space="preserve">.  </w:t>
      </w:r>
      <w:r>
        <w:rPr>
          <w:color w:val="000000" w:themeColor="text1"/>
          <w:u w:val="single" w:color="000000" w:themeColor="text1"/>
        </w:rPr>
        <w:t>T</w:t>
      </w:r>
      <w:r w:rsidRPr="001A29EB">
        <w:rPr>
          <w:color w:val="000000" w:themeColor="text1"/>
          <w:u w:val="single" w:color="000000" w:themeColor="text1"/>
        </w:rPr>
        <w:t>he Department of Probation, Parole and Pardon Services</w:t>
      </w:r>
      <w:r w:rsidRPr="00FF516C">
        <w:rPr>
          <w:color w:val="000000"/>
          <w:u w:val="single"/>
        </w:rPr>
        <w:t xml:space="preserve"> shall notify the innocent owner </w:t>
      </w:r>
      <w:r>
        <w:rPr>
          <w:color w:val="000000"/>
          <w:u w:val="single"/>
        </w:rPr>
        <w:t>when the firearm, ammunition, or other dangerous weapon is available for release</w:t>
      </w:r>
      <w:r w:rsidRPr="00FF516C">
        <w:rPr>
          <w:color w:val="000000"/>
          <w:u w:val="single"/>
        </w:rPr>
        <w:t>.  If the innocent owner fails to recover the firearm</w:t>
      </w:r>
      <w:r>
        <w:rPr>
          <w:color w:val="000000"/>
          <w:u w:val="single"/>
        </w:rPr>
        <w:t>, a</w:t>
      </w:r>
      <w:r w:rsidRPr="00FF516C">
        <w:rPr>
          <w:color w:val="000000"/>
          <w:u w:val="single"/>
        </w:rPr>
        <w:t>mmunition</w:t>
      </w:r>
      <w:r>
        <w:rPr>
          <w:color w:val="000000"/>
          <w:u w:val="single"/>
        </w:rPr>
        <w:t>, or other dangerous weapon</w:t>
      </w:r>
      <w:r w:rsidRPr="00FF516C">
        <w:rPr>
          <w:color w:val="000000"/>
          <w:u w:val="single"/>
        </w:rPr>
        <w:t xml:space="preserve"> </w:t>
      </w:r>
      <w:r>
        <w:rPr>
          <w:color w:val="000000"/>
          <w:u w:val="single"/>
        </w:rPr>
        <w:t xml:space="preserve">within </w:t>
      </w:r>
      <w:r w:rsidRPr="00FF516C">
        <w:rPr>
          <w:color w:val="000000"/>
          <w:u w:val="single"/>
        </w:rPr>
        <w:t>thirty days after notification</w:t>
      </w:r>
      <w:r>
        <w:rPr>
          <w:color w:val="000000"/>
          <w:u w:val="single"/>
        </w:rPr>
        <w:t xml:space="preserve"> of the release</w:t>
      </w:r>
      <w:r w:rsidRPr="00FF516C">
        <w:rPr>
          <w:color w:val="000000"/>
          <w:u w:val="single"/>
        </w:rPr>
        <w:t xml:space="preserve">, </w:t>
      </w:r>
      <w:r w:rsidRPr="001A29EB">
        <w:rPr>
          <w:color w:val="000000" w:themeColor="text1"/>
          <w:u w:val="single" w:color="000000" w:themeColor="text1"/>
        </w:rPr>
        <w:t>the Department of Probation, Parole and Pardon Services</w:t>
      </w:r>
      <w:r>
        <w:rPr>
          <w:color w:val="000000"/>
          <w:u w:val="single"/>
        </w:rPr>
        <w:t xml:space="preserve"> </w:t>
      </w:r>
      <w:r w:rsidRPr="00FF516C">
        <w:rPr>
          <w:color w:val="000000"/>
          <w:u w:val="single"/>
        </w:rPr>
        <w:t>may maintain or dispose of the firearm</w:t>
      </w:r>
      <w:r>
        <w:rPr>
          <w:color w:val="000000"/>
          <w:u w:val="single"/>
        </w:rPr>
        <w:t>,</w:t>
      </w:r>
      <w:r w:rsidRPr="00FF516C">
        <w:rPr>
          <w:color w:val="000000"/>
          <w:u w:val="single"/>
        </w:rPr>
        <w:t xml:space="preserve"> ammunition</w:t>
      </w:r>
      <w:r>
        <w:rPr>
          <w:color w:val="000000"/>
          <w:u w:val="single"/>
        </w:rPr>
        <w:t>, or other dangerous weapon</w:t>
      </w:r>
      <w:r w:rsidRPr="00FF516C">
        <w:rPr>
          <w:color w:val="000000"/>
          <w:u w:val="single"/>
        </w:rPr>
        <w:t xml:space="preserve"> </w:t>
      </w:r>
      <w:r>
        <w:rPr>
          <w:color w:val="000000"/>
          <w:u w:val="single"/>
        </w:rPr>
        <w:t xml:space="preserve">as otherwise provided in </w:t>
      </w:r>
      <w:r w:rsidRPr="00FF516C">
        <w:rPr>
          <w:color w:val="000000"/>
          <w:u w:val="single"/>
        </w:rPr>
        <w:t>this subsection.</w:t>
      </w:r>
      <w:r w:rsidRPr="001A29EB">
        <w:rPr>
          <w:color w:val="000000" w:themeColor="text1"/>
          <w:u w:color="000000" w:themeColor="text1"/>
        </w:rPr>
        <w:t>”</w:t>
      </w: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B25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E4127D" w:rsidRPr="001A29EB" w:rsidRDefault="00E4127D"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‘Youthful offender’ means an offender who is: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sidR="00E4127D">
        <w:rPr>
          <w:color w:val="000000" w:themeColor="text1"/>
          <w:u w:color="000000" w:themeColor="text1"/>
        </w:rPr>
        <w:tab/>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60, and that is a misdemeanor, a Class D, Class E, or Class F felony,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w:t>
      </w:r>
      <w:r w:rsidR="00E4127D">
        <w:rPr>
          <w:color w:val="000000" w:themeColor="text1"/>
          <w:u w:color="000000" w:themeColor="text1"/>
        </w:rPr>
        <w:tab/>
      </w:r>
      <w:r w:rsidRPr="001A29EB">
        <w:rPr>
          <w:color w:val="000000" w:themeColor="text1"/>
          <w:u w:color="000000" w:themeColor="text1"/>
        </w:rPr>
        <w:t>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CE056E" w:rsidRPr="00A20DF4"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20DF4">
        <w:tab/>
      </w:r>
      <w:r>
        <w:tab/>
      </w:r>
      <w:r>
        <w:rPr>
          <w:color w:val="000000"/>
        </w:rPr>
        <w:t>(v)</w:t>
      </w:r>
      <w:r>
        <w:rPr>
          <w:color w:val="000000"/>
        </w:rPr>
        <w:tab/>
      </w:r>
      <w:r w:rsidRPr="00A20DF4">
        <w:rPr>
          <w:color w:val="000000"/>
        </w:rPr>
        <w:t>under seventeen years of age and has been bound over for proper criminal proceedings to the court of general sessions pursuant to Section 63</w:t>
      </w:r>
      <w:r w:rsidRPr="00A20DF4">
        <w:rPr>
          <w:color w:val="000000"/>
        </w:rPr>
        <w:noBreakHyphen/>
        <w:t>19</w:t>
      </w:r>
      <w:r w:rsidRPr="00A20DF4">
        <w:rPr>
          <w:color w:val="000000"/>
        </w:rPr>
        <w:noBreakHyphen/>
        <w:t xml:space="preserve">1210 for allegedly committing </w:t>
      </w:r>
      <w:r w:rsidRPr="00A20DF4">
        <w:rPr>
          <w:strike/>
          <w:color w:val="000000"/>
        </w:rPr>
        <w:t>a lewd act upon a child pursuant to Section 16-15-140</w:t>
      </w:r>
      <w:r w:rsidRPr="00A20DF4">
        <w:rPr>
          <w:color w:val="000000"/>
        </w:rPr>
        <w:t xml:space="preserve"> </w:t>
      </w:r>
      <w:r w:rsidRPr="00A20DF4">
        <w:rPr>
          <w:color w:val="000000"/>
          <w:u w:val="single"/>
        </w:rPr>
        <w:t>criminal sexual conduct with a minor in the third degree pursuant to Section 16</w:t>
      </w:r>
      <w:r w:rsidRPr="00A20DF4">
        <w:rPr>
          <w:color w:val="000000"/>
          <w:u w:val="single"/>
        </w:rPr>
        <w:noBreakHyphen/>
        <w:t>3</w:t>
      </w:r>
      <w:r w:rsidRPr="00A20DF4">
        <w:rPr>
          <w:color w:val="000000"/>
          <w:u w:val="single"/>
        </w:rPr>
        <w:noBreakHyphen/>
        <w:t>655(C)</w:t>
      </w:r>
      <w:r w:rsidRPr="00A20DF4">
        <w:rPr>
          <w:color w:val="000000"/>
        </w:rPr>
        <w:t xml:space="preserve">, and the alleged offense involved consensual sexual conduct with a person who was at least fourteen years of age at the time of the act;  or </w:t>
      </w:r>
    </w:p>
    <w:p w:rsidR="00515763" w:rsidRPr="001A29EB" w:rsidRDefault="00CE056E" w:rsidP="00CE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Pr>
          <w:color w:val="000000"/>
        </w:rPr>
        <w:tab/>
        <w:t>(vi)</w:t>
      </w:r>
      <w:r>
        <w:rPr>
          <w:color w:val="000000"/>
        </w:rPr>
        <w:tab/>
      </w:r>
      <w:r w:rsidRPr="00A20DF4">
        <w:rPr>
          <w:color w:val="000000"/>
        </w:rPr>
        <w:t>seventeen but less than twenty</w:t>
      </w:r>
      <w:r w:rsidRPr="00A20DF4">
        <w:rPr>
          <w:color w:val="000000"/>
        </w:rPr>
        <w:noBreakHyphen/>
        <w:t xml:space="preserve">five years of age at the time of conviction for committing </w:t>
      </w:r>
      <w:r w:rsidRPr="00A20DF4">
        <w:rPr>
          <w:strike/>
          <w:color w:val="000000"/>
        </w:rPr>
        <w:t>a lewd act upon a child pursuant to Section 16-15-140</w:t>
      </w:r>
      <w:r w:rsidRPr="00A20DF4">
        <w:rPr>
          <w:color w:val="000000"/>
        </w:rPr>
        <w:t xml:space="preserve"> </w:t>
      </w:r>
      <w:r w:rsidRPr="00A20DF4">
        <w:rPr>
          <w:color w:val="000000"/>
          <w:u w:val="single"/>
        </w:rPr>
        <w:t>criminal sexual conduct with a minor in the third degree pursuant to Section 16</w:t>
      </w:r>
      <w:r w:rsidRPr="00A20DF4">
        <w:rPr>
          <w:color w:val="000000"/>
          <w:u w:val="single"/>
        </w:rPr>
        <w:noBreakHyphen/>
        <w:t>3</w:t>
      </w:r>
      <w:r w:rsidRPr="00A20DF4">
        <w:rPr>
          <w:color w:val="000000"/>
          <w:u w:val="single"/>
        </w:rPr>
        <w:noBreakHyphen/>
        <w:t>655(C)</w:t>
      </w:r>
      <w:r w:rsidRPr="00A20DF4">
        <w:rPr>
          <w:color w:val="000000"/>
        </w:rPr>
        <w:t xml:space="preserve">, and the conviction </w:t>
      </w:r>
      <w:r w:rsidRPr="00A20DF4">
        <w:rPr>
          <w:color w:val="000000"/>
        </w:rPr>
        <w:lastRenderedPageBreak/>
        <w:t xml:space="preserve">resulted from consensual sexual conduct, provided the offender was eighteen years of age or less at the time of the act and the other person involved was at least fourteen years of age at the time of the act.”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w:t>
      </w:r>
      <w:r w:rsidRPr="001A29EB">
        <w:rPr>
          <w:color w:val="000000" w:themeColor="text1"/>
          <w:u w:color="000000" w:themeColor="text1"/>
        </w:rPr>
        <w:tab/>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xml:space="preserve">, with a term of supervision of more than one year, and shall calculate and award </w:t>
      </w:r>
      <w:r w:rsidRPr="001A29EB">
        <w:rPr>
          <w:color w:val="000000" w:themeColor="text1"/>
          <w:u w:color="000000" w:themeColor="text1"/>
        </w:rPr>
        <w:lastRenderedPageBreak/>
        <w:t>compliance credits as provided in this section.  Credits may be 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w:t>
      </w:r>
      <w:r w:rsidRPr="001A29EB">
        <w:rPr>
          <w:color w:val="000000" w:themeColor="text1"/>
          <w:u w:color="000000" w:themeColor="text1"/>
        </w:rPr>
        <w:lastRenderedPageBreak/>
        <w:t xml:space="preserve">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w:t>
      </w:r>
      <w:r w:rsidRPr="001A29EB">
        <w:rPr>
          <w:color w:val="000000" w:themeColor="text1"/>
          <w:u w:color="000000" w:themeColor="text1"/>
        </w:rPr>
        <w:lastRenderedPageBreak/>
        <w:t xml:space="preserve">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manufactures, distributes, dispenses, delivers, purchases, or otherwise aids, abets, attempts, or conspires </w:t>
      </w:r>
      <w:r w:rsidRPr="001A29EB">
        <w:rPr>
          <w:color w:val="000000" w:themeColor="text1"/>
          <w:u w:color="000000" w:themeColor="text1"/>
        </w:rPr>
        <w:lastRenderedPageBreak/>
        <w:t>to manufacture, distribute, dispense, deliver, or purchase, or 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470.(A)</w:t>
      </w:r>
      <w:r w:rsidRPr="001A29EB">
        <w:rPr>
          <w:color w:val="000000" w:themeColor="text1"/>
          <w:u w:color="000000" w:themeColor="text1"/>
        </w:rPr>
        <w:tab/>
        <w:t xml:space="preserve">An offense is considered a second or subsequent offense if: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E4127D" w:rsidRPr="001A29EB" w:rsidRDefault="00E4127D"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 xml:space="preserve">the </w:t>
      </w:r>
      <w:r w:rsidRPr="001A29EB">
        <w:rPr>
          <w:color w:val="000000" w:themeColor="text1"/>
          <w:u w:val="single" w:color="000000" w:themeColor="text1"/>
        </w:rPr>
        <w:lastRenderedPageBreak/>
        <w:t>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D6248E"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9F32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32FA" w:rsidRDefault="009F32FA" w:rsidP="00233C51">
      <w:pPr>
        <w:suppressAutoHyphens/>
        <w:jc w:val="both"/>
        <w:rPr>
          <w:rFonts w:eastAsia="Times New Roman"/>
        </w:rPr>
      </w:pPr>
    </w:p>
    <w:sectPr w:rsidR="009F32FA" w:rsidSect="00AD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160" w:rsidRDefault="00136160" w:rsidP="00522CE0">
      <w:r>
        <w:separator/>
      </w:r>
    </w:p>
  </w:endnote>
  <w:endnote w:type="continuationSeparator" w:id="0">
    <w:p w:rsidR="00136160" w:rsidRDefault="001361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E3D648-320F-412A-B682-1C1DDD7D335F}"/>
    <w:embedBold r:id="rId2" w:fontKey="{9D86A96E-A678-4DF7-BEFA-D876DC0DF9F6}"/>
  </w:font>
  <w:font w:name="Calibri">
    <w:panose1 w:val="020F0502020204030204"/>
    <w:charset w:val="00"/>
    <w:family w:val="swiss"/>
    <w:pitch w:val="variable"/>
    <w:sig w:usb0="E10002FF" w:usb1="4000ACFF" w:usb2="00000009" w:usb3="00000000" w:csb0="0000019F" w:csb1="00000000"/>
    <w:embedRegular r:id="rId3" w:fontKey="{5FBF6D85-8205-4B4F-8058-DC11E688D4C4}"/>
  </w:font>
  <w:font w:name="Cambria">
    <w:panose1 w:val="02040503050406030204"/>
    <w:charset w:val="00"/>
    <w:family w:val="roman"/>
    <w:pitch w:val="variable"/>
    <w:sig w:usb0="E00002FF" w:usb1="400004FF" w:usb2="00000000" w:usb3="00000000" w:csb0="0000019F" w:csb1="00000000"/>
    <w:embedRegular r:id="rId4" w:fontKey="{27441163-705A-465C-91B7-9435C54648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EF" w:rsidRPr="009F32FA" w:rsidRDefault="009F32FA" w:rsidP="009F32FA">
    <w:pPr>
      <w:pStyle w:val="Footer"/>
      <w:tabs>
        <w:tab w:val="clear" w:pos="4680"/>
        <w:tab w:val="clear" w:pos="9360"/>
        <w:tab w:val="center" w:pos="2995"/>
      </w:tabs>
      <w:spacing w:before="120"/>
    </w:pPr>
    <w:r>
      <w:t>[142</w:t>
    </w:r>
    <w:r w:rsidR="00AD6654">
      <w:t>-</w:t>
    </w:r>
    <w:fldSimple w:instr=" PAGE  \* MERGEFORMAT ">
      <w:r w:rsidR="00233C51">
        <w:rPr>
          <w:noProof/>
        </w:rPr>
        <w:t>1</w:t>
      </w:r>
    </w:fldSimple>
    <w:r w:rsidR="00AD66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654" w:rsidRPr="009F32FA" w:rsidRDefault="00AD6654" w:rsidP="009F32FA">
    <w:pPr>
      <w:pStyle w:val="Footer"/>
      <w:tabs>
        <w:tab w:val="clear" w:pos="4680"/>
        <w:tab w:val="clear" w:pos="9360"/>
        <w:tab w:val="center" w:pos="2995"/>
      </w:tabs>
      <w:spacing w:before="120"/>
    </w:pPr>
    <w:r>
      <w:t>[142]</w:t>
    </w:r>
    <w:r>
      <w:tab/>
    </w:r>
    <w:fldSimple w:instr=" PAGE  \* MERGEFORMAT ">
      <w:r w:rsidR="00233C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160" w:rsidRDefault="00136160" w:rsidP="00522CE0">
      <w:r>
        <w:separator/>
      </w:r>
    </w:p>
  </w:footnote>
  <w:footnote w:type="continuationSeparator" w:id="0">
    <w:p w:rsidR="00136160" w:rsidRDefault="001361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142"/>
    <w:docVar w:name="dvBillNumberPrefix" w:val="S. "/>
    <w:docVar w:name="dvOriginalBody" w:val="Senate"/>
    <w:docVar w:name="fulldraftpath" w:val="L:\S-JUD\BILLS\Malloy\JUD0021.JJG.DOCX"/>
    <w:docVar w:name="NameofBody" w:val="S"/>
    <w:docVar w:name="SenatorFolderName" w:val="Malloy"/>
    <w:docVar w:name="VGROUP2" w:val="S-JUD"/>
  </w:docVars>
  <w:rsids>
    <w:rsidRoot w:val="00510256"/>
    <w:rsid w:val="000141EB"/>
    <w:rsid w:val="00042AC1"/>
    <w:rsid w:val="00046516"/>
    <w:rsid w:val="000A4D08"/>
    <w:rsid w:val="000A6988"/>
    <w:rsid w:val="000B0720"/>
    <w:rsid w:val="000B5EAF"/>
    <w:rsid w:val="000E473B"/>
    <w:rsid w:val="000F002B"/>
    <w:rsid w:val="00107C3D"/>
    <w:rsid w:val="00126995"/>
    <w:rsid w:val="00136160"/>
    <w:rsid w:val="0016543B"/>
    <w:rsid w:val="00170561"/>
    <w:rsid w:val="00186AC9"/>
    <w:rsid w:val="00190F47"/>
    <w:rsid w:val="00197DF1"/>
    <w:rsid w:val="001B3DD9"/>
    <w:rsid w:val="001C23C9"/>
    <w:rsid w:val="001D3BAC"/>
    <w:rsid w:val="00206D3D"/>
    <w:rsid w:val="00233C51"/>
    <w:rsid w:val="0024519E"/>
    <w:rsid w:val="00245C4E"/>
    <w:rsid w:val="002C5896"/>
    <w:rsid w:val="00307C2B"/>
    <w:rsid w:val="0031409E"/>
    <w:rsid w:val="0032109A"/>
    <w:rsid w:val="00333DF1"/>
    <w:rsid w:val="0033541C"/>
    <w:rsid w:val="00364389"/>
    <w:rsid w:val="003B05F1"/>
    <w:rsid w:val="003D6A5D"/>
    <w:rsid w:val="003D6E2B"/>
    <w:rsid w:val="003E7597"/>
    <w:rsid w:val="00412C9E"/>
    <w:rsid w:val="00415E2B"/>
    <w:rsid w:val="0042257B"/>
    <w:rsid w:val="00437703"/>
    <w:rsid w:val="00447B98"/>
    <w:rsid w:val="00450668"/>
    <w:rsid w:val="00452CD7"/>
    <w:rsid w:val="00477696"/>
    <w:rsid w:val="00480C72"/>
    <w:rsid w:val="004952FA"/>
    <w:rsid w:val="004A05F7"/>
    <w:rsid w:val="004A592F"/>
    <w:rsid w:val="004B6A22"/>
    <w:rsid w:val="004C2918"/>
    <w:rsid w:val="004D168C"/>
    <w:rsid w:val="004D6923"/>
    <w:rsid w:val="004D7F37"/>
    <w:rsid w:val="00510256"/>
    <w:rsid w:val="00515763"/>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451E"/>
    <w:rsid w:val="00641A16"/>
    <w:rsid w:val="006431BA"/>
    <w:rsid w:val="00643C22"/>
    <w:rsid w:val="006A1914"/>
    <w:rsid w:val="006B4B3C"/>
    <w:rsid w:val="006C74EA"/>
    <w:rsid w:val="006D1A2C"/>
    <w:rsid w:val="00720D40"/>
    <w:rsid w:val="007226A9"/>
    <w:rsid w:val="007318D4"/>
    <w:rsid w:val="00746551"/>
    <w:rsid w:val="00765784"/>
    <w:rsid w:val="007A4390"/>
    <w:rsid w:val="007C65B0"/>
    <w:rsid w:val="007E3B8F"/>
    <w:rsid w:val="007E5CB7"/>
    <w:rsid w:val="00814EED"/>
    <w:rsid w:val="008314D2"/>
    <w:rsid w:val="008804AE"/>
    <w:rsid w:val="00886A87"/>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F32FA"/>
    <w:rsid w:val="00A02011"/>
    <w:rsid w:val="00A35165"/>
    <w:rsid w:val="00A4011E"/>
    <w:rsid w:val="00A41565"/>
    <w:rsid w:val="00A84237"/>
    <w:rsid w:val="00A86015"/>
    <w:rsid w:val="00AD6654"/>
    <w:rsid w:val="00AE59C8"/>
    <w:rsid w:val="00B030B6"/>
    <w:rsid w:val="00B10098"/>
    <w:rsid w:val="00B10E10"/>
    <w:rsid w:val="00B15166"/>
    <w:rsid w:val="00B24D6D"/>
    <w:rsid w:val="00B25661"/>
    <w:rsid w:val="00B34609"/>
    <w:rsid w:val="00B35389"/>
    <w:rsid w:val="00B450FF"/>
    <w:rsid w:val="00B47304"/>
    <w:rsid w:val="00B66C95"/>
    <w:rsid w:val="00B67A46"/>
    <w:rsid w:val="00B945C5"/>
    <w:rsid w:val="00BA20EA"/>
    <w:rsid w:val="00BC0A56"/>
    <w:rsid w:val="00C23348"/>
    <w:rsid w:val="00C312C8"/>
    <w:rsid w:val="00C6454A"/>
    <w:rsid w:val="00C74052"/>
    <w:rsid w:val="00CB187A"/>
    <w:rsid w:val="00CD7C71"/>
    <w:rsid w:val="00CE056E"/>
    <w:rsid w:val="00CF7CC4"/>
    <w:rsid w:val="00D1088B"/>
    <w:rsid w:val="00D156D2"/>
    <w:rsid w:val="00D224EF"/>
    <w:rsid w:val="00D77EC0"/>
    <w:rsid w:val="00D86943"/>
    <w:rsid w:val="00DA47B9"/>
    <w:rsid w:val="00DF4131"/>
    <w:rsid w:val="00E4127D"/>
    <w:rsid w:val="00E677A1"/>
    <w:rsid w:val="00E91E2F"/>
    <w:rsid w:val="00EA3546"/>
    <w:rsid w:val="00EB1AAC"/>
    <w:rsid w:val="00EB47AE"/>
    <w:rsid w:val="00EC34E1"/>
    <w:rsid w:val="00ED0AE1"/>
    <w:rsid w:val="00F0234A"/>
    <w:rsid w:val="00F42A1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6039</Words>
  <Characters>34426</Characters>
  <Application>Microsoft Office Word</Application>
  <DocSecurity>0</DocSecurity>
  <Lines>286</Lines>
  <Paragraphs>80</Paragraphs>
  <ScaleCrop>false</ScaleCrop>
  <Company> </Company>
  <LinksUpToDate>false</LinksUpToDate>
  <CharactersWithSpaces>40385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2012-12-12T17:26:00Z</cp:lastPrinted>
  <dcterms:created xsi:type="dcterms:W3CDTF">2013-02-13T16:50:00Z</dcterms:created>
  <dcterms:modified xsi:type="dcterms:W3CDTF">2013-02-13T16:50:00Z</dcterms:modified>
</cp:coreProperties>
</file>