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7F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6A7F92" w:rsidRDefault="006A7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w:t>
      </w:r>
      <w:r w:rsidR="004D3480" w:rsidRPr="00CF6B80">
        <w:rPr>
          <w:color w:val="000000" w:themeColor="text1"/>
          <w:u w:color="000000" w:themeColor="text1"/>
        </w:rPr>
        <w:t>Section 1</w:t>
      </w:r>
      <w:r w:rsidR="004D3480">
        <w:rPr>
          <w:color w:val="000000" w:themeColor="text1"/>
          <w:u w:color="000000" w:themeColor="text1"/>
        </w:rPr>
        <w:t>,</w:t>
      </w:r>
      <w:r w:rsidR="004D3480" w:rsidRPr="00CF6B80">
        <w:rPr>
          <w:color w:val="000000" w:themeColor="text1"/>
          <w:u w:color="000000" w:themeColor="text1"/>
        </w:rPr>
        <w:t xml:space="preserve"> </w:t>
      </w:r>
      <w:r w:rsidR="004D3480">
        <w:rPr>
          <w:color w:val="000000" w:themeColor="text1"/>
          <w:u w:color="000000" w:themeColor="text1"/>
        </w:rPr>
        <w:t xml:space="preserve">Article I </w:t>
      </w:r>
      <w:r w:rsidRPr="00CF6B80">
        <w:rPr>
          <w:color w:val="000000" w:themeColor="text1"/>
          <w:u w:color="000000" w:themeColor="text1"/>
        </w:rPr>
        <w:t>of the United States Constitution provides in pertinent part that “All legislative powers herein granted shall be vested in a Congress of the United States”; and</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judicial decision of the United States Supreme Court upholding the constitutionality of the “Patient Protection and </w:t>
      </w:r>
      <w:r w:rsidRPr="00CF6B80">
        <w:rPr>
          <w:color w:val="000000" w:themeColor="text1"/>
          <w:u w:color="000000" w:themeColor="text1"/>
        </w:rPr>
        <w:lastRenderedPageBreak/>
        <w:t>Affordable Care Act” directly contravenes Article I, Section 1 of the United States Constitution because, in upholding the law by recharacterizing the Act as a tax even though Congress specifically refused to identify it as a tax, the United States Supreme Court legislated new law in violation of Article I, Section 1 of the United States Constitution; and</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assumption of power that the federal government has made by enacting the “Patient Protection and Affordable Care Act” interferes with the right of the people of the State of South Carolina to regulate health care as they see fit and makes a mockery of James Madison</w:t>
      </w:r>
      <w:r w:rsidR="0043726B" w:rsidRPr="0043726B">
        <w:rPr>
          <w:color w:val="000000" w:themeColor="text1"/>
          <w:u w:color="000000" w:themeColor="text1"/>
        </w:rPr>
        <w:t>’</w:t>
      </w:r>
      <w:r w:rsidRPr="00CF6B80">
        <w:rPr>
          <w:color w:val="000000" w:themeColor="text1"/>
          <w:u w:color="000000" w:themeColor="text1"/>
        </w:rPr>
        <w:t xml:space="preserve">s assurance in Federalist #45 that the “powers delegated” to the federal government are “few and defined”, while those of the states are “numerous and indefinite”. Now, therefore, </w:t>
      </w: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1.</w:t>
      </w:r>
      <w:r>
        <w:rPr>
          <w:color w:val="000000" w:themeColor="text1"/>
          <w:u w:color="000000" w:themeColor="text1"/>
        </w:rPr>
        <w:tab/>
      </w:r>
      <w:r w:rsidRPr="00CF6B80">
        <w:rPr>
          <w:color w:val="000000" w:themeColor="text1"/>
          <w:u w:color="000000" w:themeColor="text1"/>
        </w:rPr>
        <w:t xml:space="preserve">Chapter 71, Title 38 of the 1976 Code is amended by adding: </w:t>
      </w:r>
    </w:p>
    <w:p w:rsidR="00A01B88"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F6B80">
        <w:rPr>
          <w:color w:val="000000" w:themeColor="text1"/>
          <w:u w:color="000000" w:themeColor="text1"/>
        </w:rPr>
        <w:t xml:space="preserve">Article 21 </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6B80">
        <w:rPr>
          <w:color w:val="000000" w:themeColor="text1"/>
          <w:u w:color="000000" w:themeColor="text1"/>
        </w:rPr>
        <w:t>South Carolina Freedom of Health Care Protection Act</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sidRPr="00CF6B80">
        <w:rPr>
          <w:color w:val="000000" w:themeColor="text1"/>
          <w:u w:color="000000" w:themeColor="text1"/>
        </w:rPr>
        <w:t>2110.</w:t>
      </w:r>
      <w:r>
        <w:rPr>
          <w:color w:val="000000" w:themeColor="text1"/>
          <w:u w:color="000000" w:themeColor="text1"/>
        </w:rPr>
        <w:tab/>
        <w:t xml:space="preserve"> </w:t>
      </w:r>
      <w:r w:rsidRPr="00CF6B80">
        <w:rPr>
          <w:color w:val="000000" w:themeColor="text1"/>
          <w:u w:color="000000" w:themeColor="text1"/>
        </w:rPr>
        <w:t xml:space="preserve">This article may be cited as the </w:t>
      </w:r>
      <w:r w:rsidR="0043726B" w:rsidRPr="0043726B">
        <w:rPr>
          <w:color w:val="000000" w:themeColor="text1"/>
          <w:u w:color="000000" w:themeColor="text1"/>
        </w:rPr>
        <w:t>‘</w:t>
      </w:r>
      <w:r w:rsidRPr="00CF6B80">
        <w:rPr>
          <w:color w:val="000000" w:themeColor="text1"/>
          <w:u w:color="000000" w:themeColor="text1"/>
        </w:rPr>
        <w:t>South Carolina Freedo</w:t>
      </w:r>
      <w:r>
        <w:rPr>
          <w:color w:val="000000" w:themeColor="text1"/>
          <w:u w:color="000000" w:themeColor="text1"/>
        </w:rPr>
        <w:t>m of Health Care Protection Act</w:t>
      </w:r>
      <w:r w:rsidR="0043726B" w:rsidRPr="0043726B">
        <w:rPr>
          <w:color w:val="000000" w:themeColor="text1"/>
          <w:u w:color="000000" w:themeColor="text1"/>
        </w:rPr>
        <w:t>’</w:t>
      </w:r>
      <w:r w:rsidRPr="00CF6B80">
        <w:rPr>
          <w:color w:val="000000" w:themeColor="text1"/>
          <w:u w:color="000000" w:themeColor="text1"/>
        </w:rPr>
        <w:t>.</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sidRPr="00CF6B80">
        <w:rPr>
          <w:color w:val="000000" w:themeColor="text1"/>
          <w:u w:color="000000" w:themeColor="text1"/>
        </w:rPr>
        <w:t xml:space="preserve">2120. </w:t>
      </w:r>
      <w:r>
        <w:rPr>
          <w:color w:val="000000" w:themeColor="text1"/>
          <w:u w:color="000000" w:themeColor="text1"/>
        </w:rPr>
        <w:tab/>
      </w:r>
      <w:r w:rsidRPr="00CF6B80">
        <w:rPr>
          <w:color w:val="000000" w:themeColor="text1"/>
          <w:u w:color="000000" w:themeColor="text1"/>
        </w:rPr>
        <w:t>The General Assembly declares that the federal law known as the “Patient Protection and Affordable Care Act”, signed by President Barack Obama on March 23, 2010, is not authorized by the Constitution of the United States and violates its true meaning and intent as given by the Founders and Ratifiers, and is invalid in this State, is not recognized by this State, is specifically rejected by this State, and is null and void and of no effect in this State.</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Pr>
          <w:color w:val="000000" w:themeColor="text1"/>
          <w:u w:color="000000" w:themeColor="text1"/>
        </w:rPr>
        <w:t xml:space="preserve">2130. </w:t>
      </w:r>
      <w:r>
        <w:rPr>
          <w:color w:val="000000" w:themeColor="text1"/>
          <w:u w:color="000000" w:themeColor="text1"/>
        </w:rPr>
        <w:tab/>
      </w:r>
      <w:r w:rsidRPr="00CF6B80">
        <w:rPr>
          <w:color w:val="000000" w:themeColor="text1"/>
          <w:u w:color="000000" w:themeColor="text1"/>
        </w:rPr>
        <w:t xml:space="preserve">It is the duty of the General Assembly to adopt and enact all measures as may be necessary to </w:t>
      </w:r>
      <w:r>
        <w:rPr>
          <w:color w:val="000000" w:themeColor="text1"/>
          <w:u w:color="000000" w:themeColor="text1"/>
        </w:rPr>
        <w:t xml:space="preserve">prevent the enforcement of the </w:t>
      </w:r>
      <w:r w:rsidR="0043726B" w:rsidRPr="0043726B">
        <w:rPr>
          <w:color w:val="000000" w:themeColor="text1"/>
          <w:u w:color="000000" w:themeColor="text1"/>
        </w:rPr>
        <w:t>‘</w:t>
      </w:r>
      <w:r w:rsidRPr="00CF6B80">
        <w:rPr>
          <w:color w:val="000000" w:themeColor="text1"/>
          <w:u w:color="000000" w:themeColor="text1"/>
        </w:rPr>
        <w:t>Patient Protection and Affordable Care Act</w:t>
      </w:r>
      <w:r w:rsidR="0043726B" w:rsidRPr="0043726B">
        <w:rPr>
          <w:color w:val="000000" w:themeColor="text1"/>
          <w:u w:color="000000" w:themeColor="text1"/>
        </w:rPr>
        <w:t>’</w:t>
      </w:r>
      <w:r w:rsidRPr="00CF6B80">
        <w:rPr>
          <w:color w:val="000000" w:themeColor="text1"/>
          <w:u w:color="000000" w:themeColor="text1"/>
        </w:rPr>
        <w:t xml:space="preserve"> within the limits of this State.</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Pr>
          <w:color w:val="000000" w:themeColor="text1"/>
          <w:u w:color="000000" w:themeColor="text1"/>
        </w:rPr>
        <w:t>2140.</w:t>
      </w:r>
      <w:r>
        <w:rPr>
          <w:color w:val="000000" w:themeColor="text1"/>
          <w:u w:color="000000" w:themeColor="text1"/>
        </w:rPr>
        <w:tab/>
        <w:t xml:space="preserve"> (A)</w:t>
      </w:r>
      <w:r>
        <w:rPr>
          <w:color w:val="000000" w:themeColor="text1"/>
          <w:u w:color="000000" w:themeColor="text1"/>
        </w:rPr>
        <w:tab/>
      </w:r>
      <w:r w:rsidRPr="00CF6B80">
        <w:rPr>
          <w:color w:val="000000" w:themeColor="text1"/>
          <w:u w:color="000000" w:themeColor="text1"/>
        </w:rPr>
        <w:t>An official, agent, or employee of the United States government or an employee of a corporation providing services to the United States government who enforces or attempts to enforce an act, order, law, statute, rule, or regulation of the government of the United States in violation of this article is guilty of a felony and, upon conviction, must be fined not more than five thousand dollars, or imprisoned not more than five years, or both.</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6B80">
        <w:rPr>
          <w:color w:val="000000" w:themeColor="text1"/>
          <w:u w:color="000000" w:themeColor="text1"/>
        </w:rPr>
        <w:t>A public officer or employee of the State of South Carolina who enforces or attempts to enforce an act, order, law, statute, rule, or regulation of the government of the United States in violation of this article is guilty of a misdemeanor and, upon conviction, must be fined not more than one thousand dollars or imprisoned not more than two years, or both.</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6B80">
        <w:rPr>
          <w:color w:val="000000" w:themeColor="text1"/>
          <w:u w:color="000000" w:themeColor="text1"/>
        </w:rPr>
        <w:t>Section 38</w:t>
      </w:r>
      <w:r w:rsidR="0043726B">
        <w:rPr>
          <w:color w:val="000000" w:themeColor="text1"/>
          <w:u w:color="000000" w:themeColor="text1"/>
        </w:rPr>
        <w:noBreakHyphen/>
      </w:r>
      <w:r w:rsidRPr="00CF6B80">
        <w:rPr>
          <w:color w:val="000000" w:themeColor="text1"/>
          <w:u w:color="000000" w:themeColor="text1"/>
        </w:rPr>
        <w:t>71</w:t>
      </w:r>
      <w:r w:rsidR="0043726B">
        <w:rPr>
          <w:color w:val="000000" w:themeColor="text1"/>
          <w:u w:color="000000" w:themeColor="text1"/>
        </w:rPr>
        <w:noBreakHyphen/>
      </w:r>
      <w:r>
        <w:rPr>
          <w:color w:val="000000" w:themeColor="text1"/>
          <w:u w:color="000000" w:themeColor="text1"/>
        </w:rPr>
        <w:t>2150.</w:t>
      </w:r>
      <w:r>
        <w:rPr>
          <w:color w:val="000000" w:themeColor="text1"/>
          <w:u w:color="000000" w:themeColor="text1"/>
        </w:rPr>
        <w:tab/>
        <w:t xml:space="preserve"> </w:t>
      </w:r>
      <w:r w:rsidRPr="00CF6B80">
        <w:rPr>
          <w:color w:val="000000" w:themeColor="text1"/>
          <w:u w:color="000000" w:themeColor="text1"/>
        </w:rPr>
        <w:t xml:space="preserve">An aggrieved party has a private right of action against a person violating a provision of this article and is entitled to the recovery of reasonable attorney fees incurred in prosecution of said action.” </w:t>
      </w:r>
    </w:p>
    <w:p w:rsidR="00A01B88" w:rsidRPr="00CF6B80"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01B88" w:rsidP="00A0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F6B80">
        <w:rPr>
          <w:color w:val="000000" w:themeColor="text1"/>
          <w:u w:color="000000" w:themeColor="text1"/>
        </w:rPr>
        <w:t>3.</w:t>
      </w:r>
      <w:r>
        <w:rPr>
          <w:color w:val="000000" w:themeColor="text1"/>
          <w:u w:color="000000" w:themeColor="text1"/>
        </w:rPr>
        <w:tab/>
      </w:r>
      <w:r w:rsidRPr="00CF6B80">
        <w:rPr>
          <w:color w:val="000000" w:themeColor="text1"/>
          <w:u w:color="000000" w:themeColor="text1"/>
        </w:rPr>
        <w:t>This act takes effect upon approval by the Governor.</w:t>
      </w:r>
    </w:p>
    <w:p w:rsidR="00BB1FBA" w:rsidRDefault="004372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FBA" w:rsidRDefault="00BB1FBA" w:rsidP="00BB1FBA">
      <w:pPr>
        <w:suppressAutoHyphens/>
      </w:pPr>
    </w:p>
    <w:sectPr w:rsidR="00BB1FBA" w:rsidSect="00BB1F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F92" w:rsidRDefault="006A7F92" w:rsidP="009F0C77">
      <w:r>
        <w:separator/>
      </w:r>
    </w:p>
  </w:endnote>
  <w:endnote w:type="continuationSeparator" w:id="0">
    <w:p w:rsidR="006A7F92" w:rsidRDefault="006A7F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A1ED0C-2079-4B83-BD6B-9AB07001A9F4}"/>
    <w:embedBold r:id="rId2" w:fontKey="{9CA45CCF-EF37-4878-98FB-D70E91D363C9}"/>
  </w:font>
  <w:font w:name="Calibri">
    <w:panose1 w:val="020F0502020204030204"/>
    <w:charset w:val="00"/>
    <w:family w:val="swiss"/>
    <w:pitch w:val="variable"/>
    <w:sig w:usb0="E10002FF" w:usb1="4000ACFF" w:usb2="00000009" w:usb3="00000000" w:csb0="0000019F" w:csb1="00000000"/>
    <w:embedRegular r:id="rId3" w:fontKey="{DBB20943-4487-4734-9CB1-879FF0CCB081}"/>
  </w:font>
  <w:font w:name="Cambria">
    <w:panose1 w:val="02040503050406030204"/>
    <w:charset w:val="00"/>
    <w:family w:val="roman"/>
    <w:pitch w:val="variable"/>
    <w:sig w:usb0="E00002FF" w:usb1="400004FF" w:usb2="00000000" w:usb3="00000000" w:csb0="0000019F" w:csb1="00000000"/>
    <w:embedRegular r:id="rId4" w:fontKey="{E11F70FF-662F-439A-8ACA-C38B32F1C4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278" w:rsidRPr="00BB1FBA" w:rsidRDefault="00BB1FBA" w:rsidP="00BB1FBA">
    <w:pPr>
      <w:pStyle w:val="Footer"/>
      <w:tabs>
        <w:tab w:val="clear" w:pos="4680"/>
        <w:tab w:val="clear" w:pos="9360"/>
        <w:tab w:val="center" w:pos="2995"/>
      </w:tabs>
      <w:spacing w:before="120"/>
    </w:pPr>
    <w:r>
      <w:t>[147]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F92" w:rsidRDefault="006A7F92" w:rsidP="009F0C77">
      <w:r>
        <w:separator/>
      </w:r>
    </w:p>
  </w:footnote>
  <w:footnote w:type="continuationSeparator" w:id="0">
    <w:p w:rsidR="006A7F92" w:rsidRDefault="006A7F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37VR13"/>
    <w:docVar w:name="CoverBillType" w:val="b"/>
    <w:docVar w:name="docpath" w:val="L:\Council\bills\NBD\11037VR13.DOCX"/>
    <w:docVar w:name="dvBillNumber" w:val="147"/>
    <w:docVar w:name="dvBillNumberPrefix" w:val="S. "/>
    <w:docVar w:name="dvOriginalBody" w:val="Senate"/>
    <w:docVar w:name="dvSteno" w:val="NBD"/>
    <w:docVar w:name="NameofBody" w:val="s"/>
    <w:docVar w:name="vgroup2" w:val="Council"/>
  </w:docVars>
  <w:rsids>
    <w:rsidRoot w:val="00B6730E"/>
    <w:rsid w:val="00026C9A"/>
    <w:rsid w:val="000965A1"/>
    <w:rsid w:val="0009699C"/>
    <w:rsid w:val="000D18E0"/>
    <w:rsid w:val="000E1785"/>
    <w:rsid w:val="000F39F2"/>
    <w:rsid w:val="001023A4"/>
    <w:rsid w:val="0010776B"/>
    <w:rsid w:val="00133E66"/>
    <w:rsid w:val="00134ACF"/>
    <w:rsid w:val="00144E15"/>
    <w:rsid w:val="001A4A62"/>
    <w:rsid w:val="001A681E"/>
    <w:rsid w:val="001D08F2"/>
    <w:rsid w:val="002037CA"/>
    <w:rsid w:val="00204278"/>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726B"/>
    <w:rsid w:val="004809EE"/>
    <w:rsid w:val="004D3480"/>
    <w:rsid w:val="00511EE9"/>
    <w:rsid w:val="005168FB"/>
    <w:rsid w:val="00521E00"/>
    <w:rsid w:val="00577C6C"/>
    <w:rsid w:val="0058501B"/>
    <w:rsid w:val="006215AA"/>
    <w:rsid w:val="006340D9"/>
    <w:rsid w:val="00643B8E"/>
    <w:rsid w:val="00665EBC"/>
    <w:rsid w:val="0069470D"/>
    <w:rsid w:val="006A284F"/>
    <w:rsid w:val="006A476C"/>
    <w:rsid w:val="006A7F92"/>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1B88"/>
    <w:rsid w:val="00A64E80"/>
    <w:rsid w:val="00A741D9"/>
    <w:rsid w:val="00A9741D"/>
    <w:rsid w:val="00AD4B17"/>
    <w:rsid w:val="00B26FA6"/>
    <w:rsid w:val="00B6730E"/>
    <w:rsid w:val="00B741CB"/>
    <w:rsid w:val="00B934F3"/>
    <w:rsid w:val="00BB1FB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1C547-0AD5-4B60-8398-7F498B8A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3815</Characters>
  <Application>Microsoft Office Word</Application>
  <DocSecurity>0</DocSecurity>
  <Lines>31</Lines>
  <Paragraphs>8</Paragraphs>
  <ScaleCrop>false</ScaleCrop>
  <Company> </Company>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2012-12-17T19:40:00Z</cp:lastPrinted>
  <dcterms:created xsi:type="dcterms:W3CDTF">2012-12-18T20:05:00Z</dcterms:created>
  <dcterms:modified xsi:type="dcterms:W3CDTF">2012-12-18T20:05:00Z</dcterms:modified>
</cp:coreProperties>
</file>