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2D5" w:rsidRDefault="00522CE0" w:rsidP="00C1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3916">
        <w:rPr>
          <w:rFonts w:eastAsia="Times New Roman"/>
          <w:b/>
          <w:sz w:val="30"/>
          <w:szCs w:val="30"/>
        </w:rPr>
        <w:t>BILL</w:t>
      </w:r>
    </w:p>
    <w:p w:rsidR="001342D5" w:rsidRDefault="001342D5" w:rsidP="00C1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FD73A8" w:rsidRPr="00FA355B" w:rsidRDefault="00FD73A8" w:rsidP="00C1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A355B">
        <w:rPr>
          <w:color w:val="000000" w:themeColor="text1"/>
          <w:u w:color="000000" w:themeColor="text1"/>
        </w:rPr>
        <w:t>TO AMEND SECTION 7</w:t>
      </w:r>
      <w:r w:rsidRPr="00FA355B">
        <w:rPr>
          <w:color w:val="000000" w:themeColor="text1"/>
          <w:u w:color="000000" w:themeColor="text1"/>
        </w:rPr>
        <w:noBreakHyphen/>
        <w:t>5</w:t>
      </w:r>
      <w:r w:rsidRPr="00FA355B">
        <w:rPr>
          <w:color w:val="000000" w:themeColor="text1"/>
          <w:u w:color="000000" w:themeColor="text1"/>
        </w:rPr>
        <w:noBreakHyphen/>
        <w:t xml:space="preserve">120 OF THE 1976 CODE, </w:t>
      </w:r>
      <w:r w:rsidR="001342D5">
        <w:rPr>
          <w:color w:val="000000" w:themeColor="text1"/>
          <w:u w:color="000000" w:themeColor="text1"/>
        </w:rPr>
        <w:t>R</w:t>
      </w:r>
      <w:r w:rsidRPr="00FA355B">
        <w:rPr>
          <w:color w:val="000000" w:themeColor="text1"/>
          <w:u w:color="000000" w:themeColor="text1"/>
        </w:rPr>
        <w:t>ELATING TO QUALIFICATIONS FOR REGISTRATION TO VOTE, TO REQUIRE A PERSON TO SUBMIT PROOF OF CITIZENSHIP; TO ADD SECTION 7</w:t>
      </w:r>
      <w:r w:rsidRPr="00FA355B">
        <w:rPr>
          <w:color w:val="000000" w:themeColor="text1"/>
          <w:u w:color="000000" w:themeColor="text1"/>
        </w:rPr>
        <w:noBreakHyphen/>
        <w:t>5</w:t>
      </w:r>
      <w:r w:rsidRPr="00FA355B">
        <w:rPr>
          <w:color w:val="000000" w:themeColor="text1"/>
          <w:u w:color="000000" w:themeColor="text1"/>
        </w:rPr>
        <w:noBreakHyphen/>
        <w:t xml:space="preserve">123, TO PROVIDE THAT PROOF OF CITIZENSHIP WHEN REGISTERING TO VOTE, INCLUDES A DRIVER’S LICENSE OR IDENTIFICATION CARD ISSUED BY THE SOUTH CAROLINA DEPARTMENT OF MOTOR VEHICLES OR A DRIVER’S LICENSE OR IDENTIFICATION CARD ISSUED BY ANOTHER STATE, A BIRTH CERTIFICATE, A UNITED STATES PASSPORT, UNITED STATES NATURALIZATION DOCUMENTATION, OR ANY DOCUMENT OR METHOD OF PROOF OF CITIZENSHIP PROVIDED FOR IN FEDERAL LAW, TO PROVIDE THAT PROOF OF VOTER REGISTRATION FROM ANOTHER STATE OR COUNTRY IS NOT SATISFACTORY PROOF, TO EXEMPT PERSONS REGISTERED TO VOTE PRIOR TO THE APPROVAL OF THIS BILL, TO PROVIDE THAT PROOF OF CITIZENSHIP IS NOT REQUIRED WHEN THE ELECTOR MOVES OR CHANGES HIS NAME, TO PROVIDE THAT RESIDENTS OF THIS STATE MAY SUBMIT OTHER DOCUMENTS OR METHODS OF PROOF OF CITIZENSHIP WHICH SHALL BE PROMULGATED BY THE STATE ELECTION COMMISSION, TO PROVIDE THAT THE STATE ELECTION COMMISSION WILL DESTROY ALL DOCUMENTS THAT WERE SUBMITTED AS EVIDENCE OF CITIZENSHIP AFTER TWO YEARS, TO PROVIDE THAT THE STATE ELECTION COMMISSION WILL ESTABLISH PROCEDURES OF MATCHING VOTER REGISTRATION APPLICANT’S INFORMATION TO THE INFORMATION MAINTAINED BY THE DEPARTMENT OF MOTOR VEHICLES FOR THE VERIFICATION OF THE ACCURACY OF THE </w:t>
      </w:r>
      <w:r w:rsidRPr="00FA355B">
        <w:rPr>
          <w:color w:val="000000" w:themeColor="text1"/>
          <w:u w:color="000000" w:themeColor="text1"/>
        </w:rPr>
        <w:lastRenderedPageBreak/>
        <w:t>INFORMATION PROVIDED; AND TO AMEND SECTION 7</w:t>
      </w:r>
      <w:r w:rsidRPr="00FA355B">
        <w:rPr>
          <w:color w:val="000000" w:themeColor="text1"/>
          <w:u w:color="000000" w:themeColor="text1"/>
        </w:rPr>
        <w:noBreakHyphen/>
        <w:t>5</w:t>
      </w:r>
      <w:r w:rsidRPr="00FA355B">
        <w:rPr>
          <w:color w:val="000000" w:themeColor="text1"/>
          <w:u w:color="000000" w:themeColor="text1"/>
        </w:rPr>
        <w:noBreakHyphen/>
        <w:t xml:space="preserve">320, RELATING TO APPLICATIONS FOR MOTOR VEHICLE LICENSES AND RENEWALS SERVING AS AN APPLICATION FOR VOTER REGISTRATION, TO STATE ON THE VOTER REGISTRATION PORTION OF THE APPLICATION THE DOCUMENTATION REQUIRED FOR PROOF OF CITIZENSHIP, WHICH MUST ACCOMPANY THE APPLICATION. </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355B">
        <w:rPr>
          <w:rFonts w:eastAsia="Times New Roman"/>
          <w:color w:val="000000" w:themeColor="text1"/>
          <w:u w:color="000000" w:themeColor="text1"/>
        </w:rPr>
        <w:t>Be it enacted by the General Assembly of the State of South Carolina:</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A355B">
        <w:rPr>
          <w:rFonts w:eastAsia="Times New Roman"/>
          <w:color w:val="000000" w:themeColor="text1"/>
          <w:u w:color="000000" w:themeColor="text1"/>
        </w:rPr>
        <w:t>SECTION</w:t>
      </w:r>
      <w:r w:rsidRPr="00FA355B">
        <w:rPr>
          <w:rFonts w:eastAsia="Times New Roman"/>
          <w:color w:val="000000" w:themeColor="text1"/>
          <w:u w:color="000000" w:themeColor="text1"/>
        </w:rPr>
        <w:tab/>
        <w:t>1.</w:t>
      </w:r>
      <w:r w:rsidRPr="00FA355B">
        <w:rPr>
          <w:rFonts w:eastAsia="Times New Roman"/>
          <w:color w:val="000000" w:themeColor="text1"/>
          <w:u w:color="000000" w:themeColor="text1"/>
        </w:rPr>
        <w:tab/>
        <w:t>This act may be cited as the “South Carolina Voter Citizenship Verification Act”.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rFonts w:eastAsia="Times New Roman"/>
          <w:color w:val="000000" w:themeColor="text1"/>
          <w:u w:color="000000" w:themeColor="text1"/>
        </w:rPr>
        <w:t>SECTION</w:t>
      </w:r>
      <w:r w:rsidRPr="00FA355B">
        <w:rPr>
          <w:rFonts w:eastAsia="Times New Roman"/>
          <w:color w:val="000000" w:themeColor="text1"/>
          <w:u w:color="000000" w:themeColor="text1"/>
        </w:rPr>
        <w:tab/>
        <w:t>2.</w:t>
      </w:r>
      <w:r w:rsidRPr="00FA355B">
        <w:rPr>
          <w:rFonts w:eastAsia="Times New Roman"/>
          <w:color w:val="000000" w:themeColor="text1"/>
          <w:u w:color="000000" w:themeColor="text1"/>
        </w:rPr>
        <w:tab/>
      </w:r>
      <w:r w:rsidRPr="00FA355B">
        <w:rPr>
          <w:color w:val="000000" w:themeColor="text1"/>
          <w:u w:color="000000" w:themeColor="text1"/>
        </w:rPr>
        <w:t>Section 7</w:t>
      </w:r>
      <w:r w:rsidRPr="00FA355B">
        <w:rPr>
          <w:color w:val="000000" w:themeColor="text1"/>
          <w:u w:color="000000" w:themeColor="text1"/>
        </w:rPr>
        <w:noBreakHyphen/>
        <w:t>5</w:t>
      </w:r>
      <w:r w:rsidRPr="00FA355B">
        <w:rPr>
          <w:color w:val="000000" w:themeColor="text1"/>
          <w:u w:color="000000" w:themeColor="text1"/>
        </w:rPr>
        <w:noBreakHyphen/>
        <w:t>120(A) of the 1976 Code is amended to read: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“(A)</w:t>
      </w:r>
      <w:r w:rsidRPr="00FA355B">
        <w:rPr>
          <w:color w:val="000000" w:themeColor="text1"/>
          <w:u w:color="000000" w:themeColor="text1"/>
        </w:rPr>
        <w:tab/>
        <w:t xml:space="preserve"> Every citizen of this State and the United States who applies for registration must be registered if he meets the following qualifications:</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(1)</w:t>
      </w:r>
      <w:r w:rsidRPr="00FA355B">
        <w:rPr>
          <w:color w:val="000000" w:themeColor="text1"/>
          <w:u w:color="000000" w:themeColor="text1"/>
        </w:rPr>
        <w:tab/>
        <w:t>meets the age qualification as provided in Section 4, Article II of the Constitution of this State;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(2)</w:t>
      </w:r>
      <w:r w:rsidRPr="00FA355B">
        <w:rPr>
          <w:color w:val="000000" w:themeColor="text1"/>
          <w:u w:color="000000" w:themeColor="text1"/>
        </w:rPr>
        <w:tab/>
        <w:t xml:space="preserve">is not laboring under disabilities named in the Constitution of 1895 of this State;  </w:t>
      </w:r>
      <w:r w:rsidRPr="00FA355B">
        <w:rPr>
          <w:strike/>
          <w:color w:val="000000" w:themeColor="text1"/>
          <w:u w:color="000000" w:themeColor="text1"/>
        </w:rPr>
        <w:t>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355B">
        <w:rPr>
          <w:color w:val="000000" w:themeColor="text1"/>
          <w:u w:color="000000" w:themeColor="text1"/>
        </w:rPr>
        <w:tab/>
      </w:r>
      <w:r w:rsidRPr="00FA355B">
        <w:rPr>
          <w:color w:val="000000" w:themeColor="text1"/>
          <w:u w:color="000000" w:themeColor="text1"/>
        </w:rPr>
        <w:tab/>
        <w:t>(3)</w:t>
      </w:r>
      <w:r w:rsidRPr="00FA355B">
        <w:rPr>
          <w:color w:val="000000" w:themeColor="text1"/>
          <w:u w:color="000000" w:themeColor="text1"/>
        </w:rPr>
        <w:tab/>
        <w:t>is a resident in the county and in the polling precinct in which the elector offers to vote</w:t>
      </w:r>
      <w:r w:rsidRPr="00FA355B">
        <w:rPr>
          <w:color w:val="000000" w:themeColor="text1"/>
          <w:u w:val="single" w:color="000000" w:themeColor="text1"/>
        </w:rPr>
        <w:t>;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val="single" w:color="000000" w:themeColor="text1"/>
        </w:rPr>
        <w:t>(4)</w:t>
      </w:r>
      <w:r w:rsidRPr="00FA355B">
        <w:rPr>
          <w:color w:val="000000" w:themeColor="text1"/>
          <w:u w:color="000000" w:themeColor="text1"/>
        </w:rPr>
        <w:tab/>
      </w:r>
      <w:r w:rsidRPr="00FA355B">
        <w:rPr>
          <w:color w:val="000000" w:themeColor="text1"/>
          <w:u w:val="single" w:color="000000" w:themeColor="text1"/>
        </w:rPr>
        <w:t>provides proof of citizenship pursuant to Section 7</w:t>
      </w:r>
      <w:r w:rsidRPr="00FA355B">
        <w:rPr>
          <w:color w:val="000000" w:themeColor="text1"/>
          <w:u w:val="single" w:color="000000" w:themeColor="text1"/>
        </w:rPr>
        <w:noBreakHyphen/>
        <w:t>5</w:t>
      </w:r>
      <w:r w:rsidRPr="00FA355B">
        <w:rPr>
          <w:color w:val="000000" w:themeColor="text1"/>
          <w:u w:val="single" w:color="000000" w:themeColor="text1"/>
        </w:rPr>
        <w:noBreakHyphen/>
        <w:t>123</w:t>
      </w:r>
      <w:r w:rsidR="0063157D">
        <w:rPr>
          <w:color w:val="000000" w:themeColor="text1"/>
          <w:u w:color="000000" w:themeColor="text1"/>
        </w:rPr>
        <w:t>.</w:t>
      </w:r>
      <w:r w:rsidRPr="00FA355B">
        <w:rPr>
          <w:color w:val="000000" w:themeColor="text1"/>
          <w:u w:color="000000" w:themeColor="text1"/>
        </w:rPr>
        <w: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SECTION</w:t>
      </w:r>
      <w:r w:rsidRPr="00FA355B">
        <w:rPr>
          <w:color w:val="000000" w:themeColor="text1"/>
          <w:u w:color="000000" w:themeColor="text1"/>
        </w:rPr>
        <w:tab/>
        <w:t>3.</w:t>
      </w:r>
      <w:r w:rsidRPr="00FA355B">
        <w:rPr>
          <w:color w:val="000000" w:themeColor="text1"/>
          <w:u w:color="000000" w:themeColor="text1"/>
        </w:rPr>
        <w:tab/>
        <w:t>Article 3, Chapter 5, Title 7 of the 1976 Code is amended by adding:</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“Section 7</w:t>
      </w:r>
      <w:r w:rsidRPr="00FA355B">
        <w:rPr>
          <w:color w:val="000000" w:themeColor="text1"/>
          <w:u w:color="000000" w:themeColor="text1"/>
        </w:rPr>
        <w:noBreakHyphen/>
        <w:t>5</w:t>
      </w:r>
      <w:r w:rsidRPr="00FA355B">
        <w:rPr>
          <w:color w:val="000000" w:themeColor="text1"/>
          <w:u w:color="000000" w:themeColor="text1"/>
        </w:rPr>
        <w:noBreakHyphen/>
        <w:t>123.</w:t>
      </w:r>
      <w:r w:rsidRPr="00FA355B">
        <w:rPr>
          <w:color w:val="000000" w:themeColor="text1"/>
          <w:u w:color="000000" w:themeColor="text1"/>
        </w:rPr>
        <w:tab/>
        <w:t>(A)</w:t>
      </w:r>
      <w:r w:rsidRPr="00FA355B">
        <w:rPr>
          <w:color w:val="000000" w:themeColor="text1"/>
          <w:u w:color="000000" w:themeColor="text1"/>
        </w:rPr>
        <w:tab/>
        <w:t>The county board of registration must reject any application for voter registration unless the person submits satisfactory proof of United States citizenship.  Satisfactory proof of citizenship shall include any of the following:</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(1)</w:t>
      </w:r>
      <w:r w:rsidRPr="00FA355B">
        <w:rPr>
          <w:color w:val="000000" w:themeColor="text1"/>
          <w:u w:color="000000" w:themeColor="text1"/>
        </w:rPr>
        <w:tab/>
        <w:t>the number of the applicant’s driver’s license or other form of identification containing a photograph that is issued by the South Carolina Department of Motor Vehicles or a driver’s license or identification card containing a photograph that is issued by another state pursuant to the provisions in Section 41</w:t>
      </w:r>
      <w:r w:rsidRPr="00FA355B">
        <w:rPr>
          <w:color w:val="000000" w:themeColor="text1"/>
          <w:u w:color="000000" w:themeColor="text1"/>
        </w:rPr>
        <w:noBreakHyphen/>
        <w:t>8</w:t>
      </w:r>
      <w:r w:rsidRPr="00FA355B">
        <w:rPr>
          <w:color w:val="000000" w:themeColor="text1"/>
          <w:u w:color="000000" w:themeColor="text1"/>
        </w:rPr>
        <w:noBreakHyphen/>
        <w:t>20(B)(2)(c);</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lastRenderedPageBreak/>
        <w:tab/>
      </w:r>
      <w:r w:rsidRPr="00FA355B">
        <w:rPr>
          <w:color w:val="000000" w:themeColor="text1"/>
          <w:u w:color="000000" w:themeColor="text1"/>
        </w:rPr>
        <w:tab/>
        <w:t>(2)</w:t>
      </w:r>
      <w:r w:rsidRPr="00FA355B">
        <w:rPr>
          <w:color w:val="000000" w:themeColor="text1"/>
          <w:u w:color="000000" w:themeColor="text1"/>
        </w:rPr>
        <w:tab/>
        <w:t>the applicant’s birth certificate or a certified photocopy of the person’s birth certificate;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(3)</w:t>
      </w:r>
      <w:r w:rsidRPr="00FA355B">
        <w:rPr>
          <w:color w:val="000000" w:themeColor="text1"/>
          <w:u w:color="000000" w:themeColor="text1"/>
        </w:rPr>
        <w:tab/>
        <w:t>a valid United States passport or a legible photocopy of the pertinent pages of the person’s passport, identifying the person and showing the passport number;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(4)</w:t>
      </w:r>
      <w:r w:rsidRPr="00FA355B">
        <w:rPr>
          <w:color w:val="000000" w:themeColor="text1"/>
          <w:u w:color="000000" w:themeColor="text1"/>
        </w:rPr>
        <w:tab/>
        <w:t>the applicant’s United States naturalization documentation or a legible photocopy of this documentation, or the number of the person’s certificate of naturalization; except that a person who provides the number of the certificate of naturalization in lieu of the naturalization documentation must not be registered until the county board of registration verifies the number with United States Citizenship and Immigration Services;</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(5)</w:t>
      </w:r>
      <w:r w:rsidRPr="00FA355B">
        <w:rPr>
          <w:color w:val="000000" w:themeColor="text1"/>
          <w:u w:color="000000" w:themeColor="text1"/>
        </w:rPr>
        <w:tab/>
        <w:t>any document or method of proof of citizenship established by the federal ‘Immigration Reform and Control Act of 1986’; or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(6)</w:t>
      </w:r>
      <w:r w:rsidRPr="00FA355B">
        <w:rPr>
          <w:color w:val="000000" w:themeColor="text1"/>
          <w:u w:color="000000" w:themeColor="text1"/>
        </w:rPr>
        <w:tab/>
        <w:t>the applicant’s bureau of Indian affairs card number, tribal treaty card number, or tribal enrollment number.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(B)</w:t>
      </w:r>
      <w:r w:rsidRPr="00FA355B">
        <w:rPr>
          <w:color w:val="000000" w:themeColor="text1"/>
          <w:u w:color="000000" w:themeColor="text1"/>
        </w:rPr>
        <w:tab/>
        <w:t>Proof of voter registration from another state or county is not satisfactory proof of citizenship for purposes of this section.</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(C)</w:t>
      </w:r>
      <w:r w:rsidRPr="00FA355B">
        <w:rPr>
          <w:color w:val="000000" w:themeColor="text1"/>
          <w:u w:color="000000" w:themeColor="text1"/>
        </w:rPr>
        <w:tab/>
        <w:t>A person who is registered to vote as of the effective date of this act is deemed to have provided proof of citizenship and is not required to submit proof of citizenship pursuant to this section.</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(D)</w:t>
      </w:r>
      <w:r w:rsidRPr="00FA355B">
        <w:rPr>
          <w:color w:val="000000" w:themeColor="text1"/>
          <w:u w:color="000000" w:themeColor="text1"/>
        </w:rPr>
        <w:tab/>
        <w:t>A registered elector is not required to submit proof of citizenship when the elector: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(1)</w:t>
      </w:r>
      <w:r w:rsidRPr="00FA355B">
        <w:rPr>
          <w:color w:val="000000" w:themeColor="text1"/>
          <w:u w:color="000000" w:themeColor="text1"/>
        </w:rPr>
        <w:tab/>
        <w:t>moves within a county and changes his address on the registration record in accordance with this chapter; or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(2)</w:t>
      </w:r>
      <w:r w:rsidRPr="00FA355B">
        <w:rPr>
          <w:color w:val="000000" w:themeColor="text1"/>
          <w:u w:color="000000" w:themeColor="text1"/>
        </w:rPr>
        <w:tab/>
        <w:t>changes his name on the registration record in accordance with this chapter.</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(E)</w:t>
      </w:r>
      <w:r w:rsidRPr="00FA355B">
        <w:rPr>
          <w:color w:val="000000" w:themeColor="text1"/>
          <w:u w:color="000000" w:themeColor="text1"/>
        </w:rPr>
        <w:tab/>
      </w:r>
      <w:r w:rsidRPr="00FA355B">
        <w:rPr>
          <w:color w:val="000000" w:themeColor="text1"/>
          <w:szCs w:val="20"/>
          <w:u w:color="000000" w:themeColor="text1"/>
        </w:rPr>
        <w:t>Residents of this State who are United States citizens who are not in possession of any of the documents or methods of proof enumerated under subsection (A), may submit other documents or methods of proof for establishing evidence of United States citizenship which shall be promulgated by rule and regulation of the State Election Commission</w:t>
      </w:r>
      <w:r w:rsidRPr="00FA355B">
        <w:rPr>
          <w:color w:val="000000" w:themeColor="text1"/>
          <w:u w:color="000000" w:themeColor="text1"/>
        </w:rPr>
        <w: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FA355B">
        <w:rPr>
          <w:color w:val="000000" w:themeColor="text1"/>
          <w:u w:color="000000" w:themeColor="text1"/>
        </w:rPr>
        <w:tab/>
        <w:t>(F)</w:t>
      </w:r>
      <w:r w:rsidRPr="00FA355B">
        <w:rPr>
          <w:color w:val="000000" w:themeColor="text1"/>
          <w:u w:color="000000" w:themeColor="text1"/>
        </w:rPr>
        <w:tab/>
      </w:r>
      <w:r w:rsidRPr="00FA355B">
        <w:rPr>
          <w:color w:val="000000" w:themeColor="text1"/>
          <w:szCs w:val="20"/>
          <w:u w:color="000000" w:themeColor="text1"/>
        </w:rPr>
        <w:t xml:space="preserve">After a person has submitted satisfactory evidence of citizenship, such information must be indicated on the elector’s voter registration record. After two years, the State Election Commission may destroy all documents that were submitted as evidence of citizenship. </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FA355B">
        <w:rPr>
          <w:color w:val="000000" w:themeColor="text1"/>
          <w:szCs w:val="20"/>
          <w:u w:color="000000" w:themeColor="text1"/>
        </w:rPr>
        <w:tab/>
        <w:t>(G)</w:t>
      </w:r>
      <w:r w:rsidRPr="00FA355B">
        <w:rPr>
          <w:color w:val="000000" w:themeColor="text1"/>
          <w:szCs w:val="20"/>
          <w:u w:color="000000" w:themeColor="text1"/>
        </w:rPr>
        <w:tab/>
        <w:t xml:space="preserve">The State Election Commission shall establish procedures to match an applicant’s voter registration information to the information contained in the data base maintained by the Department of Motor Vehicles for the verification of the accuracy </w:t>
      </w:r>
      <w:r w:rsidRPr="00FA355B">
        <w:rPr>
          <w:color w:val="000000" w:themeColor="text1"/>
          <w:szCs w:val="20"/>
          <w:u w:color="000000" w:themeColor="text1"/>
        </w:rPr>
        <w:lastRenderedPageBreak/>
        <w:t>of the information provided on the application for voter registration, including whether the applicant has provided satisfactory evidence of United States citizenship.”</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SECTION</w:t>
      </w:r>
      <w:r w:rsidRPr="00FA355B">
        <w:rPr>
          <w:color w:val="000000" w:themeColor="text1"/>
          <w:u w:color="000000" w:themeColor="text1"/>
        </w:rPr>
        <w:tab/>
        <w:t>4.</w:t>
      </w:r>
      <w:r w:rsidRPr="00FA355B">
        <w:rPr>
          <w:color w:val="000000" w:themeColor="text1"/>
          <w:u w:color="000000" w:themeColor="text1"/>
        </w:rPr>
        <w:tab/>
        <w:t>Section 7</w:t>
      </w:r>
      <w:r w:rsidRPr="00FA355B">
        <w:rPr>
          <w:color w:val="000000" w:themeColor="text1"/>
          <w:u w:color="000000" w:themeColor="text1"/>
        </w:rPr>
        <w:noBreakHyphen/>
        <w:t>5</w:t>
      </w:r>
      <w:r w:rsidRPr="00FA355B">
        <w:rPr>
          <w:color w:val="000000" w:themeColor="text1"/>
          <w:u w:color="000000" w:themeColor="text1"/>
        </w:rPr>
        <w:noBreakHyphen/>
        <w:t>320(C) of the 1976 Code is amended to read: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“(C)(1)</w:t>
      </w:r>
      <w:r w:rsidRPr="00FA355B">
        <w:rPr>
          <w:color w:val="000000" w:themeColor="text1"/>
          <w:u w:color="000000" w:themeColor="text1"/>
        </w:rPr>
        <w:tab/>
        <w:t>The Department of Motor Vehicles shall include a voter registration form as part of an application for a state motor vehicle driver’s license.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t>(2)</w:t>
      </w:r>
      <w:r w:rsidRPr="00FA355B">
        <w:rPr>
          <w:color w:val="000000" w:themeColor="text1"/>
          <w:u w:color="000000" w:themeColor="text1"/>
        </w:rPr>
        <w:tab/>
        <w:t>The voter registration application portion of an application for a state motor vehicle driver’s license: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(a)</w:t>
      </w:r>
      <w:r w:rsidRPr="00FA355B">
        <w:rPr>
          <w:color w:val="000000" w:themeColor="text1"/>
          <w:u w:color="000000" w:themeColor="text1"/>
        </w:rPr>
        <w:tab/>
        <w:t>may not require any information that duplicates information required in the driver’s license portion of the form, other than a second signature or other information necessary under subitem (c);</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(b)</w:t>
      </w:r>
      <w:r w:rsidRPr="00FA355B">
        <w:rPr>
          <w:color w:val="000000" w:themeColor="text1"/>
          <w:u w:color="000000" w:themeColor="text1"/>
        </w:rPr>
        <w:tab/>
        <w:t>may require only the minimum amount of information necessary to:</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w:t>
      </w:r>
      <w:r w:rsidRPr="00FA355B">
        <w:rPr>
          <w:color w:val="000000" w:themeColor="text1"/>
          <w:u w:color="000000" w:themeColor="text1"/>
        </w:rPr>
        <w:tab/>
      </w:r>
      <w:r w:rsidRPr="00FA355B">
        <w:rPr>
          <w:color w:val="000000" w:themeColor="text1"/>
          <w:u w:color="000000" w:themeColor="text1"/>
        </w:rPr>
        <w:tab/>
        <w:t>prevent duplicate voter registrations;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w:t>
      </w:r>
      <w:r w:rsidRPr="00FA355B">
        <w:rPr>
          <w:color w:val="000000" w:themeColor="text1"/>
          <w:u w:color="000000" w:themeColor="text1"/>
        </w:rPr>
        <w:tab/>
        <w:t>enable a county board of voter registration to assess the eligibility of the applicant and to administer voter registration and other parts of the election process;</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(c)</w:t>
      </w:r>
      <w:r w:rsidRPr="00FA355B">
        <w:rPr>
          <w:color w:val="000000" w:themeColor="text1"/>
          <w:u w:color="000000" w:themeColor="text1"/>
        </w:rPr>
        <w:tab/>
      </w:r>
      <w:r w:rsidRPr="00FA355B">
        <w:rPr>
          <w:strike/>
          <w:color w:val="000000" w:themeColor="text1"/>
          <w:u w:color="000000" w:themeColor="text1"/>
        </w:rPr>
        <w:t>includes</w:t>
      </w:r>
      <w:r w:rsidRPr="00FA355B">
        <w:rPr>
          <w:color w:val="000000" w:themeColor="text1"/>
          <w:u w:color="000000" w:themeColor="text1"/>
        </w:rPr>
        <w:t xml:space="preserve"> </w:t>
      </w:r>
      <w:r w:rsidRPr="00FA355B">
        <w:rPr>
          <w:color w:val="000000" w:themeColor="text1"/>
          <w:u w:val="single" w:color="000000" w:themeColor="text1"/>
        </w:rPr>
        <w:t>must include</w:t>
      </w:r>
      <w:r w:rsidRPr="00FA355B">
        <w:rPr>
          <w:color w:val="000000" w:themeColor="text1"/>
          <w:u w:color="000000" w:themeColor="text1"/>
        </w:rPr>
        <w:t xml:space="preserve"> a statement that: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w:t>
      </w:r>
      <w:r w:rsidRPr="00FA355B">
        <w:rPr>
          <w:color w:val="000000" w:themeColor="text1"/>
          <w:u w:color="000000" w:themeColor="text1"/>
        </w:rPr>
        <w:tab/>
      </w:r>
      <w:r w:rsidRPr="00FA355B">
        <w:rPr>
          <w:color w:val="000000" w:themeColor="text1"/>
          <w:u w:color="000000" w:themeColor="text1"/>
        </w:rPr>
        <w:tab/>
        <w:t>states each eligibility requirement, including citizenship</w:t>
      </w:r>
      <w:r w:rsidRPr="00FA355B">
        <w:rPr>
          <w:color w:val="000000" w:themeColor="text1"/>
          <w:u w:val="single" w:color="000000" w:themeColor="text1"/>
        </w:rPr>
        <w:t xml:space="preserve"> with satisfactory documentation as required pursuant to Section 7</w:t>
      </w:r>
      <w:r w:rsidRPr="00FA355B">
        <w:rPr>
          <w:color w:val="000000" w:themeColor="text1"/>
          <w:u w:val="single" w:color="000000" w:themeColor="text1"/>
        </w:rPr>
        <w:noBreakHyphen/>
        <w:t>5</w:t>
      </w:r>
      <w:r w:rsidRPr="00FA355B">
        <w:rPr>
          <w:color w:val="000000" w:themeColor="text1"/>
          <w:u w:val="single" w:color="000000" w:themeColor="text1"/>
        </w:rPr>
        <w:noBreakHyphen/>
        <w:t>123(A)</w:t>
      </w:r>
      <w:r w:rsidRPr="00FA355B">
        <w:rPr>
          <w:color w:val="000000" w:themeColor="text1"/>
          <w:u w:color="000000" w:themeColor="text1"/>
        </w:rPr>
        <w:t>;</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w:t>
      </w:r>
      <w:r w:rsidRPr="00FA355B">
        <w:rPr>
          <w:color w:val="000000" w:themeColor="text1"/>
          <w:u w:color="000000" w:themeColor="text1"/>
        </w:rPr>
        <w:tab/>
        <w:t>contains an attestation that the applicant meets each requirement;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(iii)</w:t>
      </w:r>
      <w:r w:rsidRPr="00FA355B">
        <w:rPr>
          <w:color w:val="000000" w:themeColor="text1"/>
          <w:u w:color="000000" w:themeColor="text1"/>
        </w:rPr>
        <w:tab/>
        <w:t>requires the signature of the applicant under penalty of perjury;</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(d)</w:t>
      </w:r>
      <w:r w:rsidRPr="00FA355B">
        <w:rPr>
          <w:color w:val="000000" w:themeColor="text1"/>
          <w:u w:color="000000" w:themeColor="text1"/>
        </w:rPr>
        <w:tab/>
        <w:t>includes in print identical to that used in the attestation portion of the application:</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w:t>
      </w:r>
      <w:r w:rsidRPr="00FA355B">
        <w:rPr>
          <w:color w:val="000000" w:themeColor="text1"/>
          <w:u w:color="000000" w:themeColor="text1"/>
        </w:rPr>
        <w:tab/>
      </w:r>
      <w:r w:rsidRPr="00FA355B">
        <w:rPr>
          <w:color w:val="000000" w:themeColor="text1"/>
          <w:u w:color="000000" w:themeColor="text1"/>
        </w:rPr>
        <w:tab/>
        <w:t>the information required in Section 7</w:t>
      </w:r>
      <w:r w:rsidRPr="00FA355B">
        <w:rPr>
          <w:color w:val="000000" w:themeColor="text1"/>
          <w:u w:color="000000" w:themeColor="text1"/>
        </w:rPr>
        <w:noBreakHyphen/>
        <w:t>5</w:t>
      </w:r>
      <w:r w:rsidRPr="00FA355B">
        <w:rPr>
          <w:color w:val="000000" w:themeColor="text1"/>
          <w:u w:color="000000" w:themeColor="text1"/>
        </w:rPr>
        <w:noBreakHyphen/>
        <w:t>320(C)(2)(c);</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w:t>
      </w:r>
      <w:r w:rsidRPr="00FA355B">
        <w:rPr>
          <w:color w:val="000000" w:themeColor="text1"/>
          <w:u w:color="000000" w:themeColor="text1"/>
        </w:rPr>
        <w:tab/>
        <w:t xml:space="preserve">a statement that, if an applicant declines to register to vote, the fact that the applicant has declined to register will remain confidential and will be used only for voter registration purposes;  and </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r>
      <w:r w:rsidRPr="00FA355B">
        <w:rPr>
          <w:color w:val="000000" w:themeColor="text1"/>
          <w:u w:color="000000" w:themeColor="text1"/>
        </w:rPr>
        <w:tab/>
        <w:t>(iii)</w:t>
      </w:r>
      <w:r w:rsidRPr="00FA355B">
        <w:rPr>
          <w:color w:val="000000" w:themeColor="text1"/>
          <w:u w:color="000000" w:themeColor="text1"/>
        </w:rPr>
        <w:tab/>
        <w:t>a statement that, if an applicant does register to vote, the office at which the applicant submits a voter registration application will remain confidential and will be used only for voter registration purposes;  and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lastRenderedPageBreak/>
        <w:tab/>
      </w:r>
      <w:r w:rsidRPr="00FA355B">
        <w:rPr>
          <w:color w:val="000000" w:themeColor="text1"/>
          <w:u w:color="000000" w:themeColor="text1"/>
        </w:rPr>
        <w:tab/>
      </w:r>
      <w:r w:rsidRPr="00FA355B">
        <w:rPr>
          <w:color w:val="000000" w:themeColor="text1"/>
          <w:u w:color="000000" w:themeColor="text1"/>
        </w:rPr>
        <w:tab/>
        <w:t>(e)</w:t>
      </w:r>
      <w:r w:rsidRPr="00FA355B">
        <w:rPr>
          <w:color w:val="000000" w:themeColor="text1"/>
          <w:u w:color="000000" w:themeColor="text1"/>
        </w:rPr>
        <w:tab/>
        <w:t>must be made available, as submitted by the applicant, to the county board of voter registration in which the application is made.”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SECTION</w:t>
      </w:r>
      <w:r w:rsidRPr="00FA355B">
        <w:rPr>
          <w:color w:val="000000" w:themeColor="text1"/>
          <w:u w:color="000000" w:themeColor="text1"/>
        </w:rPr>
        <w:tab/>
        <w:t>5.</w:t>
      </w:r>
      <w:r w:rsidRPr="00FA355B">
        <w:rPr>
          <w:color w:val="000000" w:themeColor="text1"/>
          <w:u w:color="000000" w:themeColor="text1"/>
        </w:rPr>
        <w:tab/>
        <w:t>Section 7</w:t>
      </w:r>
      <w:r w:rsidRPr="00FA355B">
        <w:rPr>
          <w:color w:val="000000" w:themeColor="text1"/>
          <w:u w:color="000000" w:themeColor="text1"/>
        </w:rPr>
        <w:noBreakHyphen/>
        <w:t>5</w:t>
      </w:r>
      <w:r w:rsidRPr="00FA355B">
        <w:rPr>
          <w:color w:val="000000" w:themeColor="text1"/>
          <w:u w:color="000000" w:themeColor="text1"/>
        </w:rPr>
        <w:noBreakHyphen/>
        <w:t>320(E)(1) of the 1976 Code is amended to read:</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color w:val="000000" w:themeColor="text1"/>
          <w:u w:color="000000" w:themeColor="text1"/>
        </w:rPr>
        <w:tab/>
        <w:t>“(E)(1)</w:t>
      </w:r>
      <w:r w:rsidRPr="00FA355B">
        <w:rPr>
          <w:color w:val="000000" w:themeColor="text1"/>
          <w:u w:color="000000" w:themeColor="text1"/>
        </w:rPr>
        <w:tab/>
      </w:r>
      <w:r w:rsidRPr="00FA355B">
        <w:rPr>
          <w:color w:val="000000" w:themeColor="text1"/>
          <w:u w:color="000000" w:themeColor="text1"/>
        </w:rPr>
        <w:tab/>
        <w:t xml:space="preserve">A completed voter registration portion of an application for a state motor vehicle driver’s license </w:t>
      </w:r>
      <w:r w:rsidRPr="00FA355B">
        <w:rPr>
          <w:color w:val="000000" w:themeColor="text1"/>
          <w:u w:val="single" w:color="000000" w:themeColor="text1"/>
        </w:rPr>
        <w:t>and documentation of proof of citizenship as required by Section 7</w:t>
      </w:r>
      <w:r w:rsidRPr="00FA355B">
        <w:rPr>
          <w:color w:val="000000" w:themeColor="text1"/>
          <w:u w:val="single" w:color="000000" w:themeColor="text1"/>
        </w:rPr>
        <w:noBreakHyphen/>
        <w:t>5</w:t>
      </w:r>
      <w:r w:rsidRPr="00FA355B">
        <w:rPr>
          <w:color w:val="000000" w:themeColor="text1"/>
          <w:u w:val="single" w:color="000000" w:themeColor="text1"/>
        </w:rPr>
        <w:noBreakHyphen/>
        <w:t>123</w:t>
      </w:r>
      <w:r w:rsidRPr="00FA355B">
        <w:rPr>
          <w:color w:val="000000" w:themeColor="text1"/>
          <w:u w:color="000000" w:themeColor="text1"/>
        </w:rPr>
        <w:t xml:space="preserve"> accepted at a state motor vehicle authority must be transmitted to the county board of voter registration no later than ten days after the date of acceptance.”</w:t>
      </w: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73A8" w:rsidRPr="00FA355B" w:rsidRDefault="00FD73A8" w:rsidP="00FD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355B">
        <w:rPr>
          <w:rFonts w:eastAsia="Times New Roman"/>
          <w:color w:val="000000" w:themeColor="text1"/>
          <w:u w:color="000000" w:themeColor="text1"/>
        </w:rPr>
        <w:t>SECTION</w:t>
      </w:r>
      <w:r w:rsidRPr="00FA355B">
        <w:rPr>
          <w:rFonts w:eastAsia="Times New Roman"/>
          <w:color w:val="000000" w:themeColor="text1"/>
          <w:u w:color="000000" w:themeColor="text1"/>
        </w:rPr>
        <w:tab/>
        <w:t>6.</w:t>
      </w:r>
      <w:r w:rsidRPr="00FA355B">
        <w:rPr>
          <w:rFonts w:eastAsia="Times New Roman"/>
          <w:color w:val="000000" w:themeColor="text1"/>
          <w:u w:color="000000" w:themeColor="text1"/>
        </w:rPr>
        <w:tab/>
        <w:t>This act takes effect upon approval by the Governor.</w:t>
      </w:r>
    </w:p>
    <w:p w:rsidR="00C126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263E" w:rsidRDefault="00C1263E" w:rsidP="00C1263E">
      <w:pPr>
        <w:suppressAutoHyphens/>
        <w:jc w:val="both"/>
        <w:rPr>
          <w:rFonts w:eastAsia="Times New Roman"/>
        </w:rPr>
      </w:pPr>
    </w:p>
    <w:sectPr w:rsidR="00C1263E" w:rsidSect="00C126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F06" w:rsidRDefault="00D04F06" w:rsidP="00522CE0">
      <w:r>
        <w:separator/>
      </w:r>
    </w:p>
  </w:endnote>
  <w:endnote w:type="continuationSeparator" w:id="0">
    <w:p w:rsidR="00D04F06" w:rsidRDefault="00D04F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D575E-EB59-4A4A-A085-A55E63676627}"/>
    <w:embedBold r:id="rId2" w:fontKey="{7FD3195A-9410-4FF4-8689-3EB8C31BCBDB}"/>
  </w:font>
  <w:font w:name="Calibri">
    <w:panose1 w:val="020F0502020204030204"/>
    <w:charset w:val="00"/>
    <w:family w:val="swiss"/>
    <w:pitch w:val="variable"/>
    <w:sig w:usb0="E10002FF" w:usb1="4000ACFF" w:usb2="00000009" w:usb3="00000000" w:csb0="0000019F" w:csb1="00000000"/>
    <w:embedRegular r:id="rId3" w:fontKey="{60D7463F-290B-4EBF-901A-66C4DDBADF43}"/>
  </w:font>
  <w:font w:name="Cambria">
    <w:panose1 w:val="02040503050406030204"/>
    <w:charset w:val="00"/>
    <w:family w:val="roman"/>
    <w:pitch w:val="variable"/>
    <w:sig w:usb0="E00002FF" w:usb1="400004FF" w:usb2="00000000" w:usb3="00000000" w:csb0="0000019F" w:csb1="00000000"/>
    <w:embedRegular r:id="rId4" w:fontKey="{B69522C1-99AC-483C-B337-299B2CA2E7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628" w:rsidRPr="00C1263E" w:rsidRDefault="00C1263E" w:rsidP="00C1263E">
    <w:pPr>
      <w:pStyle w:val="Footer"/>
      <w:tabs>
        <w:tab w:val="clear" w:pos="4680"/>
        <w:tab w:val="clear" w:pos="9360"/>
        <w:tab w:val="center" w:pos="2995"/>
      </w:tabs>
      <w:spacing w:before="120"/>
    </w:pPr>
    <w:r>
      <w:t>[227]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F06" w:rsidRDefault="00D04F06" w:rsidP="00522CE0">
      <w:r>
        <w:separator/>
      </w:r>
    </w:p>
  </w:footnote>
  <w:footnote w:type="continuationSeparator" w:id="0">
    <w:p w:rsidR="00D04F06" w:rsidRDefault="00D04F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7CITI.HM.GEC"/>
    <w:docVar w:name="CoverAttorneyInitials" w:val="HM"/>
    <w:docVar w:name="CoverAttorneyLastName" w:val="Mottel"/>
    <w:docVar w:name="CoverBillType" w:val="b"/>
    <w:docVar w:name="CoverSenator" w:val="GEC"/>
    <w:docVar w:name="dvBillNumber" w:val="227"/>
    <w:docVar w:name="dvBillNumberPrefix" w:val="S. "/>
    <w:docVar w:name="dvOriginalBody" w:val="Senate"/>
    <w:docVar w:name="fulldraftpath" w:val="L:\S-RES\GEC\037CITI.HM.GEC.DOCX"/>
    <w:docVar w:name="NameofBody" w:val="S"/>
    <w:docVar w:name="vgroup2" w:val="S-RES"/>
  </w:docVars>
  <w:rsids>
    <w:rsidRoot w:val="00B112C7"/>
    <w:rsid w:val="00042AC1"/>
    <w:rsid w:val="00046516"/>
    <w:rsid w:val="0007601D"/>
    <w:rsid w:val="000B0720"/>
    <w:rsid w:val="000B5EAF"/>
    <w:rsid w:val="001342D5"/>
    <w:rsid w:val="00167628"/>
    <w:rsid w:val="00170561"/>
    <w:rsid w:val="00186AC9"/>
    <w:rsid w:val="00197DF1"/>
    <w:rsid w:val="001B3DD9"/>
    <w:rsid w:val="001B7E5D"/>
    <w:rsid w:val="001D3BAC"/>
    <w:rsid w:val="00216025"/>
    <w:rsid w:val="00245C4E"/>
    <w:rsid w:val="002C1321"/>
    <w:rsid w:val="002C5896"/>
    <w:rsid w:val="002D3BED"/>
    <w:rsid w:val="00307C2B"/>
    <w:rsid w:val="00383247"/>
    <w:rsid w:val="003C0B05"/>
    <w:rsid w:val="003D6E2B"/>
    <w:rsid w:val="003E7597"/>
    <w:rsid w:val="0044020F"/>
    <w:rsid w:val="00450668"/>
    <w:rsid w:val="004749FB"/>
    <w:rsid w:val="004813A2"/>
    <w:rsid w:val="004952FA"/>
    <w:rsid w:val="004B6A22"/>
    <w:rsid w:val="004D7F37"/>
    <w:rsid w:val="00522CE0"/>
    <w:rsid w:val="00565148"/>
    <w:rsid w:val="00593361"/>
    <w:rsid w:val="005A413B"/>
    <w:rsid w:val="005A5017"/>
    <w:rsid w:val="005A648C"/>
    <w:rsid w:val="005F1745"/>
    <w:rsid w:val="00600941"/>
    <w:rsid w:val="0063157D"/>
    <w:rsid w:val="006A1802"/>
    <w:rsid w:val="006C74EA"/>
    <w:rsid w:val="006D1258"/>
    <w:rsid w:val="00720D40"/>
    <w:rsid w:val="007318D4"/>
    <w:rsid w:val="007567E6"/>
    <w:rsid w:val="00765784"/>
    <w:rsid w:val="007A4390"/>
    <w:rsid w:val="007E5CB7"/>
    <w:rsid w:val="008314D2"/>
    <w:rsid w:val="008B2F42"/>
    <w:rsid w:val="008C3697"/>
    <w:rsid w:val="008E185F"/>
    <w:rsid w:val="008F023B"/>
    <w:rsid w:val="00904E16"/>
    <w:rsid w:val="009162B3"/>
    <w:rsid w:val="00927C62"/>
    <w:rsid w:val="0094520C"/>
    <w:rsid w:val="00983951"/>
    <w:rsid w:val="00984124"/>
    <w:rsid w:val="00984640"/>
    <w:rsid w:val="00995C37"/>
    <w:rsid w:val="009C118A"/>
    <w:rsid w:val="00A02011"/>
    <w:rsid w:val="00A05F8F"/>
    <w:rsid w:val="00A4011E"/>
    <w:rsid w:val="00A648C5"/>
    <w:rsid w:val="00A86015"/>
    <w:rsid w:val="00A9594E"/>
    <w:rsid w:val="00AE59C8"/>
    <w:rsid w:val="00B10098"/>
    <w:rsid w:val="00B112C7"/>
    <w:rsid w:val="00B5790D"/>
    <w:rsid w:val="00B62C81"/>
    <w:rsid w:val="00B945C5"/>
    <w:rsid w:val="00BA20EA"/>
    <w:rsid w:val="00BB5AFC"/>
    <w:rsid w:val="00BC0A56"/>
    <w:rsid w:val="00BC3916"/>
    <w:rsid w:val="00C1263E"/>
    <w:rsid w:val="00C45366"/>
    <w:rsid w:val="00C57023"/>
    <w:rsid w:val="00C74052"/>
    <w:rsid w:val="00CA74DA"/>
    <w:rsid w:val="00CB187A"/>
    <w:rsid w:val="00CC0EC7"/>
    <w:rsid w:val="00D03639"/>
    <w:rsid w:val="00D04F06"/>
    <w:rsid w:val="00D1088B"/>
    <w:rsid w:val="00D14DE6"/>
    <w:rsid w:val="00D156D2"/>
    <w:rsid w:val="00D53E29"/>
    <w:rsid w:val="00D86943"/>
    <w:rsid w:val="00DA47B9"/>
    <w:rsid w:val="00DD215F"/>
    <w:rsid w:val="00DE05A0"/>
    <w:rsid w:val="00E058D3"/>
    <w:rsid w:val="00E76AD9"/>
    <w:rsid w:val="00E91E2F"/>
    <w:rsid w:val="00EA3546"/>
    <w:rsid w:val="00EB47AE"/>
    <w:rsid w:val="00EC34E1"/>
    <w:rsid w:val="00F0234A"/>
    <w:rsid w:val="00F51241"/>
    <w:rsid w:val="00F52959"/>
    <w:rsid w:val="00F55884"/>
    <w:rsid w:val="00FC0D36"/>
    <w:rsid w:val="00FD73A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2013-01-15T15:45:00Z</cp:lastPrinted>
  <dcterms:created xsi:type="dcterms:W3CDTF">2013-01-15T18:08:00Z</dcterms:created>
  <dcterms:modified xsi:type="dcterms:W3CDTF">2013-01-15T18:08:00Z</dcterms:modified>
</cp:coreProperties>
</file>