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D70" w:rsidRDefault="00884D70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884D70" w:rsidRDefault="00884D70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February 19, 2014</w:t>
      </w:r>
    </w:p>
    <w:p w:rsidR="00884D70" w:rsidRDefault="00884D70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42552" w:rsidRPr="00442552" w:rsidRDefault="00442552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268</w:t>
      </w:r>
    </w:p>
    <w:p w:rsidR="00442552" w:rsidRDefault="00442552" w:rsidP="002A3EB4">
      <w:pPr>
        <w:pStyle w:val="BillDots"/>
      </w:pPr>
    </w:p>
    <w:p w:rsidR="00442552" w:rsidRDefault="00442552" w:rsidP="00442552">
      <w:pPr>
        <w:pStyle w:val="BillDots"/>
        <w:jc w:val="center"/>
      </w:pPr>
      <w:r>
        <w:t xml:space="preserve">Introduced by </w:t>
      </w:r>
      <w:r w:rsidRPr="001D1BAB">
        <w:t>Senator L. Martin</w:t>
      </w:r>
    </w:p>
    <w:p w:rsidR="00442552" w:rsidRDefault="00442552" w:rsidP="002A3EB4">
      <w:pPr>
        <w:pStyle w:val="BillDots"/>
      </w:pPr>
    </w:p>
    <w:p w:rsidR="00442552" w:rsidRDefault="00884D70" w:rsidP="002A3EB4">
      <w:pPr>
        <w:pStyle w:val="BillDots"/>
      </w:pPr>
      <w:r>
        <w:t>S. Printed 2/19</w:t>
      </w:r>
      <w:r w:rsidR="00442552">
        <w:t>/14--S.</w:t>
      </w:r>
    </w:p>
    <w:p w:rsidR="00442552" w:rsidRDefault="00442552" w:rsidP="002A3EB4">
      <w:pPr>
        <w:pStyle w:val="BillDots"/>
      </w:pPr>
      <w:r>
        <w:t>Read the first time January 23, 2013.</w:t>
      </w:r>
    </w:p>
    <w:p w:rsidR="00442552" w:rsidRDefault="00442552" w:rsidP="00884D70">
      <w:pPr>
        <w:pStyle w:val="BillDots"/>
        <w:jc w:val="center"/>
      </w:pPr>
      <w:r>
        <w:rPr>
          <w:u w:val="single"/>
        </w:rPr>
        <w:t>            </w:t>
      </w:r>
    </w:p>
    <w:p w:rsidR="00442552" w:rsidRDefault="00442552" w:rsidP="002A3EB4">
      <w:pPr>
        <w:pStyle w:val="BillDots"/>
        <w:sectPr w:rsidR="00442552" w:rsidSect="0044255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72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5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4D70" w:rsidRDefault="00884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sz w:val="22"/>
        </w:rPr>
        <w:t>SECTION</w:t>
      </w:r>
      <w:r w:rsidRPr="00324C9A">
        <w:rPr>
          <w:sz w:val="22"/>
        </w:rPr>
        <w:tab/>
        <w:t>1.</w:t>
      </w:r>
      <w:r w:rsidRPr="00324C9A">
        <w:rPr>
          <w:sz w:val="22"/>
        </w:rPr>
        <w:tab/>
      </w:r>
      <w:r w:rsidRPr="00324C9A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84D70" w:rsidRPr="00324C9A" w:rsidRDefault="00884D70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9A">
        <w:rPr>
          <w:color w:val="000000" w:themeColor="text1"/>
          <w:u w:color="000000" w:themeColor="text1"/>
        </w:rPr>
        <w:tab/>
        <w:t>“Section 19</w:t>
      </w:r>
      <w:r w:rsidRPr="00324C9A">
        <w:rPr>
          <w:color w:val="000000" w:themeColor="text1"/>
          <w:u w:color="000000" w:themeColor="text1"/>
        </w:rPr>
        <w:noBreakHyphen/>
        <w:t>5</w:t>
      </w:r>
      <w:r w:rsidRPr="00324C9A">
        <w:rPr>
          <w:color w:val="000000" w:themeColor="text1"/>
          <w:u w:color="000000" w:themeColor="text1"/>
        </w:rPr>
        <w:noBreakHyphen/>
        <w:t>520.</w:t>
      </w:r>
      <w:r w:rsidRPr="00324C9A">
        <w:rPr>
          <w:color w:val="000000" w:themeColor="text1"/>
          <w:u w:color="000000" w:themeColor="text1"/>
        </w:rPr>
        <w:tab/>
        <w:t>In addition to those matters pro</w:t>
      </w:r>
      <w:r>
        <w:rPr>
          <w:color w:val="000000" w:themeColor="text1"/>
          <w:u w:color="000000" w:themeColor="text1"/>
        </w:rPr>
        <w:t>vided by Rule 902, South Carolina</w:t>
      </w:r>
      <w:r w:rsidRPr="00324C9A">
        <w:rPr>
          <w:color w:val="000000" w:themeColor="text1"/>
          <w:u w:color="000000" w:themeColor="text1"/>
        </w:rPr>
        <w:t xml:space="preserve"> Rules of Evidence, extrinsic evidence of authenticity as a condition precedent to admissibility is not required with respect to the following:</w:t>
      </w: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 w:rsidRPr="00324C9A">
        <w:rPr>
          <w:color w:val="000000" w:themeColor="text1"/>
          <w:sz w:val="22"/>
          <w:u w:color="000000" w:themeColor="text1"/>
        </w:rPr>
        <w:t>(1)</w:t>
      </w:r>
      <w:r w:rsidRPr="00324C9A">
        <w:rPr>
          <w:color w:val="000000" w:themeColor="text1"/>
          <w:sz w:val="22"/>
          <w:u w:color="000000" w:themeColor="text1"/>
        </w:rPr>
        <w:tab/>
        <w:t xml:space="preserve">The original or a copy of a domestic record that meets the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324C9A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 xml:space="preserve">South Carolina Rules of Evidence, </w:t>
      </w:r>
      <w:r w:rsidRPr="00324C9A">
        <w:rPr>
          <w:color w:val="000000" w:themeColor="text1"/>
          <w:sz w:val="22"/>
          <w:u w:color="000000" w:themeColor="text1"/>
        </w:rPr>
        <w:t>as shown by a certification of the custodian or another qualified person that complies with a state statute or a court rule.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324C9A">
        <w:rPr>
          <w:color w:val="000000" w:themeColor="text1"/>
          <w:sz w:val="22"/>
          <w:u w:color="000000" w:themeColor="text1"/>
        </w:rPr>
        <w:t xml:space="preserve"> Before the trial or hearing, the proponent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give an adverse party reasonable written notice of the intent to offer the record and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make the record and certification available for inspection so that the party has a fair opportunity to challenge the</w:t>
      </w:r>
      <w:r>
        <w:rPr>
          <w:color w:val="000000" w:themeColor="text1"/>
          <w:sz w:val="22"/>
          <w:u w:color="000000" w:themeColor="text1"/>
        </w:rPr>
        <w:t xml:space="preserve"> record</w:t>
      </w:r>
      <w:r w:rsidRPr="00324C9A">
        <w:rPr>
          <w:color w:val="000000" w:themeColor="text1"/>
          <w:sz w:val="22"/>
          <w:u w:color="000000" w:themeColor="text1"/>
        </w:rPr>
        <w:t>.</w:t>
      </w: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color w:val="000000" w:themeColor="text1"/>
          <w:sz w:val="22"/>
          <w:u w:color="000000" w:themeColor="text1"/>
        </w:rPr>
        <w:tab/>
        <w:t>(2)</w:t>
      </w:r>
      <w:r w:rsidRPr="00324C9A">
        <w:rPr>
          <w:color w:val="000000" w:themeColor="text1"/>
          <w:sz w:val="22"/>
          <w:u w:color="000000" w:themeColor="text1"/>
        </w:rPr>
        <w:tab/>
        <w:t xml:space="preserve">In a civil case, the original or a copy of a foreign record that meets the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324C9A">
        <w:rPr>
          <w:color w:val="000000" w:themeColor="text1"/>
          <w:sz w:val="22"/>
          <w:u w:color="000000" w:themeColor="text1"/>
        </w:rPr>
        <w:t xml:space="preserve">, modified as follows: the certification, rather than complying with a state statute or court rule, must be signed in a manner that, if falsely made, would subject the maker to a criminal penalty in the </w:t>
      </w:r>
      <w:r>
        <w:rPr>
          <w:color w:val="000000" w:themeColor="text1"/>
          <w:sz w:val="22"/>
          <w:u w:color="000000" w:themeColor="text1"/>
        </w:rPr>
        <w:t>jurisdiction</w:t>
      </w:r>
      <w:r w:rsidRPr="00324C9A">
        <w:rPr>
          <w:color w:val="000000" w:themeColor="text1"/>
          <w:sz w:val="22"/>
          <w:u w:color="000000" w:themeColor="text1"/>
        </w:rPr>
        <w:t xml:space="preserve"> where </w:t>
      </w:r>
      <w:r w:rsidRPr="00324C9A">
        <w:rPr>
          <w:color w:val="000000" w:themeColor="text1"/>
          <w:sz w:val="22"/>
          <w:u w:color="000000" w:themeColor="text1"/>
        </w:rPr>
        <w:lastRenderedPageBreak/>
        <w:t xml:space="preserve">the certification is signed. 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324C9A">
        <w:rPr>
          <w:color w:val="000000" w:themeColor="text1"/>
          <w:sz w:val="22"/>
          <w:u w:color="000000" w:themeColor="text1"/>
        </w:rPr>
        <w:t xml:space="preserve">The proponent also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meet the notice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884D70" w:rsidRDefault="00884D70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F28" w:rsidRDefault="00884D70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4C9A">
        <w:t>SECTION</w:t>
      </w:r>
      <w:r w:rsidRPr="00324C9A">
        <w:tab/>
        <w:t>2.</w:t>
      </w:r>
      <w:r w:rsidRPr="00324C9A">
        <w:tab/>
        <w:t>This act takes effect upon approval by the Governor.</w:t>
      </w:r>
    </w:p>
    <w:p w:rsidR="005001E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01ED" w:rsidRDefault="005001ED" w:rsidP="00E63604">
      <w:pPr>
        <w:suppressAutoHyphens/>
      </w:pPr>
    </w:p>
    <w:sectPr w:rsidR="005001ED" w:rsidSect="0044255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28C" w:rsidRDefault="00E8728C" w:rsidP="009F0C77">
      <w:r>
        <w:separator/>
      </w:r>
    </w:p>
  </w:endnote>
  <w:endnote w:type="continuationSeparator" w:id="0">
    <w:p w:rsidR="00E8728C" w:rsidRDefault="00E872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2B7C54-66BE-4AD5-9762-5F97EE85FF21}"/>
    <w:embedBold r:id="rId2" w:fontKey="{A664534A-E4DD-4331-9A6B-016D906B33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EA6CB6-4BDC-41D2-973D-452475300A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698CB7-204E-4F22-82A4-F716899E02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74274B-AD20-43A3-BF4E-9682B749BC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7FE" w:rsidRPr="005001ED" w:rsidRDefault="005001ED" w:rsidP="00500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[268</w:t>
    </w:r>
    <w:r w:rsidR="00442552">
      <w:t>-</w:t>
    </w:r>
    <w:fldSimple w:instr=" PAGE  \* MERGEFORMAT ">
      <w:r w:rsidR="00E63604">
        <w:rPr>
          <w:noProof/>
        </w:rPr>
        <w:t>1</w:t>
      </w:r>
    </w:fldSimple>
    <w:r w:rsidR="0044255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552" w:rsidRPr="005001ED" w:rsidRDefault="00442552" w:rsidP="00500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[268]</w:t>
    </w:r>
    <w:r>
      <w:tab/>
    </w:r>
    <w:fldSimple w:instr=" PAGE  \* MERGEFORMAT ">
      <w:r w:rsidR="00E6360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28C" w:rsidRDefault="00E8728C" w:rsidP="009F0C77">
      <w:r>
        <w:separator/>
      </w:r>
    </w:p>
  </w:footnote>
  <w:footnote w:type="continuationSeparator" w:id="0">
    <w:p w:rsidR="00E8728C" w:rsidRDefault="00E872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95AHB13"/>
    <w:docVar w:name="CoverBillType" w:val="b"/>
    <w:docVar w:name="docpath" w:val="L:\Council\bills\MS\7095AHB13.DOCX"/>
    <w:docVar w:name="dvBillNumber" w:val="268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791A25"/>
    <w:rsid w:val="0000167D"/>
    <w:rsid w:val="00026C9A"/>
    <w:rsid w:val="00044EBB"/>
    <w:rsid w:val="000965A1"/>
    <w:rsid w:val="000E1785"/>
    <w:rsid w:val="000F39F2"/>
    <w:rsid w:val="001023A4"/>
    <w:rsid w:val="0010776B"/>
    <w:rsid w:val="00133E66"/>
    <w:rsid w:val="00134ACF"/>
    <w:rsid w:val="00144E15"/>
    <w:rsid w:val="00152B42"/>
    <w:rsid w:val="0016607F"/>
    <w:rsid w:val="001967FE"/>
    <w:rsid w:val="001A4A62"/>
    <w:rsid w:val="001A681E"/>
    <w:rsid w:val="001D08F2"/>
    <w:rsid w:val="002037CA"/>
    <w:rsid w:val="002047A2"/>
    <w:rsid w:val="0022185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2D82"/>
    <w:rsid w:val="00415260"/>
    <w:rsid w:val="0041760A"/>
    <w:rsid w:val="00442552"/>
    <w:rsid w:val="004809EE"/>
    <w:rsid w:val="005001ED"/>
    <w:rsid w:val="00511EE9"/>
    <w:rsid w:val="00521E00"/>
    <w:rsid w:val="00543D54"/>
    <w:rsid w:val="00577C6C"/>
    <w:rsid w:val="0058501B"/>
    <w:rsid w:val="005C18D9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A25"/>
    <w:rsid w:val="007A325A"/>
    <w:rsid w:val="007F1523"/>
    <w:rsid w:val="007F509E"/>
    <w:rsid w:val="007F5799"/>
    <w:rsid w:val="007F6947"/>
    <w:rsid w:val="00872729"/>
    <w:rsid w:val="00884D70"/>
    <w:rsid w:val="008B0A01"/>
    <w:rsid w:val="008F4429"/>
    <w:rsid w:val="00932670"/>
    <w:rsid w:val="009352BB"/>
    <w:rsid w:val="00975F28"/>
    <w:rsid w:val="00990668"/>
    <w:rsid w:val="009C5AB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1EE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F27"/>
    <w:rsid w:val="00DE68F0"/>
    <w:rsid w:val="00DF3845"/>
    <w:rsid w:val="00DF7E17"/>
    <w:rsid w:val="00E63604"/>
    <w:rsid w:val="00E8728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975F28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F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C3BB8-EB05-40ED-9426-35B62C7F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1603</Characters>
  <Application>Microsoft Office Word</Application>
  <DocSecurity>0</DocSecurity>
  <Lines>13</Lines>
  <Paragraphs>3</Paragraphs>
  <ScaleCrop>false</ScaleCrop>
  <Company> 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%USERNAME%</cp:lastModifiedBy>
  <cp:revision>2</cp:revision>
  <cp:lastPrinted>2013-01-22T17:52:00Z</cp:lastPrinted>
  <dcterms:created xsi:type="dcterms:W3CDTF">2014-02-19T23:40:00Z</dcterms:created>
  <dcterms:modified xsi:type="dcterms:W3CDTF">2014-02-19T23:40:00Z</dcterms:modified>
</cp:coreProperties>
</file>