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893" w:rsidRDefault="004D0893" w:rsidP="002A3EB4">
      <w:pPr>
        <w:pStyle w:val="BillDots"/>
      </w:pPr>
      <w:r>
        <w:rPr>
          <w:strike/>
        </w:rPr>
        <w:t>Indicates Matter Stricken</w:t>
      </w:r>
    </w:p>
    <w:p w:rsidR="004D0893" w:rsidRPr="004D0893" w:rsidRDefault="004D0893" w:rsidP="002A3EB4">
      <w:pPr>
        <w:pStyle w:val="BillDots"/>
      </w:pPr>
      <w:r>
        <w:rPr>
          <w:u w:val="single"/>
        </w:rPr>
        <w:t>Indicates New Matter</w:t>
      </w:r>
    </w:p>
    <w:p w:rsidR="004D0893" w:rsidRDefault="004D0893" w:rsidP="002A3EB4">
      <w:pPr>
        <w:pStyle w:val="BillDots"/>
      </w:pPr>
    </w:p>
    <w:p w:rsidR="004D0893" w:rsidRDefault="004D0893" w:rsidP="002A3EB4">
      <w:pPr>
        <w:pStyle w:val="BillDots"/>
      </w:pPr>
      <w:r>
        <w:t>COMMITTEE REPORT</w:t>
      </w:r>
    </w:p>
    <w:p w:rsidR="004D0893" w:rsidRDefault="004D0893" w:rsidP="002A3EB4">
      <w:pPr>
        <w:pStyle w:val="BillDots"/>
      </w:pPr>
      <w:r>
        <w:t>February 5, 2014</w:t>
      </w:r>
    </w:p>
    <w:p w:rsidR="004D0893" w:rsidRDefault="004D0893" w:rsidP="002A3EB4">
      <w:pPr>
        <w:pStyle w:val="BillDots"/>
      </w:pPr>
    </w:p>
    <w:p w:rsidR="004D0893" w:rsidRPr="004D0893" w:rsidRDefault="004D0893" w:rsidP="004D0893">
      <w:pPr>
        <w:pStyle w:val="BillDots"/>
        <w:tabs>
          <w:tab w:val="clear" w:pos="216"/>
          <w:tab w:val="clear" w:pos="432"/>
          <w:tab w:val="clear" w:pos="648"/>
          <w:tab w:val="clear" w:pos="864"/>
          <w:tab w:val="clear" w:pos="1080"/>
          <w:tab w:val="clear" w:pos="1296"/>
          <w:tab w:val="clear" w:pos="5904"/>
          <w:tab w:val="right" w:pos="5933"/>
        </w:tabs>
      </w:pPr>
      <w:r>
        <w:tab/>
      </w:r>
      <w:r>
        <w:rPr>
          <w:b/>
          <w:sz w:val="36"/>
        </w:rPr>
        <w:t>S. 275</w:t>
      </w:r>
    </w:p>
    <w:p w:rsidR="004D0893" w:rsidRDefault="004D0893" w:rsidP="002A3EB4">
      <w:pPr>
        <w:pStyle w:val="BillDots"/>
      </w:pPr>
    </w:p>
    <w:p w:rsidR="004D0893" w:rsidRDefault="004D0893" w:rsidP="004D0893">
      <w:pPr>
        <w:pStyle w:val="BillDots"/>
        <w:jc w:val="center"/>
      </w:pPr>
      <w:r>
        <w:t>Introduced by Senators L. Martin and Hembree</w:t>
      </w:r>
    </w:p>
    <w:p w:rsidR="004D0893" w:rsidRDefault="004D0893" w:rsidP="002A3EB4">
      <w:pPr>
        <w:pStyle w:val="BillDots"/>
      </w:pPr>
    </w:p>
    <w:p w:rsidR="004D0893" w:rsidRDefault="004D0893" w:rsidP="002A3EB4">
      <w:pPr>
        <w:pStyle w:val="BillDots"/>
      </w:pPr>
      <w:r>
        <w:t>S. Printed 2/5/14--S.</w:t>
      </w:r>
    </w:p>
    <w:p w:rsidR="004D0893" w:rsidRDefault="004D0893" w:rsidP="002A3EB4">
      <w:pPr>
        <w:pStyle w:val="BillDots"/>
      </w:pPr>
      <w:r>
        <w:t>Read the first time January 23, 2013.</w:t>
      </w:r>
    </w:p>
    <w:p w:rsidR="004D0893" w:rsidRPr="004D0893" w:rsidRDefault="004D0893" w:rsidP="004D0893">
      <w:pPr>
        <w:pStyle w:val="BillDots"/>
        <w:jc w:val="center"/>
      </w:pPr>
      <w:r>
        <w:rPr>
          <w:u w:val="single"/>
        </w:rPr>
        <w:t>            </w:t>
      </w:r>
    </w:p>
    <w:p w:rsidR="004D0893" w:rsidRDefault="004D0893" w:rsidP="002A3EB4">
      <w:pPr>
        <w:pStyle w:val="BillDots"/>
      </w:pPr>
    </w:p>
    <w:p w:rsidR="004D0893" w:rsidRPr="004D0893" w:rsidRDefault="004D0893" w:rsidP="004D0893">
      <w:pPr>
        <w:pStyle w:val="BillDots"/>
        <w:jc w:val="center"/>
      </w:pPr>
      <w:r>
        <w:rPr>
          <w:b/>
        </w:rPr>
        <w:t>THE COMMITTEE ON JUDICIARY</w:t>
      </w:r>
    </w:p>
    <w:p w:rsidR="004D0893" w:rsidRDefault="004D0893" w:rsidP="002A3EB4">
      <w:pPr>
        <w:pStyle w:val="BillDots"/>
      </w:pPr>
      <w:r>
        <w:tab/>
        <w:t>To whom was referred a Bill (S. 275) to amend Section 23</w:t>
      </w:r>
      <w:r>
        <w:noBreakHyphen/>
        <w:t>1</w:t>
      </w:r>
      <w:r>
        <w:noBreakHyphen/>
        <w:t>210, as amended, Code of Laws of South Carolina, 1976, relating to the temporary transfer or assignment of a municipal or county, etc., respectfully</w:t>
      </w:r>
    </w:p>
    <w:p w:rsidR="004D0893" w:rsidRPr="004D0893" w:rsidRDefault="004D0893" w:rsidP="004D0893">
      <w:pPr>
        <w:pStyle w:val="BillDots"/>
        <w:jc w:val="center"/>
      </w:pPr>
      <w:r>
        <w:rPr>
          <w:b/>
        </w:rPr>
        <w:t>REPORT:</w:t>
      </w:r>
    </w:p>
    <w:p w:rsidR="004D0893" w:rsidRDefault="004D0893" w:rsidP="002A3EB4">
      <w:pPr>
        <w:pStyle w:val="BillDots"/>
      </w:pPr>
      <w:r>
        <w:tab/>
        <w:t>That they have duly and carefully considered the same and recommend that the same do pass with amendment:</w:t>
      </w:r>
    </w:p>
    <w:p w:rsidR="004D0893" w:rsidRDefault="004D0893" w:rsidP="002A3EB4">
      <w:pPr>
        <w:pStyle w:val="BillDots"/>
      </w:pP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4FE">
        <w:t>Amend the bill, as and if amended, page 1-2, by striking SECTION 1 in its entirety and inserting:</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4FE">
        <w:t>/</w:t>
      </w:r>
      <w:r w:rsidRPr="009664FE">
        <w:tab/>
        <w:t>SECTION</w:t>
      </w:r>
      <w:r w:rsidRPr="009664FE">
        <w:tab/>
        <w:t>1.</w:t>
      </w:r>
      <w:r w:rsidRPr="009664FE">
        <w:tab/>
        <w:t>Section 23</w:t>
      </w:r>
      <w:r w:rsidRPr="009664FE">
        <w:noBreakHyphen/>
        <w:t>1</w:t>
      </w:r>
      <w:r w:rsidRPr="009664FE">
        <w:noBreakHyphen/>
        <w:t>210 of the 1976 Code is amended to read:</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4FE">
        <w:tab/>
        <w:t>“Section 23</w:t>
      </w:r>
      <w:r w:rsidRPr="009664FE">
        <w:noBreakHyphen/>
        <w:t>1</w:t>
      </w:r>
      <w:r w:rsidRPr="009664FE">
        <w:noBreakHyphen/>
        <w:t>210.</w:t>
      </w:r>
      <w:r w:rsidRPr="009664FE">
        <w:tab/>
        <w:t>(A)</w:t>
      </w:r>
      <w:r w:rsidRPr="009664FE">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4FE">
        <w:tab/>
        <w:t>(B)</w:t>
      </w:r>
      <w:r w:rsidRPr="009664FE">
        <w:tab/>
        <w:t>Prior to any transfer or assignment as authorized in subsection (A), the concerned municipalities</w:t>
      </w:r>
      <w:r w:rsidRPr="009664FE">
        <w:rPr>
          <w:u w:val="single"/>
        </w:rPr>
        <w:t>,</w:t>
      </w:r>
      <w:r w:rsidRPr="009664FE">
        <w:t xml:space="preserve"> </w:t>
      </w:r>
      <w:r w:rsidRPr="009664FE">
        <w:rPr>
          <w:strike/>
        </w:rPr>
        <w:t>or</w:t>
      </w:r>
      <w:r w:rsidRPr="009664FE">
        <w:t xml:space="preserve"> counties</w:t>
      </w:r>
      <w:r w:rsidRPr="009664FE">
        <w:rPr>
          <w:u w:val="single"/>
        </w:rPr>
        <w:t>, or agencies, as appropriate,</w:t>
      </w:r>
      <w:r w:rsidRPr="009664FE">
        <w:t xml:space="preserve"> shall enter into written agreements stating the conditions and terms of the temporary employment of officers to be transferred or assigned.  </w:t>
      </w:r>
      <w:r w:rsidRPr="009664FE">
        <w:rPr>
          <w:u w:val="single"/>
        </w:rPr>
        <w:t xml:space="preserve">A municipality or county is not required to enter into or approve a written agreement by ordinance </w:t>
      </w:r>
      <w:r w:rsidRPr="009664FE">
        <w:rPr>
          <w:u w:val="single"/>
        </w:rPr>
        <w:lastRenderedPageBreak/>
        <w:t>and may agree to enter into or approve a written agreement by resolution.</w:t>
      </w:r>
      <w:r w:rsidRPr="009664FE">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4FE">
        <w:tab/>
        <w:t>(C)</w:t>
      </w:r>
      <w:r w:rsidRPr="009664FE">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9664FE">
        <w:rPr>
          <w:strike/>
        </w:rPr>
        <w:t>, with the sending county or municipality being reimbursed for their services by the county or municipality to which they are transferred or assigned</w:t>
      </w:r>
      <w:r w:rsidRPr="009664FE">
        <w:t>.</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4FE">
        <w:tab/>
      </w:r>
      <w:r w:rsidRPr="009664FE">
        <w:rPr>
          <w:u w:val="single"/>
        </w:rPr>
        <w:t>(D)</w:t>
      </w:r>
      <w:r w:rsidRPr="009664FE">
        <w:tab/>
      </w:r>
      <w:r w:rsidRPr="009664FE">
        <w:rPr>
          <w:u w:val="single"/>
        </w:rPr>
        <w:t>The respective governing bodies of the political subdivisions, where each of the law enforcement agencies entering into the agreement authorized in subsection (A) are located, must be notified by its agency of the agreement’s execution and termination.  The notification must be in writing and accomplished within seventy</w:t>
      </w:r>
      <w:r w:rsidRPr="009664FE">
        <w:rPr>
          <w:u w:val="single"/>
        </w:rPr>
        <w:noBreakHyphen/>
        <w:t>two hours of the agreement’s execution and within seventy</w:t>
      </w:r>
      <w:r w:rsidRPr="009664FE">
        <w:rPr>
          <w:u w:val="single"/>
        </w:rPr>
        <w:noBreakHyphen/>
        <w:t>two hours of the agreement’s termination.</w:t>
      </w:r>
      <w:r w:rsidRPr="009664FE">
        <w:t>”</w:t>
      </w:r>
      <w:r w:rsidRPr="009664FE">
        <w:tab/>
      </w:r>
      <w:r w:rsidRPr="009664FE">
        <w:tab/>
      </w:r>
      <w:r w:rsidRPr="009664FE">
        <w:rPr>
          <w:u w:color="000000" w:themeColor="text1"/>
        </w:rPr>
        <w:t>/</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4FE">
        <w:rPr>
          <w:snapToGrid w:val="0"/>
        </w:rPr>
        <w:tab/>
        <w:t>Renumber sections to conform.</w:t>
      </w:r>
    </w:p>
    <w:p w:rsidR="004D0893"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4FE">
        <w:rPr>
          <w:snapToGrid w:val="0"/>
        </w:rPr>
        <w:tab/>
        <w:t>Amend title to conform.</w:t>
      </w:r>
    </w:p>
    <w:p w:rsidR="004D0893" w:rsidRPr="009664FE"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0893" w:rsidRDefault="004D0893" w:rsidP="002A3EB4">
      <w:pPr>
        <w:pStyle w:val="BillDots"/>
      </w:pPr>
      <w:r>
        <w:t>GERALD MALLOY for Committee.</w:t>
      </w:r>
    </w:p>
    <w:p w:rsidR="004D0893" w:rsidRPr="004D0893" w:rsidRDefault="004D0893" w:rsidP="004D0893">
      <w:pPr>
        <w:pStyle w:val="BillDots"/>
        <w:jc w:val="center"/>
      </w:pPr>
      <w:r>
        <w:rPr>
          <w:u w:val="single"/>
        </w:rPr>
        <w:t>            </w:t>
      </w:r>
    </w:p>
    <w:p w:rsidR="004D0893" w:rsidRDefault="004D0893" w:rsidP="002A3EB4">
      <w:pPr>
        <w:pStyle w:val="BillDots"/>
      </w:pPr>
    </w:p>
    <w:p w:rsidR="004D0893" w:rsidRPr="004D0893" w:rsidRDefault="004D0893" w:rsidP="004D0893">
      <w:pPr>
        <w:pStyle w:val="BillDots"/>
        <w:jc w:val="center"/>
      </w:pPr>
      <w:r>
        <w:rPr>
          <w:b/>
          <w:u w:val="single"/>
        </w:rPr>
        <w:t>STATEMENT OF ESTIMATED FISCAL IMPACT</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60BD1">
        <w:rPr>
          <w:szCs w:val="22"/>
        </w:rPr>
        <w:t>ESTIMATED FISCAL IMPACT ON GENERAL FUND EXPENDITURES:</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60BD1">
        <w:rPr>
          <w:szCs w:val="22"/>
        </w:rPr>
        <w:t>$0 (No additional expenditures or savings are expected)</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60BD1">
        <w:rPr>
          <w:szCs w:val="22"/>
        </w:rPr>
        <w:t>ESTIMATED FISCAL IMPACT ON FEDERAL &amp; OTHER FUND EXPENDITURES:</w:t>
      </w:r>
    </w:p>
    <w:p w:rsidR="004D0893" w:rsidRPr="00860BD1" w:rsidRDefault="004D0893" w:rsidP="004D089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60BD1">
        <w:rPr>
          <w:szCs w:val="22"/>
        </w:rPr>
        <w:t>Minimal (Some additional costs expected but can be absorbed)</w:t>
      </w:r>
      <w:bookmarkStart w:id="2" w:name="c"/>
      <w:bookmarkEnd w:id="2"/>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60BD1">
        <w:rPr>
          <w:b/>
          <w:szCs w:val="22"/>
        </w:rPr>
        <w:t>EXPLANATION OF IMPACT:</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60BD1">
        <w:rPr>
          <w:szCs w:val="22"/>
        </w:rPr>
        <w:t xml:space="preserve">There is no fiscal impact on the General Fund of the State or on </w:t>
      </w:r>
      <w:r>
        <w:rPr>
          <w:szCs w:val="22"/>
        </w:rPr>
        <w:t>f</w:t>
      </w:r>
      <w:r w:rsidRPr="00860BD1">
        <w:rPr>
          <w:szCs w:val="22"/>
        </w:rPr>
        <w:t xml:space="preserve">ederal and/or </w:t>
      </w:r>
      <w:r>
        <w:rPr>
          <w:szCs w:val="22"/>
        </w:rPr>
        <w:t>o</w:t>
      </w:r>
      <w:r w:rsidRPr="00860BD1">
        <w:rPr>
          <w:szCs w:val="22"/>
        </w:rPr>
        <w:t>ther funds.</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60BD1">
        <w:rPr>
          <w:b/>
          <w:szCs w:val="22"/>
        </w:rPr>
        <w:t>LOCAL GOVERNMENT IMPACT:</w:t>
      </w:r>
    </w:p>
    <w:p w:rsidR="004D0893" w:rsidRPr="00860BD1" w:rsidRDefault="004D0893" w:rsidP="004D0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860BD1">
        <w:rPr>
          <w:szCs w:val="22"/>
        </w:rPr>
        <w:t xml:space="preserve">Pursuant to Section 2-7-76, the State Budget Division surveyed local governments to access the impact of this </w:t>
      </w:r>
      <w:r>
        <w:rPr>
          <w:szCs w:val="22"/>
        </w:rPr>
        <w:t>b</w:t>
      </w:r>
      <w:r w:rsidRPr="00860BD1">
        <w:rPr>
          <w:szCs w:val="22"/>
        </w:rPr>
        <w:t xml:space="preserve">ill.  One county responded by indicating the impact to be minimal.  Municipal respondents indicated that this Bill would allow the Sheriff or Chief of Police to enter into a multi-jurisdictional task force </w:t>
      </w:r>
      <w:r w:rsidRPr="00860BD1">
        <w:rPr>
          <w:szCs w:val="22"/>
        </w:rPr>
        <w:lastRenderedPageBreak/>
        <w:t>agreement without the governing body signing off on the agreement. The impact of the Bill is minimal because it’s all voluntary and agreements are entered into for mutual benefit to each jurisdiction.</w:t>
      </w:r>
    </w:p>
    <w:p w:rsidR="004D0893" w:rsidRDefault="004D0893" w:rsidP="002A3EB4">
      <w:pPr>
        <w:pStyle w:val="BillDots"/>
      </w:pPr>
    </w:p>
    <w:p w:rsidR="004D0893" w:rsidRDefault="004D0893" w:rsidP="004D089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D0893" w:rsidRDefault="004D0893" w:rsidP="004D0893">
      <w:pPr>
        <w:pStyle w:val="BillDots"/>
        <w:tabs>
          <w:tab w:val="clear" w:pos="216"/>
          <w:tab w:val="clear" w:pos="432"/>
          <w:tab w:val="clear" w:pos="648"/>
          <w:tab w:val="clear" w:pos="864"/>
          <w:tab w:val="clear" w:pos="1080"/>
          <w:tab w:val="clear" w:pos="1296"/>
          <w:tab w:val="clear" w:pos="5904"/>
          <w:tab w:val="left" w:pos="3024"/>
        </w:tabs>
      </w:pPr>
      <w:r>
        <w:tab/>
        <w:t>Brenda Hart</w:t>
      </w:r>
    </w:p>
    <w:p w:rsidR="004D0893" w:rsidRPr="004D0893" w:rsidRDefault="004D0893" w:rsidP="004D089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D0893" w:rsidRDefault="004D0893" w:rsidP="002A3EB4">
      <w:pPr>
        <w:pStyle w:val="BillDots"/>
      </w:pPr>
    </w:p>
    <w:p w:rsidR="004D0893" w:rsidRDefault="004D0893" w:rsidP="002A3EB4">
      <w:pPr>
        <w:pStyle w:val="BillDots"/>
        <w:sectPr w:rsidR="004D0893" w:rsidSect="004D08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24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23</w:t>
      </w:r>
      <w:r w:rsidR="00D323FA">
        <w:noBreakHyphen/>
      </w:r>
      <w:r>
        <w:t>1</w:t>
      </w:r>
      <w:r w:rsidR="00D323FA">
        <w:noBreakHyphen/>
      </w:r>
      <w:r>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D323FA">
        <w:noBreakHyphen/>
      </w:r>
      <w:r>
        <w:t>1</w:t>
      </w:r>
      <w:r w:rsidR="00D323FA">
        <w:noBreakHyphen/>
      </w:r>
      <w:r>
        <w:t>210 of the 1976 Code, as last amended by Act 3 of 2007, is further amended to read:</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0F3" w:rsidRPr="00AA0861"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D323FA">
        <w:noBreakHyphen/>
      </w:r>
      <w:r>
        <w:t>1</w:t>
      </w:r>
      <w:r w:rsidR="00D323FA">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AA0861">
        <w:rPr>
          <w:color w:val="000000"/>
        </w:rPr>
        <w:lastRenderedPageBreak/>
        <w:t xml:space="preserve">law enforcement officer employed by the jurisdiction to which he is transferred or assigned. </w:t>
      </w:r>
    </w:p>
    <w:p w:rsidR="003550F3" w:rsidRPr="00AA0861"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3550F3" w:rsidRPr="00816142"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agency of the agreement</w:t>
      </w:r>
      <w:r w:rsidR="00D323FA" w:rsidRPr="00D323FA">
        <w:rPr>
          <w:color w:val="000000"/>
          <w:u w:val="single"/>
        </w:rPr>
        <w:t>’</w:t>
      </w:r>
      <w:r>
        <w:rPr>
          <w:color w:val="000000"/>
          <w:u w:val="single"/>
        </w:rPr>
        <w:t>s execution and termination.  The notification must be in writing and accomplished within seventy</w:t>
      </w:r>
      <w:r w:rsidR="00D323FA">
        <w:rPr>
          <w:color w:val="000000"/>
          <w:u w:val="single"/>
        </w:rPr>
        <w:noBreakHyphen/>
      </w:r>
      <w:r>
        <w:rPr>
          <w:color w:val="000000"/>
          <w:u w:val="single"/>
        </w:rPr>
        <w:t>two hours of the agreement</w:t>
      </w:r>
      <w:r w:rsidR="00D323FA" w:rsidRPr="00D323FA">
        <w:rPr>
          <w:color w:val="000000"/>
          <w:u w:val="single"/>
        </w:rPr>
        <w:t>’</w:t>
      </w:r>
      <w:r>
        <w:rPr>
          <w:color w:val="000000"/>
          <w:u w:val="single"/>
        </w:rPr>
        <w:t>s execution and within seventy</w:t>
      </w:r>
      <w:r w:rsidR="00D323FA">
        <w:rPr>
          <w:color w:val="000000"/>
          <w:u w:val="single"/>
        </w:rPr>
        <w:noBreakHyphen/>
      </w:r>
      <w:r>
        <w:rPr>
          <w:color w:val="000000"/>
          <w:u w:val="single"/>
        </w:rPr>
        <w:t>two hours of the agreement</w:t>
      </w:r>
      <w:r w:rsidR="00D323FA" w:rsidRPr="00D323FA">
        <w:rPr>
          <w:color w:val="000000"/>
          <w:u w:val="single"/>
        </w:rPr>
        <w:t>’</w:t>
      </w:r>
      <w:r>
        <w:rPr>
          <w:color w:val="000000"/>
          <w:u w:val="single"/>
        </w:rPr>
        <w:t>s termination.</w:t>
      </w:r>
      <w:r w:rsidRPr="006F1FF3">
        <w:rPr>
          <w:color w:val="000000"/>
        </w:rPr>
        <w:t>”</w:t>
      </w:r>
    </w:p>
    <w:p w:rsidR="003550F3"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355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E5D12" w:rsidRDefault="00D323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12" w:rsidRDefault="002E5D12" w:rsidP="001047D8">
      <w:pPr>
        <w:suppressAutoHyphens/>
      </w:pPr>
    </w:p>
    <w:sectPr w:rsidR="002E5D12" w:rsidSect="004D08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43A53-6047-464E-8504-CC00E4C695FF}"/>
    <w:embedBold r:id="rId2" w:fontKey="{1725D5A8-5388-4F11-8601-B44CD806F59F}"/>
    <w:embedItalic r:id="rId3" w:fontKey="{00359D86-D084-4A1C-9EE2-E6EBFC7EF2F1}"/>
  </w:font>
  <w:font w:name="Calibri">
    <w:panose1 w:val="020F0502020204030204"/>
    <w:charset w:val="00"/>
    <w:family w:val="swiss"/>
    <w:pitch w:val="variable"/>
    <w:sig w:usb0="E10002FF" w:usb1="4000ACFF" w:usb2="00000009" w:usb3="00000000" w:csb0="0000019F" w:csb1="00000000"/>
    <w:embedRegular r:id="rId4" w:fontKey="{B8C14763-C67E-4568-A547-D74BD1A3CC28}"/>
  </w:font>
  <w:font w:name="Tahoma">
    <w:panose1 w:val="020B0604030504040204"/>
    <w:charset w:val="00"/>
    <w:family w:val="swiss"/>
    <w:pitch w:val="variable"/>
    <w:sig w:usb0="21002A87" w:usb1="80000000" w:usb2="00000008" w:usb3="00000000" w:csb0="000101FF" w:csb1="00000000"/>
    <w:embedRegular r:id="rId5" w:fontKey="{1129A9AF-99D1-4CF0-B45A-08DAF13AC298}"/>
  </w:font>
  <w:font w:name="Cambria">
    <w:panose1 w:val="02040503050406030204"/>
    <w:charset w:val="00"/>
    <w:family w:val="roman"/>
    <w:pitch w:val="variable"/>
    <w:sig w:usb0="E00002FF" w:usb1="400004FF" w:usb2="00000000" w:usb3="00000000" w:csb0="0000019F" w:csb1="00000000"/>
    <w:embedRegular r:id="rId6" w:fontKey="{C694E0A1-DAC7-45F7-BE72-494BDAC5B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F3B" w:rsidRPr="002E5D12" w:rsidRDefault="002E5D12" w:rsidP="002E5D12">
    <w:pPr>
      <w:pStyle w:val="Footer"/>
      <w:tabs>
        <w:tab w:val="clear" w:pos="4680"/>
        <w:tab w:val="clear" w:pos="9360"/>
        <w:tab w:val="center" w:pos="2995"/>
      </w:tabs>
      <w:spacing w:before="120"/>
    </w:pPr>
    <w:r>
      <w:t>[275</w:t>
    </w:r>
    <w:r w:rsidR="004D0893">
      <w:t>-</w:t>
    </w:r>
    <w:fldSimple w:instr=" PAGE  \* MERGEFORMAT ">
      <w:r w:rsidR="001047D8">
        <w:rPr>
          <w:noProof/>
        </w:rPr>
        <w:t>3</w:t>
      </w:r>
    </w:fldSimple>
    <w:r w:rsidR="004D08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93" w:rsidRPr="002E5D12" w:rsidRDefault="004D0893" w:rsidP="002E5D12">
    <w:pPr>
      <w:pStyle w:val="Footer"/>
      <w:tabs>
        <w:tab w:val="clear" w:pos="4680"/>
        <w:tab w:val="clear" w:pos="9360"/>
        <w:tab w:val="center" w:pos="2995"/>
      </w:tabs>
      <w:spacing w:before="120"/>
    </w:pPr>
    <w:r>
      <w:t>[275]</w:t>
    </w:r>
    <w:r>
      <w:tab/>
    </w:r>
    <w:fldSimple w:instr=" PAGE  \* MERGEFORMAT ">
      <w:r w:rsidR="001047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965A1"/>
    <w:rsid w:val="000E1785"/>
    <w:rsid w:val="000F39F2"/>
    <w:rsid w:val="001023A4"/>
    <w:rsid w:val="001047D8"/>
    <w:rsid w:val="0010776B"/>
    <w:rsid w:val="00133E66"/>
    <w:rsid w:val="00134ACF"/>
    <w:rsid w:val="00144E15"/>
    <w:rsid w:val="00190C3C"/>
    <w:rsid w:val="001A4A62"/>
    <w:rsid w:val="001A681E"/>
    <w:rsid w:val="001D08F2"/>
    <w:rsid w:val="002037CA"/>
    <w:rsid w:val="002047A2"/>
    <w:rsid w:val="002306F7"/>
    <w:rsid w:val="002321B6"/>
    <w:rsid w:val="0023696B"/>
    <w:rsid w:val="00250967"/>
    <w:rsid w:val="002759C5"/>
    <w:rsid w:val="00277DEE"/>
    <w:rsid w:val="00280D88"/>
    <w:rsid w:val="00294ABE"/>
    <w:rsid w:val="002A3EB4"/>
    <w:rsid w:val="002E5D12"/>
    <w:rsid w:val="00325348"/>
    <w:rsid w:val="003550F3"/>
    <w:rsid w:val="00393688"/>
    <w:rsid w:val="003D411E"/>
    <w:rsid w:val="003E3C1E"/>
    <w:rsid w:val="003E6148"/>
    <w:rsid w:val="00400EAA"/>
    <w:rsid w:val="0041760A"/>
    <w:rsid w:val="004809EE"/>
    <w:rsid w:val="004C4989"/>
    <w:rsid w:val="004D0893"/>
    <w:rsid w:val="00511EE9"/>
    <w:rsid w:val="00513F3B"/>
    <w:rsid w:val="00521E00"/>
    <w:rsid w:val="00577C6C"/>
    <w:rsid w:val="0058501B"/>
    <w:rsid w:val="006206F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0ACB"/>
    <w:rsid w:val="007F1523"/>
    <w:rsid w:val="007F509E"/>
    <w:rsid w:val="007F5799"/>
    <w:rsid w:val="007F6947"/>
    <w:rsid w:val="00872729"/>
    <w:rsid w:val="0087310C"/>
    <w:rsid w:val="008F4429"/>
    <w:rsid w:val="00932670"/>
    <w:rsid w:val="009352BB"/>
    <w:rsid w:val="00990668"/>
    <w:rsid w:val="009F0C77"/>
    <w:rsid w:val="009F4DD1"/>
    <w:rsid w:val="00A64E80"/>
    <w:rsid w:val="00A741D9"/>
    <w:rsid w:val="00A9741D"/>
    <w:rsid w:val="00AD4B17"/>
    <w:rsid w:val="00AE5F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3FA"/>
    <w:rsid w:val="00D405E7"/>
    <w:rsid w:val="00D41D56"/>
    <w:rsid w:val="00D6260D"/>
    <w:rsid w:val="00D6662B"/>
    <w:rsid w:val="00D95E2F"/>
    <w:rsid w:val="00D970A9"/>
    <w:rsid w:val="00DB3AC0"/>
    <w:rsid w:val="00DD0159"/>
    <w:rsid w:val="00DE68F0"/>
    <w:rsid w:val="00DF3845"/>
    <w:rsid w:val="00DF7E17"/>
    <w:rsid w:val="00E1468F"/>
    <w:rsid w:val="00EB00A2"/>
    <w:rsid w:val="00EB1BF3"/>
    <w:rsid w:val="00EF3EEE"/>
    <w:rsid w:val="00F149A7"/>
    <w:rsid w:val="00F23A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1A68-DB7C-4BF6-84B9-135647F0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1097</Words>
  <Characters>5883</Characters>
  <Application>Microsoft Office Word</Application>
  <DocSecurity>0</DocSecurity>
  <Lines>168</Lines>
  <Paragraphs>51</Paragraphs>
  <ScaleCrop>false</ScaleCrop>
  <Company> </Company>
  <LinksUpToDate>false</LinksUpToDate>
  <CharactersWithSpaces>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2013-01-22T16:37:00Z</cp:lastPrinted>
  <dcterms:created xsi:type="dcterms:W3CDTF">2014-02-05T23:20:00Z</dcterms:created>
  <dcterms:modified xsi:type="dcterms:W3CDTF">2014-02-05T23:20:00Z</dcterms:modified>
</cp:coreProperties>
</file>