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329" w:rsidRDefault="003E4329" w:rsidP="002A3EB4">
      <w:pPr>
        <w:pStyle w:val="BillDots"/>
      </w:pPr>
      <w:r>
        <w:rPr>
          <w:strike/>
        </w:rPr>
        <w:t>Indicates Matter Stricken</w:t>
      </w:r>
    </w:p>
    <w:p w:rsidR="003E4329" w:rsidRPr="003E4329" w:rsidRDefault="003E4329" w:rsidP="002A3EB4">
      <w:pPr>
        <w:pStyle w:val="BillDots"/>
      </w:pPr>
      <w:r>
        <w:rPr>
          <w:u w:val="single"/>
        </w:rPr>
        <w:t>Indicates New Matter</w:t>
      </w:r>
    </w:p>
    <w:p w:rsidR="003E4329" w:rsidRDefault="003E4329" w:rsidP="002A3EB4">
      <w:pPr>
        <w:pStyle w:val="BillDots"/>
      </w:pPr>
    </w:p>
    <w:p w:rsidR="003E4329" w:rsidRDefault="008B0669" w:rsidP="002A3EB4">
      <w:pPr>
        <w:pStyle w:val="BillDots"/>
      </w:pPr>
      <w:r>
        <w:t>COMMITTEE AMENDMENT ADOPTED</w:t>
      </w:r>
    </w:p>
    <w:p w:rsidR="003E4329" w:rsidRDefault="008B0669" w:rsidP="002A3EB4">
      <w:pPr>
        <w:pStyle w:val="BillDots"/>
      </w:pPr>
      <w:r>
        <w:t>March 21</w:t>
      </w:r>
      <w:r w:rsidR="003E4329">
        <w:t>, 2013</w:t>
      </w:r>
    </w:p>
    <w:p w:rsidR="003E4329" w:rsidRDefault="003E4329" w:rsidP="002A3EB4">
      <w:pPr>
        <w:pStyle w:val="BillDots"/>
      </w:pPr>
    </w:p>
    <w:p w:rsidR="003E4329" w:rsidRPr="003E4329" w:rsidRDefault="003E4329" w:rsidP="003E4329">
      <w:pPr>
        <w:pStyle w:val="BillDots"/>
        <w:tabs>
          <w:tab w:val="clear" w:pos="216"/>
          <w:tab w:val="clear" w:pos="432"/>
          <w:tab w:val="clear" w:pos="648"/>
          <w:tab w:val="clear" w:pos="864"/>
          <w:tab w:val="clear" w:pos="1080"/>
          <w:tab w:val="clear" w:pos="1296"/>
          <w:tab w:val="clear" w:pos="5904"/>
          <w:tab w:val="right" w:pos="5933"/>
        </w:tabs>
      </w:pPr>
      <w:r>
        <w:tab/>
      </w:r>
      <w:r>
        <w:rPr>
          <w:b/>
          <w:sz w:val="36"/>
        </w:rPr>
        <w:t>S. 284</w:t>
      </w:r>
    </w:p>
    <w:p w:rsidR="003E4329" w:rsidRDefault="003E4329" w:rsidP="002A3EB4">
      <w:pPr>
        <w:pStyle w:val="BillDots"/>
      </w:pPr>
    </w:p>
    <w:p w:rsidR="003E4329" w:rsidRDefault="003E4329" w:rsidP="003E4329">
      <w:pPr>
        <w:pStyle w:val="BillDots"/>
        <w:jc w:val="center"/>
      </w:pPr>
      <w:r>
        <w:t xml:space="preserve">Introduced by </w:t>
      </w:r>
      <w:r w:rsidRPr="00AF1152">
        <w:t>Senator</w:t>
      </w:r>
      <w:r w:rsidR="0042377D">
        <w:t>s</w:t>
      </w:r>
      <w:r w:rsidRPr="00AF1152">
        <w:t xml:space="preserve"> Hutto</w:t>
      </w:r>
      <w:r w:rsidR="0042377D">
        <w:t xml:space="preserve"> and Ford</w:t>
      </w:r>
    </w:p>
    <w:p w:rsidR="003E4329" w:rsidRDefault="003E4329" w:rsidP="002A3EB4">
      <w:pPr>
        <w:pStyle w:val="BillDots"/>
      </w:pPr>
    </w:p>
    <w:p w:rsidR="003E4329" w:rsidRDefault="008B0669" w:rsidP="00004FC8">
      <w:pPr>
        <w:pStyle w:val="BillDots"/>
        <w:tabs>
          <w:tab w:val="clear" w:pos="216"/>
          <w:tab w:val="clear" w:pos="432"/>
          <w:tab w:val="clear" w:pos="648"/>
          <w:tab w:val="clear" w:pos="864"/>
          <w:tab w:val="clear" w:pos="1080"/>
          <w:tab w:val="clear" w:pos="1296"/>
          <w:tab w:val="clear" w:pos="5904"/>
          <w:tab w:val="right" w:pos="5933"/>
        </w:tabs>
      </w:pPr>
      <w:r>
        <w:t>S. Printed 3/21</w:t>
      </w:r>
      <w:r w:rsidR="003E4329">
        <w:t>/13--S.</w:t>
      </w:r>
      <w:r w:rsidR="00004FC8">
        <w:tab/>
        <w:t>[SEC 3/22/13 4:08 PM]</w:t>
      </w:r>
    </w:p>
    <w:p w:rsidR="003E4329" w:rsidRDefault="003E4329" w:rsidP="002A3EB4">
      <w:pPr>
        <w:pStyle w:val="BillDots"/>
      </w:pPr>
      <w:r>
        <w:t>Read the first time January 23, 2013.</w:t>
      </w:r>
    </w:p>
    <w:p w:rsidR="003E4329" w:rsidRPr="003E4329" w:rsidRDefault="003E4329" w:rsidP="003E4329">
      <w:pPr>
        <w:pStyle w:val="BillDots"/>
        <w:jc w:val="center"/>
      </w:pPr>
      <w:r>
        <w:rPr>
          <w:u w:val="single"/>
        </w:rPr>
        <w:t>            </w:t>
      </w:r>
    </w:p>
    <w:p w:rsidR="003E4329" w:rsidRDefault="003E4329" w:rsidP="002A3EB4">
      <w:pPr>
        <w:pStyle w:val="BillDots"/>
      </w:pPr>
    </w:p>
    <w:p w:rsidR="003E4329" w:rsidRDefault="003E4329" w:rsidP="003E4329">
      <w:pPr>
        <w:pStyle w:val="BillDots"/>
        <w:jc w:val="center"/>
      </w:pPr>
    </w:p>
    <w:p w:rsidR="003E4329" w:rsidRDefault="003E4329" w:rsidP="002A3EB4">
      <w:pPr>
        <w:pStyle w:val="BillDots"/>
        <w:sectPr w:rsidR="003E4329" w:rsidSect="003E43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5B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2100 SO AS TO REQUIRE THE POSTING OF INFORMATION REGARDING THE NATIONAL HUMAN TRAFFICKING RESOURCE CENTER HOTLINE IN CERTAIN BUSINESS ESTABLISHMENTS, PROVIDE THE LANGUAGE FOR THE POSTING, AND PROVIDE A PENALTY FOR FAILURE TO POST.</w:t>
      </w:r>
    </w:p>
    <w:p w:rsidR="008B0669" w:rsidRDefault="008B0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SECTION</w:t>
      </w:r>
      <w:r w:rsidRPr="00324F29">
        <w:tab/>
        <w:t>1.</w:t>
      </w:r>
      <w:r w:rsidRPr="00324F29">
        <w:tab/>
        <w:t>Section 14</w:t>
      </w:r>
      <w:r w:rsidRPr="00324F29">
        <w:noBreakHyphen/>
        <w:t>7</w:t>
      </w:r>
      <w:r w:rsidRPr="00324F29">
        <w:noBreakHyphen/>
        <w:t>1630(A) of the 1976 Code</w:t>
      </w:r>
      <w:r>
        <w:t xml:space="preserve"> </w:t>
      </w:r>
      <w:r w:rsidRPr="00324F29">
        <w:t>is amended to read: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Pr="00324F29">
        <w:noBreakHyphen/>
        <w:t>53</w:t>
      </w:r>
      <w:r w:rsidRPr="00324F29">
        <w:noBreakHyphen/>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Pr="00324F29">
        <w:noBreakHyphen/>
        <w:t xml:space="preserve">county nature or has transpired or is transpiring or has significance in more than one county of this State;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(3)</w:t>
      </w:r>
      <w:r w:rsidRPr="00324F29">
        <w:tab/>
        <w:t>a crime, statutory, common law or other, involving public corruption as defined in Section 14</w:t>
      </w:r>
      <w:r w:rsidRPr="00324F29">
        <w:noBreakHyphen/>
        <w:t>7</w:t>
      </w:r>
      <w:r w:rsidRPr="00324F29">
        <w:noBreakHyphen/>
        <w:t>1615, a crime, statutory, common law or other, arising out of or in connection with a crime involving public corruption as defined in Section 14</w:t>
      </w:r>
      <w:r w:rsidRPr="00324F29">
        <w:noBreakHyphen/>
        <w:t>7</w:t>
      </w:r>
      <w:r w:rsidRPr="00324F29">
        <w:noBreakHyphen/>
        <w:t>1615, and any attempt, aiding, abetting, solicitation, or conspiracy to commit a crime, statutory, common law or other, involving public corruption as defined in Section 14</w:t>
      </w:r>
      <w:r w:rsidRPr="00324F29">
        <w:noBreakHyphen/>
        <w:t>7</w:t>
      </w:r>
      <w:r w:rsidRPr="00324F29">
        <w:noBreakHyphen/>
        <w:t xml:space="preserve">1615;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w:t>
      </w:r>
      <w:r w:rsidRPr="00324F29">
        <w:lastRenderedPageBreak/>
        <w:t xml:space="preserve">violation or combination of violations exceeds twenty thousand dollars;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Pr="00324F29">
        <w:noBreakHyphen/>
        <w:t>13</w:t>
      </w:r>
      <w:r w:rsidRPr="00324F29">
        <w:noBreakHyphen/>
        <w:t xml:space="preserve">525, if the number of violations exceeds twenty, or if the value of the ascertainable loss of money or property suffered by a person or persons from a violation or combination of violations exceeds twenty thousand dollars;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Pr="00324F29">
        <w:rPr>
          <w:u w:val="single"/>
        </w:rPr>
        <w:noBreakHyphen/>
        <w:t>3</w:t>
      </w:r>
      <w:r w:rsidRPr="00324F29">
        <w:rPr>
          <w:u w:val="single"/>
        </w:rPr>
        <w:noBreakHyphen/>
        <w:t>2020, when a victim is trafficked in more than one county or a trafficker commits the offense of trafficking in persons in more than one county.</w:t>
      </w:r>
      <w:r w:rsidRPr="00324F29">
        <w:t>”</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Pr="00324F29">
        <w:t>.</w:t>
      </w:r>
      <w:r w:rsidRPr="00324F29">
        <w:tab/>
        <w:t>Article 19, Chapter 3, Title 16 of the 1976 Code is amended by adding:</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“Section 16</w:t>
      </w:r>
      <w:r w:rsidRPr="00324F29">
        <w:noBreakHyphen/>
        <w:t>3</w:t>
      </w:r>
      <w:r w:rsidRPr="00324F29">
        <w:noBreakHyphen/>
        <w:t>2100.</w:t>
      </w:r>
      <w:r w:rsidRPr="00324F29">
        <w:tab/>
        <w:t>(A)</w:t>
      </w:r>
      <w:r w:rsidRPr="00324F29">
        <w:tab/>
        <w:t>The following establishments are required to post the informat</w:t>
      </w:r>
      <w:r>
        <w:t xml:space="preserve">ion contained in subsection (B) </w:t>
      </w:r>
      <w:r w:rsidRPr="00324F29">
        <w:t>regarding the National Human Trafficking Resource Center Hotline:</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(1)</w:t>
      </w:r>
      <w:r w:rsidRPr="00324F29">
        <w:tab/>
      </w:r>
      <w:r>
        <w:t xml:space="preserve">an </w:t>
      </w:r>
      <w:r w:rsidRPr="00324F29">
        <w:t>establishment which has been declared a nuisance for prostitution pursuant to Chapter 43, Title 15;</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(2)</w:t>
      </w:r>
      <w:r w:rsidRPr="00324F29">
        <w:tab/>
      </w:r>
      <w:r>
        <w:t xml:space="preserve">an </w:t>
      </w:r>
      <w:r w:rsidRPr="00324F29">
        <w:t>adult business</w:t>
      </w:r>
      <w:r w:rsidRPr="00324F29">
        <w:rPr>
          <w:u w:val="single"/>
        </w:rPr>
        <w:t>,</w:t>
      </w:r>
      <w:r w:rsidRPr="00324F29">
        <w:t xml:space="preserve"> including a nightclub, bar, restaurant, or another similar establishment in which a person appears in a state of sexually explicit nudity, as defined in Section 16</w:t>
      </w:r>
      <w:r w:rsidRPr="00324F29">
        <w:noBreakHyphen/>
        <w:t>15</w:t>
      </w:r>
      <w:r w:rsidRPr="00324F29">
        <w:noBreakHyphen/>
        <w:t>375, or semi</w:t>
      </w:r>
      <w:r w:rsidRPr="00324F29">
        <w:noBreakHyphen/>
        <w:t>nudity, as defined in Section 57</w:t>
      </w:r>
      <w:r w:rsidRPr="00324F29">
        <w:noBreakHyphen/>
        <w:t>25</w:t>
      </w:r>
      <w:r w:rsidRPr="00324F29">
        <w:noBreakHyphen/>
        <w:t>120; and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(3)</w:t>
      </w:r>
      <w:r w:rsidRPr="00324F29">
        <w:tab/>
      </w:r>
      <w:r>
        <w:t xml:space="preserve">an </w:t>
      </w:r>
      <w:r w:rsidRPr="00324F29">
        <w:t>airport, train station, and bus station.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(B)</w:t>
      </w:r>
      <w:r w:rsidRPr="00324F29">
        <w:tab/>
        <w:t xml:space="preserve">The </w:t>
      </w:r>
      <w:r>
        <w:t>information</w:t>
      </w:r>
      <w:r w:rsidRPr="00324F29">
        <w:t xml:space="preserve"> must be posted in a prominent location conspicuous to the public at the entrance of the establishment where posters and notices are customarily posted on a p</w:t>
      </w:r>
      <w:r>
        <w:t>oster no smaller than eight and one-half by eleven</w:t>
      </w:r>
      <w:r w:rsidRPr="00324F29">
        <w:t xml:space="preserve"> inches in size and </w:t>
      </w:r>
      <w:r>
        <w:t xml:space="preserve">must </w:t>
      </w:r>
      <w:r w:rsidRPr="00324F29">
        <w:t>stat</w:t>
      </w:r>
      <w:r>
        <w:t>e</w:t>
      </w:r>
      <w:r w:rsidRPr="00324F29">
        <w:t xml:space="preserve"> the following:</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‘If you or someone you know is being forced to engage in any activity and cannot leave, whether it is commercial sex, housework, farmwork, or any other activity, call the National Human Trafficking Resource Center Hotline at 1</w:t>
      </w:r>
      <w:r w:rsidRPr="00324F29">
        <w:noBreakHyphen/>
        <w:t>888</w:t>
      </w:r>
      <w:r w:rsidRPr="00324F29">
        <w:noBreakHyphen/>
        <w:t>373</w:t>
      </w:r>
      <w:r w:rsidRPr="00324F29">
        <w:noBreakHyphen/>
        <w:t>7888 to access help and services.  Victims of human trafficking are protected under federal law and the laws of South Carolina.  The hotline is:</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(1)</w:t>
      </w:r>
      <w:r w:rsidRPr="00324F29">
        <w:tab/>
        <w:t>available twenty</w:t>
      </w:r>
      <w:r w:rsidRPr="00324F29">
        <w:noBreakHyphen/>
        <w:t>four hours a day, seven days a week;</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(2)</w:t>
      </w:r>
      <w:r w:rsidRPr="00324F29">
        <w:tab/>
        <w:t>operated by a nonprofit, nongovernmental organization;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(3)</w:t>
      </w:r>
      <w:r w:rsidRPr="00324F29">
        <w:tab/>
        <w:t>anonymous and confidential;</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(4)</w:t>
      </w:r>
      <w:r w:rsidRPr="00324F29">
        <w:tab/>
        <w:t>accessible in one hundred seventy languages;</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(5)</w:t>
      </w:r>
      <w:r w:rsidRPr="00324F29">
        <w:tab/>
        <w:t>able to provide help, referral to services, training, and general information.’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(C)</w:t>
      </w:r>
      <w:r w:rsidRPr="00324F29">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w:t>
      </w:r>
      <w:r>
        <w:t xml:space="preserve"> departments’</w:t>
      </w:r>
      <w:r w:rsidRPr="00324F29">
        <w:t xml:space="preserve"> websites a sample of the notice required to be posted which must be accessible for download.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(D)</w:t>
      </w:r>
      <w:r w:rsidRPr="00324F29">
        <w:tab/>
        <w:t xml:space="preserve">The Department of Revenue or the Department of Transportation, as appropriate, is authorized to issue a written warning to an establishment which fails to post the required notice provided in this section and may assess a fine of not more than </w:t>
      </w:r>
      <w:r w:rsidRPr="00324F29">
        <w:lastRenderedPageBreak/>
        <w:t xml:space="preserve">fifty dollars for each subsequent violation. </w:t>
      </w:r>
      <w:r>
        <w:t xml:space="preserve"> </w:t>
      </w:r>
      <w:r w:rsidRPr="00324F29">
        <w:t>Each day that the establishment remains in violation of this section is considered a separate and distinct violation and the establishment may be fined accordingly.</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(E)</w:t>
      </w:r>
      <w:r w:rsidRPr="00324F29">
        <w:tab/>
        <w:t>The Department of Revenue and Department of Transportation are directed to collaborate on the design of the required notice to be posted and shall have the design finalized no later than sixty days after the effective date of this section.  Esta</w:t>
      </w:r>
      <w:r>
        <w:t>blishments required to post the</w:t>
      </w:r>
      <w:r w:rsidRPr="00324F29">
        <w:t xml:space="preserve"> </w:t>
      </w:r>
      <w:r>
        <w:t>notice must be in compliance no</w:t>
      </w:r>
      <w:r w:rsidRPr="00324F29">
        <w:t xml:space="preserve"> later than six months after the effective date of this section.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(F)</w:t>
      </w:r>
      <w:r w:rsidRPr="00324F29">
        <w:tab/>
      </w:r>
      <w:r>
        <w:t>T</w:t>
      </w:r>
      <w:r w:rsidRPr="00324F29">
        <w:t>his section do</w:t>
      </w:r>
      <w:r>
        <w:t>es</w:t>
      </w:r>
      <w:r w:rsidRPr="00324F29">
        <w:t xml:space="preserve">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324F29">
        <w:t>.</w:t>
      </w:r>
      <w:r w:rsidRPr="00324F2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324F29">
        <w:t>This act takes effect upon approval by the Governor.</w:t>
      </w:r>
    </w:p>
    <w:p w:rsidR="00667B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7B68" w:rsidRDefault="00667B68" w:rsidP="00532EE1">
      <w:pPr>
        <w:suppressAutoHyphens/>
      </w:pPr>
    </w:p>
    <w:sectPr w:rsidR="00667B68" w:rsidSect="003E43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B09" w:rsidRDefault="00C55B09" w:rsidP="009F0C77">
      <w:r>
        <w:separator/>
      </w:r>
    </w:p>
  </w:endnote>
  <w:endnote w:type="continuationSeparator" w:id="0">
    <w:p w:rsidR="00C55B09" w:rsidRDefault="00C55B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A0F78E-BC93-459A-A452-21E6A558363A}"/>
    <w:embedBold r:id="rId2" w:fontKey="{CEA06F46-D9ED-4D22-AE1A-90E84C3EC654}"/>
  </w:font>
  <w:font w:name="Calibri">
    <w:panose1 w:val="020F0502020204030204"/>
    <w:charset w:val="00"/>
    <w:family w:val="swiss"/>
    <w:pitch w:val="variable"/>
    <w:sig w:usb0="E10002FF" w:usb1="4000ACFF" w:usb2="00000009" w:usb3="00000000" w:csb0="0000019F" w:csb1="00000000"/>
    <w:embedRegular r:id="rId3" w:fontKey="{C353AB46-08B4-4B51-9C88-49BA44AFF972}"/>
  </w:font>
  <w:font w:name="Tahoma">
    <w:panose1 w:val="020B0604030504040204"/>
    <w:charset w:val="00"/>
    <w:family w:val="swiss"/>
    <w:pitch w:val="variable"/>
    <w:sig w:usb0="21002A87" w:usb1="80000000" w:usb2="00000008" w:usb3="00000000" w:csb0="000101FF" w:csb1="00000000"/>
    <w:embedRegular r:id="rId4" w:fontKey="{B34FC771-9F62-44D2-B154-87E197F514EA}"/>
  </w:font>
  <w:font w:name="Cambria">
    <w:panose1 w:val="02040503050406030204"/>
    <w:charset w:val="00"/>
    <w:family w:val="roman"/>
    <w:pitch w:val="variable"/>
    <w:sig w:usb0="E00002FF" w:usb1="400004FF" w:usb2="00000000" w:usb3="00000000" w:csb0="0000019F" w:csb1="00000000"/>
    <w:embedRegular r:id="rId5" w:fontKey="{2916A8C0-1771-4017-AE42-18F52B05A2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EE" w:rsidRPr="00667B68" w:rsidRDefault="00667B68" w:rsidP="00667B68">
    <w:pPr>
      <w:pStyle w:val="Footer"/>
      <w:tabs>
        <w:tab w:val="clear" w:pos="4680"/>
        <w:tab w:val="clear" w:pos="9360"/>
        <w:tab w:val="center" w:pos="2995"/>
      </w:tabs>
      <w:spacing w:before="120"/>
    </w:pPr>
    <w:r>
      <w:t>[284</w:t>
    </w:r>
    <w:r w:rsidR="003E4329">
      <w:t>-</w:t>
    </w:r>
    <w:fldSimple w:instr=" PAGE  \* MERGEFORMAT ">
      <w:r w:rsidR="00532EE1">
        <w:rPr>
          <w:noProof/>
        </w:rPr>
        <w:t>1</w:t>
      </w:r>
    </w:fldSimple>
    <w:r w:rsidR="003E43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329" w:rsidRPr="00667B68" w:rsidRDefault="003E4329" w:rsidP="00667B68">
    <w:pPr>
      <w:pStyle w:val="Footer"/>
      <w:tabs>
        <w:tab w:val="clear" w:pos="4680"/>
        <w:tab w:val="clear" w:pos="9360"/>
        <w:tab w:val="center" w:pos="2995"/>
      </w:tabs>
      <w:spacing w:before="120"/>
    </w:pPr>
    <w:r>
      <w:t>[284]</w:t>
    </w:r>
    <w:r>
      <w:tab/>
    </w:r>
    <w:fldSimple w:instr=" PAGE  \* MERGEFORMAT ">
      <w:r w:rsidR="00532E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B09" w:rsidRDefault="00C55B09" w:rsidP="009F0C77">
      <w:r>
        <w:separator/>
      </w:r>
    </w:p>
  </w:footnote>
  <w:footnote w:type="continuationSeparator" w:id="0">
    <w:p w:rsidR="00C55B09" w:rsidRDefault="00C55B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3AHB13"/>
    <w:docVar w:name="CoverBillType" w:val="b"/>
    <w:docVar w:name="docpath" w:val="L:\Council\bills\MS\7103AHB13.DOCX"/>
    <w:docVar w:name="dvBillNumber" w:val="284"/>
    <w:docVar w:name="dvBillNumberPrefix" w:val="S. "/>
    <w:docVar w:name="dvOriginalBody" w:val="Senate"/>
    <w:docVar w:name="dvSteno" w:val="MS"/>
    <w:docVar w:name="NameofBody" w:val="s"/>
    <w:docVar w:name="vgroup2" w:val="Council"/>
  </w:docVars>
  <w:rsids>
    <w:rsidRoot w:val="00AB47BE"/>
    <w:rsid w:val="00004FC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EEE"/>
    <w:rsid w:val="00325348"/>
    <w:rsid w:val="00393688"/>
    <w:rsid w:val="003D411E"/>
    <w:rsid w:val="003E3C1E"/>
    <w:rsid w:val="003E4329"/>
    <w:rsid w:val="003E6148"/>
    <w:rsid w:val="00400EAA"/>
    <w:rsid w:val="0041760A"/>
    <w:rsid w:val="0042377D"/>
    <w:rsid w:val="004809EE"/>
    <w:rsid w:val="00511EE9"/>
    <w:rsid w:val="00521E00"/>
    <w:rsid w:val="00532EE1"/>
    <w:rsid w:val="00577C6C"/>
    <w:rsid w:val="0058501B"/>
    <w:rsid w:val="006162FF"/>
    <w:rsid w:val="006215AA"/>
    <w:rsid w:val="006340D9"/>
    <w:rsid w:val="00643B8E"/>
    <w:rsid w:val="00665EBC"/>
    <w:rsid w:val="00667B6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0669"/>
    <w:rsid w:val="008F4429"/>
    <w:rsid w:val="00932670"/>
    <w:rsid w:val="009352BB"/>
    <w:rsid w:val="009846EE"/>
    <w:rsid w:val="00990668"/>
    <w:rsid w:val="009A5D9B"/>
    <w:rsid w:val="009F0C77"/>
    <w:rsid w:val="009F4DD1"/>
    <w:rsid w:val="00A64E80"/>
    <w:rsid w:val="00A741D9"/>
    <w:rsid w:val="00A9741D"/>
    <w:rsid w:val="00AB47BE"/>
    <w:rsid w:val="00AD4B17"/>
    <w:rsid w:val="00B26FA6"/>
    <w:rsid w:val="00B741CB"/>
    <w:rsid w:val="00B934F3"/>
    <w:rsid w:val="00BB6347"/>
    <w:rsid w:val="00BC6246"/>
    <w:rsid w:val="00BD2134"/>
    <w:rsid w:val="00C038D8"/>
    <w:rsid w:val="00C045DD"/>
    <w:rsid w:val="00C3136F"/>
    <w:rsid w:val="00C3483A"/>
    <w:rsid w:val="00C55B09"/>
    <w:rsid w:val="00C74E9D"/>
    <w:rsid w:val="00C82FD3"/>
    <w:rsid w:val="00CC6B7B"/>
    <w:rsid w:val="00CD3619"/>
    <w:rsid w:val="00CF4447"/>
    <w:rsid w:val="00D405E7"/>
    <w:rsid w:val="00D41D56"/>
    <w:rsid w:val="00D61EC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5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EEE"/>
    <w:rPr>
      <w:rFonts w:ascii="Tahoma" w:hAnsi="Tahoma" w:cs="Tahoma"/>
      <w:sz w:val="16"/>
      <w:szCs w:val="16"/>
    </w:rPr>
  </w:style>
  <w:style w:type="character" w:customStyle="1" w:styleId="BalloonTextChar">
    <w:name w:val="Balloon Text Char"/>
    <w:basedOn w:val="DefaultParagraphFont"/>
    <w:link w:val="BalloonText"/>
    <w:uiPriority w:val="99"/>
    <w:semiHidden/>
    <w:rsid w:val="002F3E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EAFCB-7F75-485A-94FA-A8BE2E14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1595</Words>
  <Characters>9095</Characters>
  <Application>Microsoft Office Word</Application>
  <DocSecurity>0</DocSecurity>
  <Lines>75</Lines>
  <Paragraphs>21</Paragraphs>
  <ScaleCrop>false</ScaleCrop>
  <Company> </Company>
  <LinksUpToDate>false</LinksUpToDate>
  <CharactersWithSpaces>10669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2013-01-23T16:25:00Z</cp:lastPrinted>
  <dcterms:created xsi:type="dcterms:W3CDTF">2013-03-22T20:08:00Z</dcterms:created>
  <dcterms:modified xsi:type="dcterms:W3CDTF">2013-03-22T20:08:00Z</dcterms:modified>
</cp:coreProperties>
</file>