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119B" w:rsidRP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right" w:pos="5933"/>
        </w:tabs>
        <w:suppressAutoHyphens/>
        <w:jc w:val="both"/>
        <w:rPr>
          <w:rFonts w:eastAsia="Times New Roman"/>
        </w:rPr>
      </w:pPr>
      <w:r>
        <w:rPr>
          <w:rFonts w:eastAsia="Times New Roman"/>
        </w:rPr>
        <w:tab/>
      </w:r>
      <w:r>
        <w:rPr>
          <w:rFonts w:eastAsia="Times New Roman"/>
          <w:b/>
          <w:sz w:val="36"/>
        </w:rPr>
        <w:t>S. 304</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4948">
        <w:t>Senators Shealy, Cromer and Campsen</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A52567">
      <w:pPr>
        <w:tabs>
          <w:tab w:val="right" w:pos="5933"/>
        </w:tabs>
        <w:suppressAutoHyphens/>
        <w:jc w:val="both"/>
        <w:rPr>
          <w:rFonts w:eastAsia="Times New Roman"/>
        </w:rPr>
      </w:pPr>
      <w:r>
        <w:rPr>
          <w:rFonts w:eastAsia="Times New Roman"/>
        </w:rPr>
        <w:t>S. Printed 2/7/13--S.</w:t>
      </w:r>
      <w:r w:rsidR="00A52567">
        <w:rPr>
          <w:rFonts w:eastAsia="Times New Roman"/>
        </w:rPr>
        <w:tab/>
        <w:t>[SEC 2/8/13 3:59 PM]</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66119B">
        <w:rPr>
          <w:color w:val="000000" w:themeColor="text1"/>
          <w:u w:color="000000" w:themeColor="text1"/>
        </w:rPr>
        <w:t>to amend Sections 50</w:t>
      </w:r>
      <w:r w:rsidRPr="0066119B">
        <w:rPr>
          <w:color w:val="000000" w:themeColor="text1"/>
          <w:u w:color="000000" w:themeColor="text1"/>
        </w:rPr>
        <w:noBreakHyphen/>
        <w:t>13</w:t>
      </w:r>
      <w:r w:rsidRPr="0066119B">
        <w:rPr>
          <w:color w:val="000000" w:themeColor="text1"/>
          <w:u w:color="000000" w:themeColor="text1"/>
        </w:rPr>
        <w:noBreakHyphen/>
        <w:t>10, as amended, Code of Laws of South Carolina, 1976, relating to certain terms and their definitions regarding general restrictions on freshwater</w:t>
      </w:r>
      <w:r>
        <w:rPr>
          <w:rFonts w:eastAsia="Times New Roman"/>
        </w:rPr>
        <w:t>, etc., respectfully</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E1F">
        <w:t>ESTIMATED FISCAL IMPACT ON GENERAL FUND EXPENDITURES:</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C5E1F">
        <w:t>$0 (No additional expenditures or savings are expected)</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5E1F">
        <w:t>ESTIMATED FISCAL IMPACT ON FEDERAL &amp; OTHER FUND EXPENDITURES:</w:t>
      </w:r>
    </w:p>
    <w:p w:rsidR="0066119B" w:rsidRPr="007C5E1F" w:rsidRDefault="0066119B" w:rsidP="0066119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C5E1F">
        <w:t>$0 (No additional expenditures or savings are expected)</w:t>
      </w:r>
      <w:bookmarkStart w:id="2" w:name="c"/>
      <w:bookmarkEnd w:id="2"/>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5E1F">
        <w:rPr>
          <w:b/>
        </w:rPr>
        <w:t>EXPLANATION OF IMPACT:</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7C5E1F">
        <w:rPr>
          <w:u w:val="single"/>
        </w:rPr>
        <w:t>Department of Natural Resources</w:t>
      </w:r>
    </w:p>
    <w:p w:rsidR="0066119B" w:rsidRPr="007C5E1F"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5E1F">
        <w:t xml:space="preserve">The </w:t>
      </w:r>
      <w:r>
        <w:t>d</w:t>
      </w:r>
      <w:r w:rsidRPr="007C5E1F">
        <w:t xml:space="preserve">epartment reports that this </w:t>
      </w:r>
      <w:r>
        <w:t>b</w:t>
      </w:r>
      <w:r w:rsidRPr="007C5E1F">
        <w:t xml:space="preserve">ill would have no impact on the General Fund of the State or on </w:t>
      </w:r>
      <w:r>
        <w:t>f</w:t>
      </w:r>
      <w:r w:rsidRPr="007C5E1F">
        <w:t xml:space="preserve">ederal and/or </w:t>
      </w:r>
      <w:r>
        <w:t>o</w:t>
      </w:r>
      <w:r w:rsidRPr="007C5E1F">
        <w:t xml:space="preserve">ther </w:t>
      </w:r>
      <w:r>
        <w:t>f</w:t>
      </w:r>
      <w:r w:rsidRPr="007C5E1F">
        <w:t>unds.</w:t>
      </w:r>
    </w:p>
    <w:p w:rsidR="0066119B" w:rsidRPr="007C5E1F"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C5E1F">
        <w:rPr>
          <w:b/>
        </w:rPr>
        <w:lastRenderedPageBreak/>
        <w:t>SPECIAL NOTES:</w:t>
      </w:r>
    </w:p>
    <w:p w:rsidR="0066119B" w:rsidRPr="007C5E1F"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7C5E1F">
        <w:t xml:space="preserve">Section 2 of the </w:t>
      </w:r>
      <w:r>
        <w:t>b</w:t>
      </w:r>
      <w:r w:rsidRPr="007C5E1F">
        <w:t>ill incorrectly cites Section 50-130-10. Chapter 13 is the correct chapter.</w:t>
      </w:r>
    </w:p>
    <w:p w:rsidR="0066119B" w:rsidRDefault="0066119B" w:rsidP="006611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keepNext/>
        <w:tabs>
          <w:tab w:val="left" w:pos="3024"/>
        </w:tabs>
        <w:suppressAutoHyphens/>
        <w:jc w:val="both"/>
        <w:rPr>
          <w:rFonts w:eastAsia="Times New Roman"/>
        </w:rPr>
      </w:pPr>
      <w:r>
        <w:rPr>
          <w:rFonts w:eastAsia="Times New Roman"/>
        </w:rPr>
        <w:tab/>
      </w:r>
      <w:r>
        <w:rPr>
          <w:rFonts w:eastAsia="Times New Roman"/>
          <w:i/>
        </w:rPr>
        <w:t>Approved By:</w:t>
      </w:r>
    </w:p>
    <w:p w:rsidR="0066119B" w:rsidRDefault="0066119B" w:rsidP="0066119B">
      <w:pPr>
        <w:keepNext/>
        <w:tabs>
          <w:tab w:val="left" w:pos="3024"/>
        </w:tabs>
        <w:suppressAutoHyphens/>
        <w:jc w:val="both"/>
        <w:rPr>
          <w:rFonts w:eastAsia="Times New Roman"/>
        </w:rPr>
      </w:pPr>
      <w:r>
        <w:rPr>
          <w:rFonts w:eastAsia="Times New Roman"/>
        </w:rPr>
        <w:tab/>
        <w:t>Brenda Hart</w:t>
      </w:r>
    </w:p>
    <w:p w:rsidR="0066119B" w:rsidRPr="0066119B" w:rsidRDefault="0066119B" w:rsidP="0066119B">
      <w:pPr>
        <w:tabs>
          <w:tab w:val="left" w:pos="3024"/>
        </w:tabs>
        <w:suppressAutoHyphens/>
        <w:jc w:val="both"/>
        <w:rPr>
          <w:rFonts w:eastAsia="Times New Roman"/>
        </w:rPr>
      </w:pPr>
      <w:r>
        <w:rPr>
          <w:rFonts w:eastAsia="Times New Roman"/>
        </w:rPr>
        <w:tab/>
        <w:t>Office of State Budget</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Pr="007340F2"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8" w:name="titleend"/>
      <w:bookmarkEnd w:id="8"/>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Pr="008D0539">
        <w:rPr>
          <w:color w:val="000000" w:themeColor="text1"/>
          <w:u w:color="000000" w:themeColor="text1"/>
        </w:rPr>
        <w:tab/>
      </w:r>
      <w:r w:rsidR="0032181F">
        <w:rPr>
          <w:color w:val="000000" w:themeColor="text1"/>
          <w:u w:color="000000" w:themeColor="text1"/>
        </w:rPr>
        <w:t xml:space="preserve">The first line of </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w:t>
      </w:r>
      <w:r w:rsidRPr="008D0539">
        <w:rPr>
          <w:color w:val="000000" w:themeColor="text1"/>
          <w:u w:color="000000" w:themeColor="text1"/>
        </w:rPr>
        <w:tab/>
        <w:t xml:space="preserve"> The following definitions apply in this chapter </w:t>
      </w:r>
      <w:r w:rsidRPr="008D0539">
        <w:rPr>
          <w:strike/>
          <w:color w:val="000000" w:themeColor="text1"/>
          <w:u w:color="000000" w:themeColor="text1"/>
        </w:rPr>
        <w:t>as applicable</w:t>
      </w:r>
      <w:r w:rsidRPr="008D0539">
        <w:rPr>
          <w:color w:val="000000" w:themeColor="text1"/>
          <w:u w:color="000000" w:themeColor="text1"/>
        </w:rPr>
        <w: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50-130-10(B)(1), </w:t>
      </w:r>
      <w:r w:rsidRPr="008D0539">
        <w:rPr>
          <w:color w:val="000000" w:themeColor="text1"/>
          <w:u w:color="000000" w:themeColor="text1"/>
        </w:rPr>
        <w:t>as last amended by Act 113 of 2012, is further amended to read</w:t>
      </w:r>
      <w:r>
        <w:rPr>
          <w:color w:val="000000" w:themeColor="text1"/>
          <w:u w:color="000000" w:themeColor="text1"/>
        </w:rPr>
        <w:t>:</w:t>
      </w:r>
    </w:p>
    <w:p w:rsidR="009A5083" w:rsidRDefault="009A5083"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FB561B" w:rsidRPr="008D0539">
        <w:rPr>
          <w:color w:val="000000" w:themeColor="text1"/>
          <w:u w:color="000000" w:themeColor="text1"/>
        </w:rPr>
        <w:t>(B)</w:t>
      </w:r>
      <w:r w:rsidR="00FB561B">
        <w:rPr>
          <w:color w:val="000000" w:themeColor="text1"/>
          <w:u w:color="000000" w:themeColor="text1"/>
        </w:rPr>
        <w:tab/>
      </w:r>
      <w:r w:rsidR="00FB561B" w:rsidRPr="008D0539">
        <w:rPr>
          <w:color w:val="000000" w:themeColor="text1"/>
          <w:u w:color="000000" w:themeColor="text1"/>
        </w:rPr>
        <w:t xml:space="preserve">Miscellaneous definitions: </w:t>
      </w: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sidRPr="008D0539">
        <w:rPr>
          <w:color w:val="000000" w:themeColor="text1"/>
          <w:u w:color="000000" w:themeColor="text1"/>
        </w:rPr>
        <w:tab/>
        <w:t>(1)</w:t>
      </w:r>
      <w:r>
        <w:rPr>
          <w:color w:val="000000" w:themeColor="text1"/>
          <w:u w:color="000000" w:themeColor="text1"/>
        </w:rPr>
        <w:tab/>
        <w:t>‘</w:t>
      </w:r>
      <w:r w:rsidRPr="008D0539">
        <w:rPr>
          <w:color w:val="000000" w:themeColor="text1"/>
          <w:u w:color="000000" w:themeColor="text1"/>
        </w:rPr>
        <w:t>Bait fish</w:t>
      </w:r>
      <w:r>
        <w:rPr>
          <w:color w:val="000000" w:themeColor="text1"/>
          <w:u w:color="000000" w:themeColor="text1"/>
        </w:rPr>
        <w:t>’</w:t>
      </w:r>
      <w:r w:rsidRPr="008D0539">
        <w:rPr>
          <w:color w:val="000000" w:themeColor="text1"/>
          <w:u w:color="000000" w:themeColor="text1"/>
        </w:rPr>
        <w:t xml:space="preserve"> means a fish allowed to be used as bait in the freshwaters including:  Asian clams (Corbicula spp.), crayfish, eels, herring, shad, and fathead minnows (Pimephales promelas), golden shiners (Notemigonus crysoleucas), and goldfish, including </w:t>
      </w:r>
      <w:r>
        <w:rPr>
          <w:color w:val="000000" w:themeColor="text1"/>
          <w:u w:color="000000" w:themeColor="text1"/>
        </w:rPr>
        <w:t>‘</w:t>
      </w:r>
      <w:r w:rsidRPr="008D0539">
        <w:rPr>
          <w:color w:val="000000" w:themeColor="text1"/>
          <w:u w:color="000000" w:themeColor="text1"/>
        </w:rPr>
        <w:t>black salties</w:t>
      </w:r>
      <w:r>
        <w:rPr>
          <w:color w:val="000000" w:themeColor="text1"/>
          <w:u w:color="000000" w:themeColor="text1"/>
        </w:rPr>
        <w:t>’</w:t>
      </w:r>
      <w:r w:rsidRPr="008D0539">
        <w:rPr>
          <w:color w:val="000000" w:themeColor="text1"/>
          <w:u w:color="000000" w:themeColor="text1"/>
        </w:rPr>
        <w:t xml:space="preserve"> (Carassius auratus). </w:t>
      </w:r>
      <w:r w:rsidRPr="008D0539">
        <w:rPr>
          <w:color w:val="000000" w:themeColor="text1"/>
          <w:u w:val="single" w:color="000000" w:themeColor="text1"/>
        </w:rPr>
        <w:t>Except for bream, no other game fish is allowed to be used as bait.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w:t>
      </w:r>
      <w:r w:rsidRPr="008D0539">
        <w:rPr>
          <w:color w:val="000000" w:themeColor="text1"/>
          <w:u w:val="single" w:color="000000" w:themeColor="text1"/>
        </w:rPr>
        <w:lastRenderedPageBreak/>
        <w:t>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8</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w:t>
      </w:r>
      <w:r w:rsidRPr="008D0539">
        <w:rPr>
          <w:color w:val="000000" w:themeColor="text1"/>
          <w:u w:color="000000" w:themeColor="text1"/>
        </w:rPr>
        <w:lastRenderedPageBreak/>
        <w:t xml:space="preserve">name and department customer identification number must be legible on each of the white or yellow floating markers.  Both commercial and recreational fishermen shall comply with 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t>1</w:t>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363C5E">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23DEAC-ADA4-48B6-939F-3EA82AFB6E42}"/>
    <w:embedBold r:id="rId2" w:fontKey="{DFA87946-1B15-46D0-8769-92C1ABEFA89B}"/>
    <w:embedItalic r:id="rId3" w:fontKey="{0CC02759-1060-49BD-A04E-C1C31FBFD37C}"/>
  </w:font>
  <w:font w:name="Calibri">
    <w:panose1 w:val="020F0502020204030204"/>
    <w:charset w:val="00"/>
    <w:family w:val="swiss"/>
    <w:pitch w:val="variable"/>
    <w:sig w:usb0="E10002FF" w:usb1="4000ACFF" w:usb2="00000009" w:usb3="00000000" w:csb0="0000019F" w:csb1="00000000"/>
    <w:embedRegular r:id="rId4" w:fontKey="{BF5DF5ED-85F2-46AC-AB37-2B0990891487}"/>
    <w:embedBold r:id="rId5" w:fontKey="{5F2AAC3E-0634-4E05-8239-099900831916}"/>
  </w:font>
  <w:font w:name="Cambria">
    <w:panose1 w:val="02040503050406030204"/>
    <w:charset w:val="00"/>
    <w:family w:val="roman"/>
    <w:pitch w:val="variable"/>
    <w:sig w:usb0="E00002FF" w:usb1="400004FF" w:usb2="00000000" w:usb3="00000000" w:csb0="0000019F" w:csb1="00000000"/>
    <w:embedRegular r:id="rId6" w:fontKey="{1724BEF1-2AA0-462C-AED6-22E7EE6A7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363C5E">
        <w:rPr>
          <w:noProof/>
        </w:rPr>
        <w:t>2</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363C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42AC1"/>
    <w:rsid w:val="00046516"/>
    <w:rsid w:val="0007601D"/>
    <w:rsid w:val="000B0720"/>
    <w:rsid w:val="000B5EAF"/>
    <w:rsid w:val="001066AE"/>
    <w:rsid w:val="00170561"/>
    <w:rsid w:val="00186AC9"/>
    <w:rsid w:val="00197DF1"/>
    <w:rsid w:val="001A3E91"/>
    <w:rsid w:val="001B3DD9"/>
    <w:rsid w:val="001B7E5D"/>
    <w:rsid w:val="001D3BAC"/>
    <w:rsid w:val="00216025"/>
    <w:rsid w:val="002250A5"/>
    <w:rsid w:val="00245C4E"/>
    <w:rsid w:val="00266B1A"/>
    <w:rsid w:val="00275CA3"/>
    <w:rsid w:val="002C1321"/>
    <w:rsid w:val="002C5896"/>
    <w:rsid w:val="002C59EC"/>
    <w:rsid w:val="002D3BED"/>
    <w:rsid w:val="00306D31"/>
    <w:rsid w:val="00307C2B"/>
    <w:rsid w:val="0032181F"/>
    <w:rsid w:val="00363C5E"/>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A413B"/>
    <w:rsid w:val="005A5017"/>
    <w:rsid w:val="005A648C"/>
    <w:rsid w:val="005B28E9"/>
    <w:rsid w:val="005F1745"/>
    <w:rsid w:val="0066119B"/>
    <w:rsid w:val="006A1802"/>
    <w:rsid w:val="006A6057"/>
    <w:rsid w:val="006C74EA"/>
    <w:rsid w:val="00720D40"/>
    <w:rsid w:val="007318D4"/>
    <w:rsid w:val="0073601C"/>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52567"/>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4B4A"/>
    <w:rsid w:val="00CF502D"/>
    <w:rsid w:val="00CF6587"/>
    <w:rsid w:val="00D1088B"/>
    <w:rsid w:val="00D14DE6"/>
    <w:rsid w:val="00D156D2"/>
    <w:rsid w:val="00D53E29"/>
    <w:rsid w:val="00D86943"/>
    <w:rsid w:val="00DA47B9"/>
    <w:rsid w:val="00E058D3"/>
    <w:rsid w:val="00E0704B"/>
    <w:rsid w:val="00E76AD9"/>
    <w:rsid w:val="00E91E2F"/>
    <w:rsid w:val="00EA3546"/>
    <w:rsid w:val="00EB47AE"/>
    <w:rsid w:val="00EC34E1"/>
    <w:rsid w:val="00F0234A"/>
    <w:rsid w:val="00F51241"/>
    <w:rsid w:val="00F52959"/>
    <w:rsid w:val="00F55884"/>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2013-01-29T14:21:00Z</cp:lastPrinted>
  <dcterms:created xsi:type="dcterms:W3CDTF">2013-02-08T20:59:00Z</dcterms:created>
  <dcterms:modified xsi:type="dcterms:W3CDTF">2013-02-08T20:59:00Z</dcterms:modified>
</cp:coreProperties>
</file>