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458" w:rsidRDefault="00301458" w:rsidP="00301458">
      <w:pPr>
        <w:pStyle w:val="BillDots"/>
      </w:pPr>
    </w:p>
    <w:p w:rsidR="00301458" w:rsidRDefault="00301458" w:rsidP="00301458">
      <w:pPr>
        <w:pStyle w:val="Numbersforbills"/>
      </w:pPr>
    </w:p>
    <w:p w:rsidR="00301458" w:rsidRDefault="00301458" w:rsidP="0030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458" w:rsidRDefault="00301458" w:rsidP="0030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458" w:rsidRDefault="00301458" w:rsidP="0030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458" w:rsidRDefault="00301458" w:rsidP="0030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458" w:rsidRDefault="00301458" w:rsidP="0030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56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5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“BRIANNA’S LAW”</w:t>
      </w:r>
      <w:r w:rsidR="00301458">
        <w:t>; TO</w:t>
      </w:r>
      <w:r>
        <w:t xml:space="preserve"> AMEND SECTION 16</w:t>
      </w:r>
      <w:r>
        <w:noBreakHyphen/>
        <w:t>3</w:t>
      </w:r>
      <w:r>
        <w:noBreakHyphen/>
        <w:t>85, RELATING TO THE OFFENSE OF HOMICIDE BY CHILD ABUSE, SO AS TO INCREASE THE PENALTY TO LIFE WITHOUT PAROLE OR DEATH IF THE STATE SEEKS THE DEATH PENALTY FOR MURDER.</w:t>
      </w:r>
    </w:p>
    <w:p w:rsidR="0044562F" w:rsidRDefault="00445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562F" w:rsidRDefault="00445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562F" w:rsidRDefault="00445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62F" w:rsidRDefault="00445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51D8">
        <w:t>This act may be cited as “Brianna’s Law”.</w:t>
      </w:r>
    </w:p>
    <w:p w:rsidR="0044562F" w:rsidRDefault="00445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1D8" w:rsidRDefault="00BF51D8" w:rsidP="00BF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3</w:t>
      </w:r>
      <w:r>
        <w:noBreakHyphen/>
        <w:t>85(C) of the 1976 Code is amended to read:</w:t>
      </w:r>
    </w:p>
    <w:p w:rsidR="00BF51D8" w:rsidRDefault="00BF51D8" w:rsidP="00BF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1D8" w:rsidRDefault="00BF51D8" w:rsidP="00BF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(C)</w:t>
      </w:r>
      <w:r>
        <w:rPr>
          <w:szCs w:val="24"/>
        </w:rPr>
        <w:tab/>
        <w:t xml:space="preserve">Homicide by child abuse is a felony and a person who is convicted of or pleads guilty to homicide by child abuse: </w:t>
      </w:r>
    </w:p>
    <w:p w:rsidR="00BF51D8" w:rsidRDefault="00BF51D8" w:rsidP="00BF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under</w:t>
      </w:r>
      <w:r w:rsidRPr="00A75A9A">
        <w:rPr>
          <w:szCs w:val="24"/>
        </w:rPr>
        <w:t xml:space="preserve"> </w:t>
      </w:r>
      <w:r>
        <w:rPr>
          <w:szCs w:val="24"/>
          <w:u w:val="single"/>
        </w:rPr>
        <w:t>pursuant to</w:t>
      </w:r>
      <w:r>
        <w:rPr>
          <w:szCs w:val="24"/>
        </w:rPr>
        <w:t xml:space="preserve"> subsection (A)(1) </w:t>
      </w:r>
      <w:r>
        <w:rPr>
          <w:strike/>
          <w:szCs w:val="24"/>
        </w:rPr>
        <w:t>may</w:t>
      </w:r>
      <w:r>
        <w:rPr>
          <w:szCs w:val="24"/>
        </w:rPr>
        <w:t xml:space="preserve"> </w:t>
      </w:r>
      <w:r>
        <w:rPr>
          <w:szCs w:val="24"/>
          <w:u w:val="single"/>
        </w:rPr>
        <w:t>must</w:t>
      </w:r>
      <w:r>
        <w:rPr>
          <w:szCs w:val="24"/>
        </w:rPr>
        <w:t xml:space="preserve"> be imprisoned for life </w:t>
      </w:r>
      <w:r>
        <w:rPr>
          <w:strike/>
          <w:szCs w:val="24"/>
        </w:rPr>
        <w:t>but not less than a term of twenty years</w:t>
      </w:r>
      <w:r>
        <w:rPr>
          <w:szCs w:val="24"/>
        </w:rPr>
        <w:t xml:space="preserve"> </w:t>
      </w:r>
      <w:r>
        <w:rPr>
          <w:szCs w:val="24"/>
          <w:u w:val="single"/>
        </w:rPr>
        <w:t>without the possibility of parole or may be punished by death if the State seeks the death penalty pursuant to the provisions of Section 16</w:t>
      </w:r>
      <w:r>
        <w:rPr>
          <w:szCs w:val="24"/>
          <w:u w:val="single"/>
        </w:rPr>
        <w:noBreakHyphen/>
        <w:t>3</w:t>
      </w:r>
      <w:r>
        <w:rPr>
          <w:szCs w:val="24"/>
          <w:u w:val="single"/>
        </w:rPr>
        <w:noBreakHyphen/>
        <w:t>20</w:t>
      </w:r>
      <w:r>
        <w:rPr>
          <w:szCs w:val="24"/>
        </w:rPr>
        <w:t xml:space="preserve">; or </w:t>
      </w:r>
    </w:p>
    <w:p w:rsidR="00BF51D8" w:rsidRDefault="00BF51D8" w:rsidP="00BF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under</w:t>
      </w:r>
      <w:r>
        <w:rPr>
          <w:szCs w:val="24"/>
        </w:rPr>
        <w:t xml:space="preserve"> </w:t>
      </w:r>
      <w:r>
        <w:rPr>
          <w:szCs w:val="24"/>
          <w:u w:val="single"/>
        </w:rPr>
        <w:t>pursuant to</w:t>
      </w:r>
      <w:r>
        <w:rPr>
          <w:szCs w:val="24"/>
        </w:rPr>
        <w:t xml:space="preserve"> subsection (A)(2) must be imprisoned for a term not exceeding twenty years nor less than ten years.”</w:t>
      </w:r>
    </w:p>
    <w:p w:rsidR="00BF51D8" w:rsidRDefault="00BF51D8" w:rsidP="00BF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1D8" w:rsidRDefault="00BF51D8" w:rsidP="00BF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F51D8" w:rsidRDefault="00BF5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5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51D8">
        <w:t>4.</w:t>
      </w:r>
      <w:r w:rsidR="00BF51D8">
        <w:tab/>
      </w:r>
      <w:r>
        <w:t>This act takes effect upon approval by the Governor.</w:t>
      </w:r>
    </w:p>
    <w:p w:rsidR="00B87FC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7FCB" w:rsidRDefault="00B87FCB" w:rsidP="00B87FCB">
      <w:pPr>
        <w:suppressAutoHyphens/>
      </w:pPr>
    </w:p>
    <w:sectPr w:rsidR="00B87FCB" w:rsidSect="00B87F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62F" w:rsidRDefault="0044562F" w:rsidP="009F0C77">
      <w:r>
        <w:separator/>
      </w:r>
    </w:p>
  </w:endnote>
  <w:endnote w:type="continuationSeparator" w:id="0">
    <w:p w:rsidR="0044562F" w:rsidRDefault="004456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065D1F-765C-4262-BE15-B3D66AB6E68E}"/>
    <w:embedBold r:id="rId2" w:fontKey="{8DD6138F-1D91-489F-ADDB-05EB9AD549EC}"/>
  </w:font>
  <w:font w:name="Calibri">
    <w:panose1 w:val="020F0502020204030204"/>
    <w:charset w:val="00"/>
    <w:family w:val="swiss"/>
    <w:pitch w:val="variable"/>
    <w:sig w:usb0="E10002FF" w:usb1="4000ACFF" w:usb2="00000009" w:usb3="00000000" w:csb0="0000019F" w:csb1="00000000"/>
    <w:embedRegular r:id="rId3" w:fontKey="{BB0DD912-021B-49C5-ABDC-46F3FB8BB71C}"/>
  </w:font>
  <w:font w:name="Tahoma">
    <w:panose1 w:val="020B0604030504040204"/>
    <w:charset w:val="00"/>
    <w:family w:val="swiss"/>
    <w:pitch w:val="variable"/>
    <w:sig w:usb0="21002A87" w:usb1="80000000" w:usb2="00000008" w:usb3="00000000" w:csb0="000101FF" w:csb1="00000000"/>
    <w:embedRegular r:id="rId4" w:fontKey="{788DA5E9-1F4C-4311-84D7-E92C6A831C5E}"/>
  </w:font>
  <w:font w:name="Cambria">
    <w:panose1 w:val="02040503050406030204"/>
    <w:charset w:val="00"/>
    <w:family w:val="roman"/>
    <w:pitch w:val="variable"/>
    <w:sig w:usb0="E00002FF" w:usb1="400004FF" w:usb2="00000000" w:usb3="00000000" w:csb0="0000019F" w:csb1="00000000"/>
    <w:embedRegular r:id="rId5" w:fontKey="{1F343EF7-74CD-47F5-AD7D-6DC8F192C4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CC0" w:rsidRPr="00B87FCB" w:rsidRDefault="00B87FCB" w:rsidP="00B87FCB">
    <w:pPr>
      <w:pStyle w:val="Footer"/>
      <w:tabs>
        <w:tab w:val="clear" w:pos="4680"/>
        <w:tab w:val="clear" w:pos="9360"/>
        <w:tab w:val="center" w:pos="2995"/>
      </w:tabs>
      <w:spacing w:before="120"/>
    </w:pPr>
    <w:r>
      <w:t>[3073]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62F" w:rsidRDefault="0044562F" w:rsidP="009F0C77">
      <w:r>
        <w:separator/>
      </w:r>
    </w:p>
  </w:footnote>
  <w:footnote w:type="continuationSeparator" w:id="0">
    <w:p w:rsidR="0044562F" w:rsidRDefault="004456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08AHB13"/>
    <w:docVar w:name="CoverBillType" w:val="b"/>
    <w:docVar w:name="docpath" w:val="L:\Council\bills\MS\7008AHB13.DOCX"/>
    <w:docVar w:name="dvBillNumber" w:val="3073"/>
    <w:docVar w:name="dvBillNumberPrefix" w:val="H. "/>
    <w:docVar w:name="dvOriginalBody" w:val="House"/>
    <w:docVar w:name="dvSteno" w:val="MS"/>
    <w:docVar w:name="NameofBody" w:val="h"/>
    <w:docVar w:name="vgroup2" w:val="Council"/>
  </w:docVars>
  <w:rsids>
    <w:rsidRoot w:val="00EE4664"/>
    <w:rsid w:val="00011869"/>
    <w:rsid w:val="00062455"/>
    <w:rsid w:val="000E1785"/>
    <w:rsid w:val="000E1CC0"/>
    <w:rsid w:val="000F40FA"/>
    <w:rsid w:val="0010776B"/>
    <w:rsid w:val="00133E66"/>
    <w:rsid w:val="001435A3"/>
    <w:rsid w:val="0018758A"/>
    <w:rsid w:val="001D08F2"/>
    <w:rsid w:val="001D525B"/>
    <w:rsid w:val="001D7F4F"/>
    <w:rsid w:val="00201971"/>
    <w:rsid w:val="002321B6"/>
    <w:rsid w:val="00250967"/>
    <w:rsid w:val="002543C8"/>
    <w:rsid w:val="00284AAE"/>
    <w:rsid w:val="002E5912"/>
    <w:rsid w:val="00301458"/>
    <w:rsid w:val="00325348"/>
    <w:rsid w:val="0032732C"/>
    <w:rsid w:val="00336AD0"/>
    <w:rsid w:val="0037079A"/>
    <w:rsid w:val="003810F0"/>
    <w:rsid w:val="003B3C6B"/>
    <w:rsid w:val="003D01E8"/>
    <w:rsid w:val="003E5288"/>
    <w:rsid w:val="003F6D79"/>
    <w:rsid w:val="0041760A"/>
    <w:rsid w:val="00417C01"/>
    <w:rsid w:val="0044562F"/>
    <w:rsid w:val="004809EE"/>
    <w:rsid w:val="004E7D54"/>
    <w:rsid w:val="005273C6"/>
    <w:rsid w:val="00530A69"/>
    <w:rsid w:val="00536E62"/>
    <w:rsid w:val="00545593"/>
    <w:rsid w:val="00577C6C"/>
    <w:rsid w:val="005A36FC"/>
    <w:rsid w:val="005A71B4"/>
    <w:rsid w:val="005C2FE2"/>
    <w:rsid w:val="005E2BC9"/>
    <w:rsid w:val="00605102"/>
    <w:rsid w:val="006215AA"/>
    <w:rsid w:val="0063587F"/>
    <w:rsid w:val="006913C9"/>
    <w:rsid w:val="0069470D"/>
    <w:rsid w:val="00734F00"/>
    <w:rsid w:val="00790814"/>
    <w:rsid w:val="007A70AE"/>
    <w:rsid w:val="008362E8"/>
    <w:rsid w:val="00897573"/>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43DB7"/>
    <w:rsid w:val="00B87FCB"/>
    <w:rsid w:val="00BE3C22"/>
    <w:rsid w:val="00BF51D8"/>
    <w:rsid w:val="00C0345E"/>
    <w:rsid w:val="00C3483A"/>
    <w:rsid w:val="00C74E9D"/>
    <w:rsid w:val="00C82FD3"/>
    <w:rsid w:val="00C92819"/>
    <w:rsid w:val="00CC6B7B"/>
    <w:rsid w:val="00CD2089"/>
    <w:rsid w:val="00D73A67"/>
    <w:rsid w:val="00D970A9"/>
    <w:rsid w:val="00DF3845"/>
    <w:rsid w:val="00E41911"/>
    <w:rsid w:val="00E92EEF"/>
    <w:rsid w:val="00EA6071"/>
    <w:rsid w:val="00EE466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3DB7"/>
    <w:rPr>
      <w:rFonts w:ascii="Tahoma" w:hAnsi="Tahoma" w:cs="Tahoma"/>
      <w:sz w:val="16"/>
      <w:szCs w:val="16"/>
    </w:rPr>
  </w:style>
  <w:style w:type="character" w:customStyle="1" w:styleId="BalloonTextChar">
    <w:name w:val="Balloon Text Char"/>
    <w:basedOn w:val="DefaultParagraphFont"/>
    <w:link w:val="BalloonText"/>
    <w:uiPriority w:val="99"/>
    <w:semiHidden/>
    <w:rsid w:val="00B43D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8994D-AAAF-4F15-9AF2-5ED28F8DA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284</Words>
  <Characters>1623</Characters>
  <Application>Microsoft Office Word</Application>
  <DocSecurity>0</DocSecurity>
  <Lines>13</Lines>
  <Paragraphs>3</Paragraphs>
  <ScaleCrop>false</ScaleCrop>
  <Company> </Company>
  <LinksUpToDate>false</LinksUpToDate>
  <CharactersWithSpaces>1904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2012-12-05T19:00:00Z</cp:lastPrinted>
  <dcterms:created xsi:type="dcterms:W3CDTF">2012-12-11T20:56:00Z</dcterms:created>
  <dcterms:modified xsi:type="dcterms:W3CDTF">2012-12-11T20:56:00Z</dcterms:modified>
</cp:coreProperties>
</file>