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756" w:rsidRDefault="00434756" w:rsidP="001D7F4F">
      <w:pPr>
        <w:pStyle w:val="BillDots"/>
      </w:pPr>
      <w:r>
        <w:rPr>
          <w:strike/>
        </w:rPr>
        <w:t>Indicates Matter Stricken</w:t>
      </w:r>
    </w:p>
    <w:p w:rsidR="00434756" w:rsidRPr="00434756" w:rsidRDefault="00434756" w:rsidP="001D7F4F">
      <w:pPr>
        <w:pStyle w:val="BillDots"/>
      </w:pPr>
      <w:r>
        <w:rPr>
          <w:u w:val="single"/>
        </w:rPr>
        <w:t>Indicates New Matter</w:t>
      </w:r>
    </w:p>
    <w:p w:rsidR="00434756" w:rsidRDefault="00434756" w:rsidP="001D7F4F">
      <w:pPr>
        <w:pStyle w:val="BillDots"/>
      </w:pPr>
    </w:p>
    <w:p w:rsidR="00434756" w:rsidRDefault="00434756" w:rsidP="001D7F4F">
      <w:pPr>
        <w:pStyle w:val="BillDots"/>
      </w:pPr>
      <w:r>
        <w:t>AMENDED</w:t>
      </w:r>
    </w:p>
    <w:p w:rsidR="00434756" w:rsidRDefault="00434756" w:rsidP="001D7F4F">
      <w:pPr>
        <w:pStyle w:val="BillDots"/>
      </w:pPr>
      <w:r>
        <w:t>April 10, 2014</w:t>
      </w:r>
    </w:p>
    <w:p w:rsidR="00434756" w:rsidRDefault="00434756" w:rsidP="001D7F4F">
      <w:pPr>
        <w:pStyle w:val="BillDots"/>
      </w:pPr>
    </w:p>
    <w:p w:rsidR="00434756" w:rsidRPr="00434756" w:rsidRDefault="00434756" w:rsidP="00434756">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434756" w:rsidRDefault="00434756" w:rsidP="001D7F4F">
      <w:pPr>
        <w:pStyle w:val="BillDots"/>
      </w:pPr>
    </w:p>
    <w:p w:rsidR="00434756" w:rsidRDefault="00434756" w:rsidP="00434756">
      <w:pPr>
        <w:pStyle w:val="BillDots"/>
        <w:jc w:val="center"/>
      </w:pPr>
      <w:r>
        <w:t>Introduced by Reps. G.M. Smith and Daning</w:t>
      </w:r>
    </w:p>
    <w:p w:rsidR="00434756" w:rsidRDefault="00434756" w:rsidP="001D7F4F">
      <w:pPr>
        <w:pStyle w:val="BillDots"/>
      </w:pPr>
    </w:p>
    <w:p w:rsidR="00434756" w:rsidRDefault="00434756" w:rsidP="001D7F4F">
      <w:pPr>
        <w:pStyle w:val="BillDots"/>
      </w:pPr>
      <w:r>
        <w:t>S. Printed 4/10/14--H.</w:t>
      </w:r>
    </w:p>
    <w:p w:rsidR="00434756" w:rsidRDefault="00434756" w:rsidP="001D7F4F">
      <w:pPr>
        <w:pStyle w:val="BillDots"/>
      </w:pPr>
      <w:r>
        <w:t>Read the first time January 8, 2013.</w:t>
      </w:r>
    </w:p>
    <w:p w:rsidR="00434756" w:rsidRPr="00434756" w:rsidRDefault="00434756" w:rsidP="00434756">
      <w:pPr>
        <w:pStyle w:val="BillDots"/>
        <w:jc w:val="center"/>
      </w:pPr>
      <w:r>
        <w:rPr>
          <w:u w:val="single"/>
        </w:rPr>
        <w:t>            </w:t>
      </w:r>
    </w:p>
    <w:p w:rsidR="00434756" w:rsidRDefault="00434756" w:rsidP="001D7F4F">
      <w:pPr>
        <w:pStyle w:val="BillDots"/>
      </w:pPr>
    </w:p>
    <w:p w:rsidR="00B000D5" w:rsidRDefault="00B000D5" w:rsidP="001D7F4F">
      <w:pPr>
        <w:pStyle w:val="BillDots"/>
        <w:sectPr w:rsidR="00B000D5" w:rsidSect="00B000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1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6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00E00">
        <w:noBreakHyphen/>
      </w:r>
      <w:r>
        <w:t>6</w:t>
      </w:r>
      <w:r w:rsidR="00200E00">
        <w:noBreakHyphen/>
      </w:r>
      <w:r>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rsidR="00200E00">
        <w:noBreakHyphen/>
      </w:r>
      <w:r>
        <w:t>6</w:t>
      </w:r>
      <w:r w:rsidR="00200E00">
        <w:noBreakHyphen/>
      </w:r>
      <w:r>
        <w:t>1170, AS AMENDED, RELATING TO THE RETIREMENT INCOME DEDUCTION, SO AS TO CONFORM THIS DEDUCTION TO THE MILITARY RETIREMENT DEDUCTION ALLOWED BY THIS ACT</w:t>
      </w:r>
      <w:r w:rsidR="00CB10B3">
        <w:t>.</w:t>
      </w:r>
    </w:p>
    <w:p w:rsidR="00434756" w:rsidRDefault="004347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6F3" w:rsidRDefault="001A66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1.</w:t>
      </w:r>
      <w:r w:rsidRPr="00456E5C">
        <w:tab/>
        <w:t>This act may be cited as the “South Carolina Giving Back to Our Veterans Act”.</w:t>
      </w: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2015, military retirement benefits attributable to service on active duty in the armed forces of the United States.”</w:t>
      </w: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3.</w:t>
      </w:r>
      <w:r w:rsidRPr="00456E5C">
        <w:tab/>
        <w:t>Section 12</w:t>
      </w:r>
      <w:r w:rsidRPr="00456E5C">
        <w:noBreakHyphen/>
        <w:t>6</w:t>
      </w:r>
      <w:r w:rsidRPr="00456E5C">
        <w:noBreakHyphen/>
        <w:t>1170(A)(2) of the 1976 Code is amended to read:</w:t>
      </w:r>
    </w:p>
    <w:p w:rsidR="00434756" w:rsidRDefault="00434756" w:rsidP="004347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434756" w:rsidRPr="00456E5C" w:rsidRDefault="00434756" w:rsidP="0043475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w:t>
      </w:r>
      <w:r w:rsidRPr="00456E5C">
        <w:lastRenderedPageBreak/>
        <w:t xml:space="preserve">penalty for premature distribution received by the taxpayer or the 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456E5C">
        <w:rPr>
          <w:u w:val="single"/>
        </w:rPr>
        <w:t>After taxable year 2015, military retirement is not included as retirement income for purposes of the deduction allowed by this section.</w:t>
      </w:r>
      <w:r w:rsidRPr="00456E5C">
        <w:t>”</w:t>
      </w: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456E5C">
        <w:rPr>
          <w:rStyle w:val="IntenseQuoteChar"/>
          <w:rFonts w:eastAsiaTheme="minorHAnsi"/>
          <w:b w:val="0"/>
          <w:color w:val="auto"/>
        </w:rPr>
        <w:t>otherwise taxable</w:t>
      </w:r>
      <w:r w:rsidRPr="00456E5C">
        <w:t xml:space="preserve"> military retirement benefits attributable to service on active duty in the armed forces of the United States according to the following schedule:</w:t>
      </w: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2014</w:t>
      </w:r>
      <w:r w:rsidRPr="00456E5C">
        <w:tab/>
      </w:r>
      <w:r w:rsidRPr="00456E5C">
        <w:tab/>
      </w:r>
      <w:r w:rsidRPr="00456E5C">
        <w:tab/>
      </w:r>
      <w:r w:rsidRPr="00456E5C">
        <w:tab/>
      </w:r>
      <w:r w:rsidRPr="00456E5C">
        <w:tab/>
      </w:r>
      <w:r w:rsidRPr="00456E5C">
        <w:tab/>
      </w:r>
      <w:r w:rsidRPr="00456E5C">
        <w:tab/>
      </w:r>
      <w:r w:rsidRPr="00456E5C">
        <w:tab/>
        <w:t>33.33 percent</w:t>
      </w:r>
    </w:p>
    <w:p w:rsidR="00434756" w:rsidRPr="00456E5C"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2015</w:t>
      </w:r>
      <w:r w:rsidRPr="00456E5C">
        <w:tab/>
      </w:r>
      <w:r w:rsidRPr="00456E5C">
        <w:tab/>
      </w:r>
      <w:r w:rsidRPr="00456E5C">
        <w:tab/>
      </w:r>
      <w:r w:rsidRPr="00456E5C">
        <w:tab/>
      </w:r>
      <w:r w:rsidRPr="00456E5C">
        <w:tab/>
      </w:r>
      <w:r w:rsidRPr="00456E5C">
        <w:tab/>
      </w:r>
      <w:r w:rsidRPr="00456E5C">
        <w:tab/>
      </w:r>
      <w:r w:rsidRPr="00456E5C">
        <w:tab/>
        <w:t>66.67 percent.</w:t>
      </w:r>
    </w:p>
    <w:p w:rsidR="00434756"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756" w:rsidP="004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E5C">
        <w:t>SECTION</w:t>
      </w:r>
      <w:r w:rsidRPr="00456E5C">
        <w:tab/>
        <w:t>5.</w:t>
      </w:r>
      <w:r w:rsidRPr="00456E5C">
        <w:tab/>
        <w:t>This act takes effect upon approval by the Governor and applies for taxable years beginning after 2013.</w:t>
      </w:r>
    </w:p>
    <w:p w:rsidR="00391891" w:rsidRDefault="00200E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1891" w:rsidRDefault="00391891" w:rsidP="008623D0">
      <w:pPr>
        <w:suppressAutoHyphens/>
      </w:pPr>
    </w:p>
    <w:sectPr w:rsidR="00391891" w:rsidSect="00B000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0B3" w:rsidRDefault="00CB10B3" w:rsidP="009F0C77">
      <w:r>
        <w:separator/>
      </w:r>
    </w:p>
  </w:endnote>
  <w:endnote w:type="continuationSeparator" w:id="0">
    <w:p w:rsidR="00CB10B3" w:rsidRDefault="00CB10B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4D817A-E9D2-45B0-93D5-FB983A8DF652}"/>
    <w:embedBold r:id="rId2" w:fontKey="{3EBA528F-B27C-4E89-86F2-7CB5CA00D11F}"/>
    <w:embedItalic r:id="rId3" w:fontKey="{20F1909E-322D-4CFE-B7A0-695A7F19A2BA}"/>
    <w:embedBoldItalic r:id="rId4" w:fontKey="{A24C6162-81C5-482D-84BF-65D000DFA602}"/>
  </w:font>
  <w:font w:name="Calibri">
    <w:panose1 w:val="020F0502020204030204"/>
    <w:charset w:val="00"/>
    <w:family w:val="swiss"/>
    <w:pitch w:val="variable"/>
    <w:sig w:usb0="E10002FF" w:usb1="4000ACFF" w:usb2="00000009" w:usb3="00000000" w:csb0="0000019F" w:csb1="00000000"/>
    <w:embedRegular r:id="rId5" w:fontKey="{B8335FF1-224D-4CB8-BF59-67C08F645A30}"/>
    <w:embedItalic r:id="rId6" w:fontKey="{81DBE088-004D-4218-ADB1-7D992D89DDF0}"/>
  </w:font>
  <w:font w:name="Cambria">
    <w:panose1 w:val="02040503050406030204"/>
    <w:charset w:val="00"/>
    <w:family w:val="roman"/>
    <w:pitch w:val="variable"/>
    <w:sig w:usb0="E00002FF" w:usb1="400004FF" w:usb2="00000000" w:usb3="00000000" w:csb0="0000019F" w:csb1="00000000"/>
    <w:embedRegular r:id="rId7" w:fontKey="{4A02A980-AF57-499B-92AF-342300BCB3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058" w:rsidRPr="00391891" w:rsidRDefault="00391891" w:rsidP="00391891">
    <w:pPr>
      <w:pStyle w:val="Footer"/>
      <w:tabs>
        <w:tab w:val="clear" w:pos="4680"/>
        <w:tab w:val="clear" w:pos="9360"/>
        <w:tab w:val="center" w:pos="2995"/>
      </w:tabs>
      <w:spacing w:before="120"/>
    </w:pPr>
    <w:r>
      <w:t>[3112</w:t>
    </w:r>
    <w:r w:rsidR="00B000D5">
      <w:t>-</w:t>
    </w:r>
    <w:fldSimple w:instr=" PAGE  \* MERGEFORMAT ">
      <w:r w:rsidR="008623D0">
        <w:rPr>
          <w:noProof/>
        </w:rPr>
        <w:t>1</w:t>
      </w:r>
    </w:fldSimple>
    <w:r w:rsidR="00B000D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0D5" w:rsidRPr="00391891" w:rsidRDefault="00B000D5" w:rsidP="00391891">
    <w:pPr>
      <w:pStyle w:val="Footer"/>
      <w:tabs>
        <w:tab w:val="clear" w:pos="4680"/>
        <w:tab w:val="clear" w:pos="9360"/>
        <w:tab w:val="center" w:pos="2995"/>
      </w:tabs>
      <w:spacing w:before="120"/>
    </w:pPr>
    <w:r>
      <w:t>[3112]</w:t>
    </w:r>
    <w:r>
      <w:tab/>
    </w:r>
    <w:fldSimple w:instr=" PAGE  \* MERGEFORMAT ">
      <w:r w:rsidR="008623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0B3" w:rsidRDefault="00CB10B3" w:rsidP="009F0C77">
      <w:r>
        <w:separator/>
      </w:r>
    </w:p>
  </w:footnote>
  <w:footnote w:type="continuationSeparator" w:id="0">
    <w:p w:rsidR="00CB10B3" w:rsidRDefault="00CB10B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72HTC13"/>
    <w:docVar w:name="CoverBillType" w:val="b"/>
    <w:docVar w:name="docpath" w:val="L:\Council\bills\BBM\10772HTC13.DOCX"/>
    <w:docVar w:name="dvBillNumber" w:val="3112"/>
    <w:docVar w:name="dvBillNumberPrefix" w:val="H. "/>
    <w:docVar w:name="dvOriginalBody" w:val="House"/>
    <w:docVar w:name="dvSteno" w:val="BBM"/>
    <w:docVar w:name="NameofBody" w:val="h"/>
    <w:docVar w:name="vgroup2" w:val="Council"/>
  </w:docVars>
  <w:rsids>
    <w:rsidRoot w:val="005E39FF"/>
    <w:rsid w:val="00011869"/>
    <w:rsid w:val="00032969"/>
    <w:rsid w:val="00056811"/>
    <w:rsid w:val="000E1785"/>
    <w:rsid w:val="000E2D35"/>
    <w:rsid w:val="000F40FA"/>
    <w:rsid w:val="0010776B"/>
    <w:rsid w:val="00133E66"/>
    <w:rsid w:val="001435A3"/>
    <w:rsid w:val="001A66F3"/>
    <w:rsid w:val="001D08F2"/>
    <w:rsid w:val="001D525B"/>
    <w:rsid w:val="001D7F4F"/>
    <w:rsid w:val="00200E00"/>
    <w:rsid w:val="002321B6"/>
    <w:rsid w:val="00242554"/>
    <w:rsid w:val="00250967"/>
    <w:rsid w:val="002543C8"/>
    <w:rsid w:val="00284AAE"/>
    <w:rsid w:val="00291648"/>
    <w:rsid w:val="002E5912"/>
    <w:rsid w:val="00301B21"/>
    <w:rsid w:val="00325348"/>
    <w:rsid w:val="0032732C"/>
    <w:rsid w:val="00336AD0"/>
    <w:rsid w:val="0037079A"/>
    <w:rsid w:val="003833C3"/>
    <w:rsid w:val="00391891"/>
    <w:rsid w:val="003B4101"/>
    <w:rsid w:val="003D01E8"/>
    <w:rsid w:val="003E5288"/>
    <w:rsid w:val="003F6D79"/>
    <w:rsid w:val="0041760A"/>
    <w:rsid w:val="00417C01"/>
    <w:rsid w:val="00434756"/>
    <w:rsid w:val="004807E9"/>
    <w:rsid w:val="004809EE"/>
    <w:rsid w:val="004E7D54"/>
    <w:rsid w:val="005273C6"/>
    <w:rsid w:val="00530A69"/>
    <w:rsid w:val="00545593"/>
    <w:rsid w:val="00577C6C"/>
    <w:rsid w:val="005C2FE2"/>
    <w:rsid w:val="005E2BC9"/>
    <w:rsid w:val="005E39FF"/>
    <w:rsid w:val="005E7DC1"/>
    <w:rsid w:val="00605102"/>
    <w:rsid w:val="006215AA"/>
    <w:rsid w:val="006913C9"/>
    <w:rsid w:val="0069470D"/>
    <w:rsid w:val="00734F00"/>
    <w:rsid w:val="007A70AE"/>
    <w:rsid w:val="008362E8"/>
    <w:rsid w:val="008623D0"/>
    <w:rsid w:val="00862899"/>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00D5"/>
    <w:rsid w:val="00B026F3"/>
    <w:rsid w:val="00B412D4"/>
    <w:rsid w:val="00BE3C22"/>
    <w:rsid w:val="00C0345E"/>
    <w:rsid w:val="00C3483A"/>
    <w:rsid w:val="00C74E9D"/>
    <w:rsid w:val="00C82FD3"/>
    <w:rsid w:val="00C92819"/>
    <w:rsid w:val="00CB10B3"/>
    <w:rsid w:val="00CC6B7B"/>
    <w:rsid w:val="00CD2089"/>
    <w:rsid w:val="00CD6058"/>
    <w:rsid w:val="00CE7B0A"/>
    <w:rsid w:val="00D73A67"/>
    <w:rsid w:val="00D970A9"/>
    <w:rsid w:val="00DB6E70"/>
    <w:rsid w:val="00DF3845"/>
    <w:rsid w:val="00E41911"/>
    <w:rsid w:val="00E92EEF"/>
    <w:rsid w:val="00ED7FF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IntenseQuote">
    <w:name w:val="Intense Quote"/>
    <w:basedOn w:val="Normal"/>
    <w:next w:val="Normal"/>
    <w:link w:val="IntenseQuoteChar"/>
    <w:uiPriority w:val="30"/>
    <w:qFormat/>
    <w:rsid w:val="00B000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000D5"/>
    <w:rPr>
      <w:rFonts w:eastAsia="Times New Roman" w:cs="Times New Roman"/>
      <w:b/>
      <w:bCs/>
      <w:i/>
      <w:iCs/>
      <w:color w:val="4F81BD" w:themeColor="accent1"/>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7653B-75BD-4ECD-999C-8FC271A2C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2101</Characters>
  <Application>Microsoft Office Word</Application>
  <DocSecurity>0</DocSecurity>
  <Lines>84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2014-04-10T00:16:00Z</cp:lastPrinted>
  <dcterms:created xsi:type="dcterms:W3CDTF">2014-04-10T20:16:00Z</dcterms:created>
  <dcterms:modified xsi:type="dcterms:W3CDTF">2014-04-10T20:16:00Z</dcterms:modified>
</cp:coreProperties>
</file>