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E67" w:rsidRDefault="00C50E67" w:rsidP="00C50E67">
      <w:pPr>
        <w:pStyle w:val="BillDots"/>
      </w:pPr>
    </w:p>
    <w:p w:rsidR="00C50E67" w:rsidRDefault="00C50E67" w:rsidP="00C50E67">
      <w:pPr>
        <w:pStyle w:val="Numbersforbills"/>
      </w:pPr>
    </w:p>
    <w:p w:rsidR="00C50E67" w:rsidRDefault="00C50E67" w:rsidP="00C50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E67" w:rsidRDefault="00C50E67" w:rsidP="00C50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E67" w:rsidRDefault="00C50E67" w:rsidP="00C50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E67" w:rsidRDefault="00C50E67" w:rsidP="00C50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E67" w:rsidRDefault="00C50E67" w:rsidP="00C50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C5BC7"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BC5BC7" w:rsidRDefault="0010776B" w:rsidP="0000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bookmarkStart w:id="0" w:name="billhead"/>
      <w:bookmarkEnd w:id="0"/>
      <w:r w:rsidRPr="00BC5BC7">
        <w:rPr>
          <w:b/>
          <w:szCs w:val="22"/>
        </w:rPr>
        <w:t>A</w:t>
      </w:r>
      <w:r w:rsidR="000E1785" w:rsidRPr="00BC5BC7">
        <w:rPr>
          <w:b/>
          <w:szCs w:val="22"/>
        </w:rPr>
        <w:t xml:space="preserve"> </w:t>
      </w:r>
      <w:bookmarkStart w:id="1" w:name="whattype"/>
      <w:bookmarkEnd w:id="1"/>
      <w:r w:rsidR="00337383" w:rsidRPr="00BC5BC7">
        <w:rPr>
          <w:b/>
          <w:szCs w:val="22"/>
        </w:rPr>
        <w:t>BILL</w:t>
      </w:r>
    </w:p>
    <w:p w:rsidR="0010776B" w:rsidRPr="00BC5BC7"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C5BC7" w:rsidRPr="00BC5BC7" w:rsidRDefault="00BC5BC7" w:rsidP="00BC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bookmarkStart w:id="2" w:name="titletop"/>
      <w:bookmarkEnd w:id="2"/>
      <w:r w:rsidRPr="00BC5BC7">
        <w:rPr>
          <w:szCs w:val="22"/>
        </w:rPr>
        <w:t>TO AMEND THE CODE OF LAWS OF SOUTH CAROLINA, 1976, BY ADDING SECTION 24</w:t>
      </w:r>
      <w:r w:rsidRPr="00BC5BC7">
        <w:rPr>
          <w:szCs w:val="22"/>
        </w:rPr>
        <w:noBreakHyphen/>
        <w:t>1</w:t>
      </w:r>
      <w:r w:rsidRPr="00BC5BC7">
        <w:rPr>
          <w:szCs w:val="22"/>
        </w:rPr>
        <w:noBreakHyphen/>
        <w:t xml:space="preserve">310 SO AS TO REQUIRE THE DEPARTMENT OF CORRECTIONS </w:t>
      </w:r>
      <w:r>
        <w:rPr>
          <w:szCs w:val="22"/>
        </w:rPr>
        <w:t>T</w:t>
      </w:r>
      <w:r w:rsidRPr="00BC5BC7">
        <w:rPr>
          <w:szCs w:val="22"/>
        </w:rPr>
        <w:t xml:space="preserve">O </w:t>
      </w:r>
      <w:r w:rsidR="005004AD">
        <w:rPr>
          <w:szCs w:val="22"/>
        </w:rPr>
        <w:t>IMPLEMENT</w:t>
      </w:r>
      <w:r w:rsidRPr="00BC5BC7">
        <w:rPr>
          <w:szCs w:val="22"/>
        </w:rPr>
        <w:t xml:space="preserve"> </w:t>
      </w:r>
      <w:r w:rsidR="005B0C6E" w:rsidRPr="00BC5BC7">
        <w:rPr>
          <w:szCs w:val="22"/>
        </w:rPr>
        <w:t>AUTOMATED PAYMENT, DETECTION, AND RECOVERY PR</w:t>
      </w:r>
      <w:r w:rsidR="005B0C6E">
        <w:rPr>
          <w:szCs w:val="22"/>
        </w:rPr>
        <w:t>OCEDURES T</w:t>
      </w:r>
      <w:r w:rsidR="005B0C6E" w:rsidRPr="00BC5BC7">
        <w:rPr>
          <w:szCs w:val="22"/>
        </w:rPr>
        <w:t xml:space="preserve">O ENSURE THAT MEDICAID IS BILLED FOR ELIGIBLE CORRECTIONAL INPATIENT HOSPITAL AND </w:t>
      </w:r>
      <w:r w:rsidR="005B0C6E">
        <w:rPr>
          <w:szCs w:val="22"/>
        </w:rPr>
        <w:t xml:space="preserve">HEALTH CARE </w:t>
      </w:r>
      <w:r w:rsidR="005B0C6E" w:rsidRPr="00BC5BC7">
        <w:rPr>
          <w:szCs w:val="22"/>
        </w:rPr>
        <w:t>PROFESSIONAL SERVICES</w:t>
      </w:r>
      <w:r w:rsidRPr="00BC5BC7">
        <w:rPr>
          <w:szCs w:val="22"/>
        </w:rPr>
        <w:t xml:space="preserve">; </w:t>
      </w:r>
      <w:r w:rsidR="00505BC4">
        <w:rPr>
          <w:szCs w:val="22"/>
        </w:rPr>
        <w:t>TO REQUIRE THE DEPARTMENT</w:t>
      </w:r>
      <w:r w:rsidRPr="00BC5BC7">
        <w:rPr>
          <w:szCs w:val="22"/>
        </w:rPr>
        <w:t xml:space="preserve"> TO IMPLEMENT </w:t>
      </w:r>
      <w:r w:rsidR="005B0C6E" w:rsidRPr="00BC5BC7">
        <w:rPr>
          <w:szCs w:val="22"/>
        </w:rPr>
        <w:t>CERTAIN TECHNOLOGY TO IMPROVE HEALTH</w:t>
      </w:r>
      <w:r w:rsidR="005B0C6E">
        <w:rPr>
          <w:szCs w:val="22"/>
        </w:rPr>
        <w:t xml:space="preserve"> CARE </w:t>
      </w:r>
      <w:r w:rsidR="005B0C6E" w:rsidRPr="00BC5BC7">
        <w:rPr>
          <w:szCs w:val="22"/>
        </w:rPr>
        <w:t>CLAIM ACCURACY, TO PREVENT AND IDENTIFY ERRORS IN OVERBILLING, AND TO RECOVER VALID CLAIM OVERPAYMENTS</w:t>
      </w:r>
      <w:r w:rsidRPr="00BC5BC7">
        <w:rPr>
          <w:szCs w:val="22"/>
        </w:rPr>
        <w:t xml:space="preserve">; TO REQUIRE THE DEPARTMENT TO CONTRACT </w:t>
      </w:r>
      <w:r w:rsidR="00BF2DD9">
        <w:rPr>
          <w:szCs w:val="22"/>
        </w:rPr>
        <w:t>FOR SERVICES TO</w:t>
      </w:r>
      <w:r w:rsidR="005B0C6E">
        <w:rPr>
          <w:szCs w:val="22"/>
        </w:rPr>
        <w:t xml:space="preserve"> PERFORM</w:t>
      </w:r>
      <w:r w:rsidR="00BF2DD9">
        <w:rPr>
          <w:szCs w:val="22"/>
        </w:rPr>
        <w:t xml:space="preserve"> THE REQUIREMENTS OF THIS ACT</w:t>
      </w:r>
      <w:r w:rsidRPr="00BC5BC7">
        <w:rPr>
          <w:szCs w:val="22"/>
        </w:rPr>
        <w:t xml:space="preserve">; AND TO PROVIDE THAT SAVINGS GENERATED BY THIS ACT MUST BE USED, TO THE EXTENT POSSIBLE, TO SECURE THE TECHNOLOGY SERVICES USED IN CARRYING OUT THE REQUIREMENTS OF THIS </w:t>
      </w:r>
      <w:r w:rsidR="003B1B34">
        <w:rPr>
          <w:szCs w:val="22"/>
        </w:rPr>
        <w:t>ACT</w:t>
      </w:r>
      <w:r w:rsidRPr="00BC5BC7">
        <w:rPr>
          <w:szCs w:val="22"/>
        </w:rPr>
        <w:t>.</w:t>
      </w:r>
    </w:p>
    <w:p w:rsidR="00BC5BC7" w:rsidRPr="00BC5BC7" w:rsidRDefault="00BC5BC7" w:rsidP="00BC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C5BC7" w:rsidRPr="00BC5BC7" w:rsidRDefault="00BC5BC7" w:rsidP="00BC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BC5BC7">
        <w:rPr>
          <w:szCs w:val="22"/>
        </w:rPr>
        <w:t xml:space="preserve">Whereas, </w:t>
      </w:r>
      <w:r w:rsidRPr="00BC5BC7">
        <w:rPr>
          <w:color w:val="000000" w:themeColor="text1"/>
          <w:szCs w:val="22"/>
          <w:u w:color="000000" w:themeColor="text1"/>
        </w:rPr>
        <w:t>states have saved millions of dollars by implementing solutions to eliminate and recover correctional health</w:t>
      </w:r>
      <w:r w:rsidR="009E5B2C">
        <w:rPr>
          <w:color w:val="000000" w:themeColor="text1"/>
          <w:szCs w:val="22"/>
          <w:u w:color="000000" w:themeColor="text1"/>
        </w:rPr>
        <w:t xml:space="preserve"> </w:t>
      </w:r>
      <w:r w:rsidRPr="00BC5BC7">
        <w:rPr>
          <w:color w:val="000000" w:themeColor="text1"/>
          <w:szCs w:val="22"/>
          <w:u w:color="000000" w:themeColor="text1"/>
        </w:rPr>
        <w:t>care overpayments and significantly have reduced correctional health</w:t>
      </w:r>
      <w:r w:rsidR="009E5B2C">
        <w:rPr>
          <w:color w:val="000000" w:themeColor="text1"/>
          <w:szCs w:val="22"/>
          <w:u w:color="000000" w:themeColor="text1"/>
        </w:rPr>
        <w:t xml:space="preserve"> </w:t>
      </w:r>
      <w:r w:rsidRPr="00BC5BC7">
        <w:rPr>
          <w:color w:val="000000" w:themeColor="text1"/>
          <w:szCs w:val="22"/>
          <w:u w:color="000000" w:themeColor="text1"/>
        </w:rPr>
        <w:t>care costs by billing Medicaid for eligible inpatient health care costs; and</w:t>
      </w:r>
    </w:p>
    <w:p w:rsidR="00BC5BC7" w:rsidRPr="00BC5BC7" w:rsidRDefault="00BC5BC7" w:rsidP="00BC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p>
    <w:p w:rsidR="00BC5BC7" w:rsidRPr="00BC5BC7" w:rsidRDefault="00BC5BC7" w:rsidP="00BC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BC5BC7">
        <w:rPr>
          <w:color w:val="000000" w:themeColor="text1"/>
          <w:szCs w:val="22"/>
          <w:u w:color="000000" w:themeColor="text1"/>
        </w:rPr>
        <w:t xml:space="preserve">Whereas, by enacting this legislation the South Carolina General Assembly </w:t>
      </w:r>
      <w:r w:rsidR="00505BC4">
        <w:rPr>
          <w:color w:val="000000" w:themeColor="text1"/>
          <w:szCs w:val="22"/>
          <w:u w:color="000000" w:themeColor="text1"/>
        </w:rPr>
        <w:t>directs</w:t>
      </w:r>
      <w:r w:rsidR="003B1B34">
        <w:rPr>
          <w:color w:val="000000" w:themeColor="text1"/>
          <w:szCs w:val="22"/>
          <w:u w:color="000000" w:themeColor="text1"/>
        </w:rPr>
        <w:t xml:space="preserve"> the Department of Corrections</w:t>
      </w:r>
      <w:r w:rsidR="00505BC4">
        <w:rPr>
          <w:color w:val="000000" w:themeColor="text1"/>
          <w:szCs w:val="22"/>
          <w:u w:color="000000" w:themeColor="text1"/>
        </w:rPr>
        <w:t xml:space="preserve"> to</w:t>
      </w:r>
      <w:r w:rsidR="003B1B34">
        <w:rPr>
          <w:color w:val="000000" w:themeColor="text1"/>
          <w:szCs w:val="22"/>
          <w:u w:color="000000" w:themeColor="text1"/>
        </w:rPr>
        <w:t xml:space="preserve"> </w:t>
      </w:r>
      <w:r w:rsidRPr="00BC5BC7">
        <w:rPr>
          <w:color w:val="000000" w:themeColor="text1"/>
          <w:szCs w:val="22"/>
          <w:u w:color="000000" w:themeColor="text1"/>
        </w:rPr>
        <w:t>implement automated payment detection, prevention, and recovery solutions to reduce correctional health</w:t>
      </w:r>
      <w:r w:rsidR="009E5B2C">
        <w:rPr>
          <w:color w:val="000000" w:themeColor="text1"/>
          <w:szCs w:val="22"/>
          <w:u w:color="000000" w:themeColor="text1"/>
        </w:rPr>
        <w:t xml:space="preserve"> </w:t>
      </w:r>
      <w:r w:rsidRPr="00BC5BC7">
        <w:rPr>
          <w:color w:val="000000" w:themeColor="text1"/>
          <w:szCs w:val="22"/>
          <w:u w:color="000000" w:themeColor="text1"/>
        </w:rPr>
        <w:t xml:space="preserve">care overpayments and </w:t>
      </w:r>
      <w:r w:rsidRPr="009E5B2C">
        <w:rPr>
          <w:szCs w:val="22"/>
          <w:u w:color="000000" w:themeColor="text1"/>
        </w:rPr>
        <w:t xml:space="preserve">to </w:t>
      </w:r>
      <w:r w:rsidR="009E5B2C">
        <w:rPr>
          <w:szCs w:val="22"/>
          <w:u w:color="000000" w:themeColor="text1"/>
        </w:rPr>
        <w:t>en</w:t>
      </w:r>
      <w:r w:rsidRPr="009E5B2C">
        <w:rPr>
          <w:szCs w:val="22"/>
          <w:u w:color="000000" w:themeColor="text1"/>
        </w:rPr>
        <w:t>sure</w:t>
      </w:r>
      <w:r w:rsidRPr="00BC5BC7">
        <w:rPr>
          <w:color w:val="000000" w:themeColor="text1"/>
          <w:szCs w:val="22"/>
          <w:u w:color="000000" w:themeColor="text1"/>
        </w:rPr>
        <w:t xml:space="preserve"> that </w:t>
      </w:r>
      <w:r w:rsidR="009E5B2C">
        <w:rPr>
          <w:color w:val="000000" w:themeColor="text1"/>
          <w:szCs w:val="22"/>
          <w:u w:color="000000" w:themeColor="text1"/>
        </w:rPr>
        <w:t>M</w:t>
      </w:r>
      <w:r w:rsidRPr="00BC5BC7">
        <w:rPr>
          <w:color w:val="000000" w:themeColor="text1"/>
          <w:szCs w:val="22"/>
          <w:u w:color="000000" w:themeColor="text1"/>
        </w:rPr>
        <w:t xml:space="preserve">edicaid is billed for eligible inpatient hospital and professional </w:t>
      </w:r>
      <w:r w:rsidR="009E5B2C">
        <w:rPr>
          <w:color w:val="000000" w:themeColor="text1"/>
          <w:szCs w:val="22"/>
          <w:u w:color="000000" w:themeColor="text1"/>
        </w:rPr>
        <w:t xml:space="preserve">health care </w:t>
      </w:r>
      <w:r w:rsidRPr="00BC5BC7">
        <w:rPr>
          <w:color w:val="000000" w:themeColor="text1"/>
          <w:szCs w:val="22"/>
          <w:u w:color="000000" w:themeColor="text1"/>
        </w:rPr>
        <w:t>services. Now, therefore,</w:t>
      </w:r>
    </w:p>
    <w:p w:rsidR="00BC5BC7" w:rsidRDefault="00BC5B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37383" w:rsidRDefault="009E5B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enacted </w:t>
      </w:r>
      <w:r w:rsidR="00337383">
        <w:t>by the General Assembly of the State of South Carolina:</w:t>
      </w:r>
    </w:p>
    <w:p w:rsidR="00337383" w:rsidRDefault="00337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54A" w:rsidRDefault="00182D2D" w:rsidP="00182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778D">
        <w:rPr>
          <w:color w:val="000000" w:themeColor="text1"/>
          <w:u w:color="000000" w:themeColor="text1"/>
        </w:rPr>
        <w:t>SECTION</w:t>
      </w:r>
      <w:r>
        <w:rPr>
          <w:color w:val="000000" w:themeColor="text1"/>
          <w:u w:color="000000" w:themeColor="text1"/>
        </w:rPr>
        <w:tab/>
      </w:r>
      <w:r w:rsidRPr="0002778D">
        <w:rPr>
          <w:color w:val="000000" w:themeColor="text1"/>
          <w:u w:color="000000" w:themeColor="text1"/>
        </w:rPr>
        <w:t>1.</w:t>
      </w:r>
      <w:r w:rsidR="00E5054A">
        <w:rPr>
          <w:color w:val="000000" w:themeColor="text1"/>
          <w:u w:color="000000" w:themeColor="text1"/>
        </w:rPr>
        <w:tab/>
        <w:t>Chapter 1, Title 24 of the 1976 Code is amended by adding:</w:t>
      </w:r>
    </w:p>
    <w:p w:rsidR="00E5054A" w:rsidRDefault="00E5054A" w:rsidP="00182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22D3" w:rsidRPr="00DC5CE1" w:rsidRDefault="00E5054A" w:rsidP="00BF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39C9">
        <w:rPr>
          <w:color w:val="000000" w:themeColor="text1"/>
          <w:u w:color="000000" w:themeColor="text1"/>
        </w:rPr>
        <w:t>“</w:t>
      </w:r>
      <w:r w:rsidR="00BF22D3" w:rsidRPr="00DC5CE1">
        <w:rPr>
          <w:color w:val="000000" w:themeColor="text1"/>
          <w:u w:color="000000" w:themeColor="text1"/>
        </w:rPr>
        <w:t>Section 24</w:t>
      </w:r>
      <w:r w:rsidR="00BF22D3" w:rsidRPr="00DC5CE1">
        <w:rPr>
          <w:color w:val="000000" w:themeColor="text1"/>
          <w:u w:color="000000" w:themeColor="text1"/>
        </w:rPr>
        <w:noBreakHyphen/>
        <w:t>1</w:t>
      </w:r>
      <w:r w:rsidR="00BF22D3" w:rsidRPr="00DC5CE1">
        <w:rPr>
          <w:color w:val="000000" w:themeColor="text1"/>
          <w:u w:color="000000" w:themeColor="text1"/>
        </w:rPr>
        <w:noBreakHyphen/>
        <w:t>310.</w:t>
      </w:r>
      <w:r w:rsidR="00BF22D3" w:rsidRPr="00DC5CE1">
        <w:rPr>
          <w:color w:val="000000" w:themeColor="text1"/>
          <w:u w:color="000000" w:themeColor="text1"/>
        </w:rPr>
        <w:tab/>
        <w:t>(A)</w:t>
      </w:r>
      <w:r w:rsidR="00BF22D3" w:rsidRPr="00DC5CE1">
        <w:rPr>
          <w:color w:val="000000" w:themeColor="text1"/>
          <w:u w:color="000000" w:themeColor="text1"/>
        </w:rPr>
        <w:tab/>
        <w:t>Unless otherwise stated, this section applies to state correctional health</w:t>
      </w:r>
      <w:r w:rsidR="009E5B2C">
        <w:rPr>
          <w:color w:val="000000" w:themeColor="text1"/>
          <w:u w:color="000000" w:themeColor="text1"/>
        </w:rPr>
        <w:t xml:space="preserve"> </w:t>
      </w:r>
      <w:r w:rsidR="00BF22D3" w:rsidRPr="00DC5CE1">
        <w:rPr>
          <w:color w:val="000000" w:themeColor="text1"/>
          <w:u w:color="000000" w:themeColor="text1"/>
        </w:rPr>
        <w:t>care systems and services and state contracted managed correctional health</w:t>
      </w:r>
      <w:r w:rsidR="009E5B2C">
        <w:rPr>
          <w:color w:val="000000" w:themeColor="text1"/>
          <w:u w:color="000000" w:themeColor="text1"/>
        </w:rPr>
        <w:t xml:space="preserve"> </w:t>
      </w:r>
      <w:r w:rsidR="00BF22D3" w:rsidRPr="00DC5CE1">
        <w:rPr>
          <w:color w:val="000000" w:themeColor="text1"/>
          <w:u w:color="000000" w:themeColor="text1"/>
        </w:rPr>
        <w:t>care services.</w:t>
      </w:r>
      <w:r w:rsidR="00BF22D3" w:rsidRPr="00DC5CE1">
        <w:rPr>
          <w:color w:val="000000" w:themeColor="text1"/>
          <w:u w:color="000000" w:themeColor="text1"/>
        </w:rPr>
        <w:tab/>
      </w:r>
    </w:p>
    <w:p w:rsidR="00BF22D3" w:rsidRPr="00DC5CE1" w:rsidRDefault="00450F02" w:rsidP="00BF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F22D3" w:rsidRPr="00DC5CE1">
        <w:rPr>
          <w:color w:val="000000" w:themeColor="text1"/>
          <w:u w:color="000000" w:themeColor="text1"/>
        </w:rPr>
        <w:t>(B)</w:t>
      </w:r>
      <w:r w:rsidR="00BF22D3" w:rsidRPr="00DC5CE1">
        <w:rPr>
          <w:color w:val="000000" w:themeColor="text1"/>
          <w:u w:color="000000" w:themeColor="text1"/>
        </w:rPr>
        <w:tab/>
        <w:t>The Department of Corrections shall implement</w:t>
      </w:r>
      <w:r w:rsidR="005B0C6E">
        <w:rPr>
          <w:color w:val="000000" w:themeColor="text1"/>
          <w:u w:color="000000" w:themeColor="text1"/>
        </w:rPr>
        <w:t xml:space="preserve"> </w:t>
      </w:r>
      <w:r w:rsidR="005B0C6E" w:rsidRPr="00DC5CE1">
        <w:rPr>
          <w:color w:val="000000" w:themeColor="text1"/>
          <w:u w:color="000000" w:themeColor="text1"/>
        </w:rPr>
        <w:t xml:space="preserve">automated payment detection, prevention, and recovery procedures to ensure that Medicaid is billed for eligible inpatient hospital and professional </w:t>
      </w:r>
      <w:r w:rsidR="005B0C6E">
        <w:rPr>
          <w:color w:val="000000" w:themeColor="text1"/>
          <w:u w:color="000000" w:themeColor="text1"/>
        </w:rPr>
        <w:t xml:space="preserve">health care </w:t>
      </w:r>
      <w:r w:rsidR="005B0C6E" w:rsidRPr="00DC5CE1">
        <w:rPr>
          <w:color w:val="000000" w:themeColor="text1"/>
          <w:u w:color="000000" w:themeColor="text1"/>
        </w:rPr>
        <w:t>services.</w:t>
      </w:r>
      <w:r w:rsidR="00BF22D3" w:rsidRPr="00DC5CE1">
        <w:rPr>
          <w:color w:val="000000" w:themeColor="text1"/>
          <w:u w:color="000000" w:themeColor="text1"/>
        </w:rPr>
        <w:t xml:space="preserve"> </w:t>
      </w:r>
      <w:r w:rsidR="005B0C6E">
        <w:rPr>
          <w:color w:val="000000" w:themeColor="text1"/>
          <w:u w:color="000000" w:themeColor="text1"/>
        </w:rPr>
        <w:t xml:space="preserve"> These procedures must include, but are not limited to, </w:t>
      </w:r>
      <w:r w:rsidR="00BF22D3" w:rsidRPr="00DC5CE1">
        <w:rPr>
          <w:color w:val="000000" w:themeColor="text1"/>
          <w:u w:color="000000" w:themeColor="text1"/>
        </w:rPr>
        <w:t xml:space="preserve">clinical code editing technology to further automate claims resolution and enhance cost containment through improved claim accuracy </w:t>
      </w:r>
      <w:r w:rsidR="005F39C9">
        <w:rPr>
          <w:color w:val="000000" w:themeColor="text1"/>
          <w:u w:color="000000" w:themeColor="text1"/>
        </w:rPr>
        <w:t>and appropriate code correction.</w:t>
      </w:r>
      <w:r w:rsidR="00BF22D3" w:rsidRPr="00DC5CE1">
        <w:rPr>
          <w:color w:val="000000" w:themeColor="text1"/>
          <w:u w:color="000000" w:themeColor="text1"/>
        </w:rPr>
        <w:t xml:space="preserve"> </w:t>
      </w:r>
      <w:r w:rsidR="005F39C9">
        <w:rPr>
          <w:color w:val="000000" w:themeColor="text1"/>
          <w:u w:color="000000" w:themeColor="text1"/>
        </w:rPr>
        <w:t xml:space="preserve">Edits performed by this technology must be applied </w:t>
      </w:r>
      <w:r w:rsidR="005F39C9" w:rsidRPr="00DC5CE1">
        <w:rPr>
          <w:color w:val="000000" w:themeColor="text1"/>
          <w:u w:color="000000" w:themeColor="text1"/>
        </w:rPr>
        <w:t>automatic</w:t>
      </w:r>
      <w:r w:rsidR="005F39C9">
        <w:rPr>
          <w:color w:val="000000" w:themeColor="text1"/>
          <w:u w:color="000000" w:themeColor="text1"/>
        </w:rPr>
        <w:t>ally</w:t>
      </w:r>
      <w:r w:rsidR="005F39C9" w:rsidRPr="00DC5CE1">
        <w:rPr>
          <w:color w:val="000000" w:themeColor="text1"/>
          <w:u w:color="000000" w:themeColor="text1"/>
        </w:rPr>
        <w:t xml:space="preserve"> before </w:t>
      </w:r>
      <w:r w:rsidR="005F39C9">
        <w:rPr>
          <w:color w:val="000000" w:themeColor="text1"/>
          <w:u w:color="000000" w:themeColor="text1"/>
        </w:rPr>
        <w:t xml:space="preserve">the </w:t>
      </w:r>
      <w:r w:rsidR="005F39C9" w:rsidRPr="00DC5CE1">
        <w:rPr>
          <w:color w:val="000000" w:themeColor="text1"/>
          <w:u w:color="000000" w:themeColor="text1"/>
        </w:rPr>
        <w:t>adjudication of claims</w:t>
      </w:r>
      <w:r w:rsidR="005F39C9">
        <w:rPr>
          <w:color w:val="000000" w:themeColor="text1"/>
          <w:u w:color="000000" w:themeColor="text1"/>
        </w:rPr>
        <w:t>, and</w:t>
      </w:r>
      <w:r w:rsidR="00BF22D3" w:rsidRPr="00DC5CE1">
        <w:rPr>
          <w:color w:val="000000" w:themeColor="text1"/>
          <w:u w:color="000000" w:themeColor="text1"/>
        </w:rPr>
        <w:t xml:space="preserve"> </w:t>
      </w:r>
      <w:r w:rsidR="005F39C9">
        <w:rPr>
          <w:color w:val="000000" w:themeColor="text1"/>
          <w:u w:color="000000" w:themeColor="text1"/>
        </w:rPr>
        <w:t>t</w:t>
      </w:r>
      <w:r w:rsidR="00BF22D3" w:rsidRPr="00DC5CE1">
        <w:rPr>
          <w:color w:val="000000" w:themeColor="text1"/>
          <w:u w:color="000000" w:themeColor="text1"/>
        </w:rPr>
        <w:t>his technology must identify and prevent errors and potential overbilling based on widely accepted protocols, such as those used by the American Medical Association and the Centers for Medicare and Medicaid Services.</w:t>
      </w:r>
    </w:p>
    <w:p w:rsidR="00BF22D3" w:rsidRPr="00DC5CE1" w:rsidRDefault="00450F02" w:rsidP="00BF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F22D3" w:rsidRPr="00DC5CE1">
        <w:rPr>
          <w:color w:val="000000" w:themeColor="text1"/>
          <w:u w:color="000000" w:themeColor="text1"/>
        </w:rPr>
        <w:t>(C)</w:t>
      </w:r>
      <w:r w:rsidR="00BF22D3" w:rsidRPr="00DC5CE1">
        <w:rPr>
          <w:color w:val="000000" w:themeColor="text1"/>
          <w:u w:color="000000" w:themeColor="text1"/>
        </w:rPr>
        <w:tab/>
        <w:t>The department shall implement correctional health</w:t>
      </w:r>
      <w:r>
        <w:rPr>
          <w:color w:val="000000" w:themeColor="text1"/>
          <w:u w:color="000000" w:themeColor="text1"/>
        </w:rPr>
        <w:t xml:space="preserve"> </w:t>
      </w:r>
      <w:r w:rsidR="00BF22D3" w:rsidRPr="00DC5CE1">
        <w:rPr>
          <w:color w:val="000000" w:themeColor="text1"/>
          <w:u w:color="000000" w:themeColor="text1"/>
        </w:rPr>
        <w:t>care claim</w:t>
      </w:r>
      <w:r w:rsidR="005004AD">
        <w:rPr>
          <w:color w:val="000000" w:themeColor="text1"/>
          <w:u w:color="000000" w:themeColor="text1"/>
        </w:rPr>
        <w:t>s</w:t>
      </w:r>
      <w:r w:rsidR="00BF22D3" w:rsidRPr="00DC5CE1">
        <w:rPr>
          <w:color w:val="000000" w:themeColor="text1"/>
          <w:u w:color="000000" w:themeColor="text1"/>
        </w:rPr>
        <w:t xml:space="preserve"> audit and recovery procedures to identify improper payments made due to nonfraudulent issues.  Procedures that must be implemented include, but are not limited to, obtaining provider sign</w:t>
      </w:r>
      <w:r w:rsidR="00BF22D3" w:rsidRPr="00DC5CE1">
        <w:rPr>
          <w:color w:val="000000" w:themeColor="text1"/>
          <w:u w:color="000000" w:themeColor="text1"/>
        </w:rPr>
        <w:noBreakHyphen/>
        <w:t>off on audit results and conducting post payment reviews to ensure that the diagnoses and procedure codes are accurate and valid based on supporting physician documentation within the medical records.  Core categories of reviews may include, but are not limited to, Coding Compliance Diagnosis Related Group (DRG) Reviews, transfers, readmissions, cost outlier reviews, outpatient 72</w:t>
      </w:r>
      <w:r w:rsidR="00BF22D3" w:rsidRPr="00DC5CE1">
        <w:rPr>
          <w:color w:val="000000" w:themeColor="text1"/>
          <w:u w:color="000000" w:themeColor="text1"/>
        </w:rPr>
        <w:noBreakHyphen/>
        <w:t>hour rule reviews, payment errors, and billing.</w:t>
      </w:r>
    </w:p>
    <w:p w:rsidR="00337383" w:rsidRDefault="00BF22D3" w:rsidP="00BF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5CE1">
        <w:rPr>
          <w:color w:val="000000" w:themeColor="text1"/>
          <w:u w:color="000000" w:themeColor="text1"/>
        </w:rPr>
        <w:tab/>
        <w:t>(</w:t>
      </w:r>
      <w:r w:rsidR="005B0C6E">
        <w:rPr>
          <w:color w:val="000000" w:themeColor="text1"/>
          <w:u w:color="000000" w:themeColor="text1"/>
        </w:rPr>
        <w:t>D</w:t>
      </w:r>
      <w:r w:rsidRPr="00DC5CE1">
        <w:rPr>
          <w:color w:val="000000" w:themeColor="text1"/>
          <w:u w:color="000000" w:themeColor="text1"/>
        </w:rPr>
        <w:t>)</w:t>
      </w:r>
      <w:r w:rsidRPr="00DC5CE1">
        <w:rPr>
          <w:color w:val="000000" w:themeColor="text1"/>
          <w:u w:color="000000" w:themeColor="text1"/>
        </w:rPr>
        <w:tab/>
        <w:t xml:space="preserve">The department shall contract </w:t>
      </w:r>
      <w:r w:rsidR="005004AD">
        <w:rPr>
          <w:color w:val="000000" w:themeColor="text1"/>
          <w:u w:color="000000" w:themeColor="text1"/>
        </w:rPr>
        <w:t xml:space="preserve">to have </w:t>
      </w:r>
      <w:r w:rsidR="00896E04">
        <w:rPr>
          <w:color w:val="000000" w:themeColor="text1"/>
          <w:u w:color="000000" w:themeColor="text1"/>
        </w:rPr>
        <w:t>services performed to carry out the requirements of</w:t>
      </w:r>
      <w:r w:rsidRPr="00DC5CE1">
        <w:rPr>
          <w:color w:val="000000" w:themeColor="text1"/>
          <w:u w:color="000000" w:themeColor="text1"/>
        </w:rPr>
        <w:t xml:space="preserve"> this section, and the savings generated by </w:t>
      </w:r>
      <w:r w:rsidR="005F39C9">
        <w:rPr>
          <w:color w:val="000000" w:themeColor="text1"/>
          <w:u w:color="000000" w:themeColor="text1"/>
        </w:rPr>
        <w:t>the performance of these services</w:t>
      </w:r>
      <w:r w:rsidRPr="00DC5CE1">
        <w:rPr>
          <w:color w:val="000000" w:themeColor="text1"/>
          <w:u w:color="000000" w:themeColor="text1"/>
        </w:rPr>
        <w:t xml:space="preserve"> must be used for the operation and administration of this section, including securing the technology services required by this section. To further achieve these savings, contractor reimbursement may be based upon a percentage of an achieved savings model, a per beneficiary per month model, a per transaction model, a case</w:t>
      </w:r>
      <w:r w:rsidRPr="00DC5CE1">
        <w:rPr>
          <w:color w:val="000000" w:themeColor="text1"/>
          <w:u w:color="000000" w:themeColor="text1"/>
        </w:rPr>
        <w:noBreakHyphen/>
        <w:t xml:space="preserve">rate model, or any combination of these models.  Contractor reimbursement models </w:t>
      </w:r>
      <w:r w:rsidR="00303E5E" w:rsidRPr="00DC5CE1">
        <w:rPr>
          <w:color w:val="000000" w:themeColor="text1"/>
          <w:u w:color="000000" w:themeColor="text1"/>
        </w:rPr>
        <w:t xml:space="preserve">also </w:t>
      </w:r>
      <w:r w:rsidRPr="00DC5CE1">
        <w:rPr>
          <w:color w:val="000000" w:themeColor="text1"/>
          <w:u w:color="000000" w:themeColor="text1"/>
        </w:rPr>
        <w:t>may include performance guarantees of the contractor to ensure savings identified exceed program costs.</w:t>
      </w:r>
      <w:r>
        <w:rPr>
          <w:color w:val="000000" w:themeColor="text1"/>
          <w:u w:color="000000" w:themeColor="text1"/>
        </w:rPr>
        <w:t>”</w:t>
      </w:r>
    </w:p>
    <w:p w:rsidR="00182D2D" w:rsidRDefault="00182D2D" w:rsidP="00182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7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B7C49">
        <w:t>2</w:t>
      </w:r>
      <w:r>
        <w:t>.</w:t>
      </w:r>
      <w:r>
        <w:tab/>
        <w:t>This act takes effect upon approval by the Governor.</w:t>
      </w:r>
    </w:p>
    <w:p w:rsidR="00000212" w:rsidRDefault="005652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0212" w:rsidRDefault="00000212" w:rsidP="00000212">
      <w:pPr>
        <w:suppressAutoHyphens/>
      </w:pPr>
    </w:p>
    <w:sectPr w:rsidR="00000212" w:rsidSect="000002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04AD" w:rsidRDefault="005004AD" w:rsidP="009F0C77">
      <w:r>
        <w:separator/>
      </w:r>
    </w:p>
  </w:endnote>
  <w:endnote w:type="continuationSeparator" w:id="0">
    <w:p w:rsidR="005004AD" w:rsidRDefault="005004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A71204-D842-4F65-AE39-EE5FF63F4531}"/>
    <w:embedBold r:id="rId2" w:fontKey="{243C7137-D58D-45BE-9FAA-BF4467FDF7D9}"/>
  </w:font>
  <w:font w:name="Calibri">
    <w:panose1 w:val="020F0502020204030204"/>
    <w:charset w:val="00"/>
    <w:family w:val="swiss"/>
    <w:pitch w:val="variable"/>
    <w:sig w:usb0="E10002FF" w:usb1="4000ACFF" w:usb2="00000009" w:usb3="00000000" w:csb0="0000019F" w:csb1="00000000"/>
    <w:embedRegular r:id="rId3" w:fontKey="{7B5B84D1-14AD-455A-881E-7BB00E1BC4EA}"/>
  </w:font>
  <w:font w:name="Cambria">
    <w:panose1 w:val="02040503050406030204"/>
    <w:charset w:val="00"/>
    <w:family w:val="roman"/>
    <w:pitch w:val="variable"/>
    <w:sig w:usb0="E00002FF" w:usb1="400004FF" w:usb2="00000000" w:usb3="00000000" w:csb0="0000019F" w:csb1="00000000"/>
    <w:embedRegular r:id="rId4" w:fontKey="{BE7DE24A-FFA7-40C4-AB43-1A78EB8210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363E" w:rsidRPr="00000212" w:rsidRDefault="00000212" w:rsidP="00000212">
    <w:pPr>
      <w:pStyle w:val="Footer"/>
      <w:tabs>
        <w:tab w:val="clear" w:pos="4680"/>
        <w:tab w:val="clear" w:pos="9360"/>
        <w:tab w:val="center" w:pos="2995"/>
      </w:tabs>
      <w:spacing w:before="120"/>
    </w:pPr>
    <w:r>
      <w:t>[3126]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04AD" w:rsidRDefault="005004AD" w:rsidP="009F0C77">
      <w:r>
        <w:separator/>
      </w:r>
    </w:p>
  </w:footnote>
  <w:footnote w:type="continuationSeparator" w:id="0">
    <w:p w:rsidR="005004AD" w:rsidRDefault="005004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30AC13"/>
    <w:docVar w:name="CoverBillType" w:val="b"/>
    <w:docVar w:name="docpath" w:val="L:\Council\bills\NBD\11030AC13.DOCX"/>
    <w:docVar w:name="dvBillNumber" w:val="3126"/>
    <w:docVar w:name="dvBillNumberPrefix" w:val="H. "/>
    <w:docVar w:name="dvOriginalBody" w:val="House"/>
    <w:docVar w:name="dvSteno" w:val="NBD"/>
    <w:docVar w:name="NameofBody" w:val="h"/>
    <w:docVar w:name="vgroup2" w:val="Council"/>
  </w:docVars>
  <w:rsids>
    <w:rsidRoot w:val="002D439C"/>
    <w:rsid w:val="00000212"/>
    <w:rsid w:val="00011869"/>
    <w:rsid w:val="00020F08"/>
    <w:rsid w:val="000B4410"/>
    <w:rsid w:val="000E1785"/>
    <w:rsid w:val="000F40FA"/>
    <w:rsid w:val="0010776B"/>
    <w:rsid w:val="00133E66"/>
    <w:rsid w:val="001435A3"/>
    <w:rsid w:val="00182D2D"/>
    <w:rsid w:val="001D08F2"/>
    <w:rsid w:val="001D525B"/>
    <w:rsid w:val="001D7F4F"/>
    <w:rsid w:val="002321B6"/>
    <w:rsid w:val="00250967"/>
    <w:rsid w:val="002543C8"/>
    <w:rsid w:val="00284AAE"/>
    <w:rsid w:val="002D439C"/>
    <w:rsid w:val="002E5912"/>
    <w:rsid w:val="00301B21"/>
    <w:rsid w:val="00303E5E"/>
    <w:rsid w:val="00325348"/>
    <w:rsid w:val="0032732C"/>
    <w:rsid w:val="00336AD0"/>
    <w:rsid w:val="00337383"/>
    <w:rsid w:val="0037079A"/>
    <w:rsid w:val="003B1B34"/>
    <w:rsid w:val="003D01E8"/>
    <w:rsid w:val="003E5288"/>
    <w:rsid w:val="003F6D79"/>
    <w:rsid w:val="0041760A"/>
    <w:rsid w:val="00417C01"/>
    <w:rsid w:val="00450F02"/>
    <w:rsid w:val="004809EE"/>
    <w:rsid w:val="004A363E"/>
    <w:rsid w:val="004E7D54"/>
    <w:rsid w:val="005004AD"/>
    <w:rsid w:val="00505BC4"/>
    <w:rsid w:val="005273C6"/>
    <w:rsid w:val="00530A69"/>
    <w:rsid w:val="00545593"/>
    <w:rsid w:val="0056524C"/>
    <w:rsid w:val="00577C6C"/>
    <w:rsid w:val="005B0C6E"/>
    <w:rsid w:val="005B7C49"/>
    <w:rsid w:val="005C2FE2"/>
    <w:rsid w:val="005E2BC9"/>
    <w:rsid w:val="005F39C9"/>
    <w:rsid w:val="00603AF0"/>
    <w:rsid w:val="00605102"/>
    <w:rsid w:val="006116E2"/>
    <w:rsid w:val="006215AA"/>
    <w:rsid w:val="006913C9"/>
    <w:rsid w:val="0069470D"/>
    <w:rsid w:val="00734F00"/>
    <w:rsid w:val="007704B0"/>
    <w:rsid w:val="007A70AE"/>
    <w:rsid w:val="008362E8"/>
    <w:rsid w:val="00896E04"/>
    <w:rsid w:val="008A1768"/>
    <w:rsid w:val="008D776E"/>
    <w:rsid w:val="008F0F33"/>
    <w:rsid w:val="008F4429"/>
    <w:rsid w:val="0094021A"/>
    <w:rsid w:val="009B44AF"/>
    <w:rsid w:val="009C6A0B"/>
    <w:rsid w:val="009E5B2C"/>
    <w:rsid w:val="009F0C77"/>
    <w:rsid w:val="009F4DD1"/>
    <w:rsid w:val="00A41684"/>
    <w:rsid w:val="00A64E80"/>
    <w:rsid w:val="00A72BCD"/>
    <w:rsid w:val="00A741D9"/>
    <w:rsid w:val="00A833AB"/>
    <w:rsid w:val="00A9741D"/>
    <w:rsid w:val="00AA3457"/>
    <w:rsid w:val="00AD4B17"/>
    <w:rsid w:val="00B412D4"/>
    <w:rsid w:val="00BC4660"/>
    <w:rsid w:val="00BC5BC7"/>
    <w:rsid w:val="00BE3C22"/>
    <w:rsid w:val="00BF22D3"/>
    <w:rsid w:val="00BF2DD9"/>
    <w:rsid w:val="00C0345E"/>
    <w:rsid w:val="00C3483A"/>
    <w:rsid w:val="00C50E67"/>
    <w:rsid w:val="00C74E9D"/>
    <w:rsid w:val="00C82FD3"/>
    <w:rsid w:val="00C92819"/>
    <w:rsid w:val="00CC6B7B"/>
    <w:rsid w:val="00CD2089"/>
    <w:rsid w:val="00D73A67"/>
    <w:rsid w:val="00D970A9"/>
    <w:rsid w:val="00DF3845"/>
    <w:rsid w:val="00E41911"/>
    <w:rsid w:val="00E5054A"/>
    <w:rsid w:val="00E539B2"/>
    <w:rsid w:val="00E92EEF"/>
    <w:rsid w:val="00EA1814"/>
    <w:rsid w:val="00EC2E8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70EDC-5168-4617-91A8-57AD03A5A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589</Words>
  <Characters>3363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2012-12-11T16:04:00Z</cp:lastPrinted>
  <dcterms:created xsi:type="dcterms:W3CDTF">2012-12-11T20:49:00Z</dcterms:created>
  <dcterms:modified xsi:type="dcterms:W3CDTF">2012-12-11T20:49:00Z</dcterms:modified>
</cp:coreProperties>
</file>