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E8" w:rsidRDefault="005E04E8" w:rsidP="00BC3641">
      <w:pPr>
        <w:pStyle w:val="BillDots"/>
      </w:pPr>
      <w:r>
        <w:rPr>
          <w:strike/>
        </w:rPr>
        <w:t>Indicates Matter Stricken</w:t>
      </w:r>
    </w:p>
    <w:p w:rsidR="005E04E8" w:rsidRPr="005E04E8" w:rsidRDefault="005E04E8" w:rsidP="00BC3641">
      <w:pPr>
        <w:pStyle w:val="BillDots"/>
      </w:pPr>
      <w:r>
        <w:rPr>
          <w:u w:val="single"/>
        </w:rPr>
        <w:t>Indicates New Matter</w:t>
      </w:r>
    </w:p>
    <w:p w:rsidR="005E04E8" w:rsidRDefault="005E04E8" w:rsidP="00BC3641">
      <w:pPr>
        <w:pStyle w:val="BillDots"/>
      </w:pPr>
    </w:p>
    <w:p w:rsidR="007D1316" w:rsidRDefault="007D1316" w:rsidP="005E04E8">
      <w:pPr>
        <w:pStyle w:val="BillDots"/>
        <w:tabs>
          <w:tab w:val="clear" w:pos="216"/>
          <w:tab w:val="clear" w:pos="432"/>
          <w:tab w:val="clear" w:pos="648"/>
          <w:tab w:val="clear" w:pos="864"/>
          <w:tab w:val="clear" w:pos="1080"/>
          <w:tab w:val="clear" w:pos="1296"/>
          <w:tab w:val="clear" w:pos="5904"/>
          <w:tab w:val="right" w:pos="5933"/>
        </w:tabs>
      </w:pPr>
    </w:p>
    <w:p w:rsidR="007D1316" w:rsidRDefault="007D1316" w:rsidP="005E04E8">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7D1316" w:rsidRDefault="007D1316" w:rsidP="005E04E8">
      <w:pPr>
        <w:pStyle w:val="BillDots"/>
        <w:tabs>
          <w:tab w:val="clear" w:pos="216"/>
          <w:tab w:val="clear" w:pos="432"/>
          <w:tab w:val="clear" w:pos="648"/>
          <w:tab w:val="clear" w:pos="864"/>
          <w:tab w:val="clear" w:pos="1080"/>
          <w:tab w:val="clear" w:pos="1296"/>
          <w:tab w:val="clear" w:pos="5904"/>
          <w:tab w:val="right" w:pos="5933"/>
        </w:tabs>
      </w:pPr>
      <w:r>
        <w:t>Amt. No. 1 (Doc. Path 3147c003.agm.ab13)</w:t>
      </w:r>
    </w:p>
    <w:p w:rsidR="007D1316" w:rsidRDefault="007D1316" w:rsidP="005E04E8">
      <w:pPr>
        <w:pStyle w:val="BillDots"/>
        <w:tabs>
          <w:tab w:val="clear" w:pos="216"/>
          <w:tab w:val="clear" w:pos="432"/>
          <w:tab w:val="clear" w:pos="648"/>
          <w:tab w:val="clear" w:pos="864"/>
          <w:tab w:val="clear" w:pos="1080"/>
          <w:tab w:val="clear" w:pos="1296"/>
          <w:tab w:val="clear" w:pos="5904"/>
          <w:tab w:val="right" w:pos="5933"/>
        </w:tabs>
      </w:pPr>
      <w:r>
        <w:t>Amt. No. 2 (Doc. Path 3147c001.ms.ahb13)</w:t>
      </w:r>
    </w:p>
    <w:p w:rsidR="007D1316" w:rsidRDefault="007D1316" w:rsidP="005E04E8">
      <w:pPr>
        <w:pStyle w:val="BillDots"/>
        <w:tabs>
          <w:tab w:val="clear" w:pos="216"/>
          <w:tab w:val="clear" w:pos="432"/>
          <w:tab w:val="clear" w:pos="648"/>
          <w:tab w:val="clear" w:pos="864"/>
          <w:tab w:val="clear" w:pos="1080"/>
          <w:tab w:val="clear" w:pos="1296"/>
          <w:tab w:val="clear" w:pos="5904"/>
          <w:tab w:val="right" w:pos="5933"/>
        </w:tabs>
      </w:pPr>
      <w:r>
        <w:t>June 5, 2013</w:t>
      </w:r>
    </w:p>
    <w:p w:rsidR="007D1316" w:rsidRDefault="007D1316" w:rsidP="005E04E8">
      <w:pPr>
        <w:pStyle w:val="BillDots"/>
        <w:tabs>
          <w:tab w:val="clear" w:pos="216"/>
          <w:tab w:val="clear" w:pos="432"/>
          <w:tab w:val="clear" w:pos="648"/>
          <w:tab w:val="clear" w:pos="864"/>
          <w:tab w:val="clear" w:pos="1080"/>
          <w:tab w:val="clear" w:pos="1296"/>
          <w:tab w:val="clear" w:pos="5904"/>
          <w:tab w:val="right" w:pos="5933"/>
        </w:tabs>
      </w:pPr>
    </w:p>
    <w:p w:rsidR="005E04E8" w:rsidRPr="005E04E8" w:rsidRDefault="005E04E8" w:rsidP="005E04E8">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5E04E8" w:rsidRDefault="005E04E8" w:rsidP="00BC3641">
      <w:pPr>
        <w:pStyle w:val="BillDots"/>
      </w:pPr>
    </w:p>
    <w:p w:rsidR="005E04E8" w:rsidRDefault="005E04E8" w:rsidP="005E04E8">
      <w:pPr>
        <w:pStyle w:val="BillDots"/>
        <w:jc w:val="center"/>
      </w:pPr>
      <w:r>
        <w:t xml:space="preserve">Introduced by </w:t>
      </w:r>
      <w:r w:rsidRPr="00C66CDD">
        <w:t>Reps. Pope, Tallon, Southard and V.S. Moss</w:t>
      </w:r>
    </w:p>
    <w:p w:rsidR="005E04E8" w:rsidRDefault="005E04E8" w:rsidP="00BC3641">
      <w:pPr>
        <w:pStyle w:val="BillDots"/>
      </w:pPr>
    </w:p>
    <w:p w:rsidR="005E04E8" w:rsidRDefault="005E04E8" w:rsidP="00BC3641">
      <w:pPr>
        <w:pStyle w:val="BillDots"/>
      </w:pPr>
      <w:r>
        <w:t>S. Printed 4/24/13--H.</w:t>
      </w:r>
    </w:p>
    <w:p w:rsidR="005E04E8" w:rsidRDefault="005E04E8" w:rsidP="00BC3641">
      <w:pPr>
        <w:pStyle w:val="BillDots"/>
      </w:pPr>
      <w:r>
        <w:t>Read the first time January 8, 2013.</w:t>
      </w:r>
    </w:p>
    <w:p w:rsidR="005E04E8" w:rsidRPr="005E04E8" w:rsidRDefault="005E04E8" w:rsidP="005E04E8">
      <w:pPr>
        <w:pStyle w:val="BillDots"/>
        <w:jc w:val="center"/>
      </w:pPr>
      <w:r>
        <w:rPr>
          <w:u w:val="single"/>
        </w:rPr>
        <w:t>            </w:t>
      </w:r>
    </w:p>
    <w:p w:rsidR="00700D1F" w:rsidRDefault="00700D1F" w:rsidP="00BC3641">
      <w:pPr>
        <w:pStyle w:val="BillDots"/>
        <w:sectPr w:rsidR="00700D1F" w:rsidSect="00700D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3641" w:rsidRDefault="00BC3641" w:rsidP="00BC3641">
      <w:pPr>
        <w:pStyle w:val="BillDots"/>
      </w:pPr>
    </w:p>
    <w:p w:rsidR="00BC3641" w:rsidRDefault="00BC3641" w:rsidP="00BC3641">
      <w:pPr>
        <w:pStyle w:val="Numbersforbill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rsidR="00B86FA3">
        <w:noBreakHyphen/>
      </w:r>
      <w:r>
        <w:t>1</w:t>
      </w:r>
      <w:r w:rsidR="00B86FA3">
        <w:noBreakHyphen/>
      </w:r>
      <w:r>
        <w:t xml:space="preserve">160, </w:t>
      </w:r>
      <w:r w:rsidR="00800563">
        <w:t xml:space="preserve">AS AMENDED, </w:t>
      </w:r>
      <w:r>
        <w:t xml:space="preserve">CODE OF LAWS OF SOUTH CAROLINA, 1976, RELATING </w:t>
      </w:r>
      <w:r w:rsidR="00907E65">
        <w:t xml:space="preserve">TO </w:t>
      </w:r>
      <w:r>
        <w:t>THE DEFINITIONS OF “INJURY” AND “PERSONAL INJURY” IN WORKERS</w:t>
      </w:r>
      <w:r w:rsidR="00B86FA3" w:rsidRPr="00B86FA3">
        <w:t>’</w:t>
      </w:r>
      <w:r>
        <w:t xml:space="preserve"> COMPENSATION, SO AS TO </w:t>
      </w:r>
      <w:r w:rsidR="00A96A8A">
        <w:t xml:space="preserve">MODIFY THE REQUIREMENTS OF </w:t>
      </w:r>
      <w:r>
        <w:t>AN EMPLOYEE SEEKING WORKERS</w:t>
      </w:r>
      <w:r w:rsidR="00B86FA3" w:rsidRPr="00B86FA3">
        <w:t>’</w:t>
      </w:r>
      <w:r>
        <w:t xml:space="preserve"> COMPENSATION FOR PERSONAL INJURY CAUSED BY STRESS, MENTAL INJURY, OR MENTAL ILLNESS</w:t>
      </w:r>
      <w:r w:rsidR="00A96A8A">
        <w:t xml:space="preserve">, AND TO ADD MENTAL ILLNESS TO RELATED </w:t>
      </w:r>
      <w:r>
        <w:t>CONDITIONS THAT ARE NOT COMPENSABLE IF RESULTING FROM AN EVENT INCIDENTAL TO NORMAL RELATIONS BETWEEN AN EMPLOYEE AND EMPLOYER.</w:t>
      </w:r>
    </w:p>
    <w:p w:rsidR="007D1316" w:rsidRDefault="007D1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SECTION</w:t>
      </w:r>
      <w:r w:rsidRPr="00420991">
        <w:tab/>
        <w:t>1.</w:t>
      </w:r>
      <w:r w:rsidRPr="00420991">
        <w:tab/>
        <w:t>Section 42</w:t>
      </w:r>
      <w:r w:rsidRPr="00420991">
        <w:noBreakHyphen/>
        <w:t>1</w:t>
      </w:r>
      <w:r w:rsidRPr="00420991">
        <w:noBreakHyphen/>
      </w:r>
      <w:r>
        <w:t>1</w:t>
      </w:r>
      <w:r w:rsidRPr="00420991">
        <w:t>60 of the 1976 Code, as last amended by Act 111 of 2007, is further amended to read:</w:t>
      </w:r>
    </w:p>
    <w:p w:rsidR="007D1316"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Pr="00420991">
        <w:noBreakHyphen/>
        <w:t>1</w:t>
      </w:r>
      <w:r w:rsidRPr="00420991">
        <w:noBreakHyphen/>
      </w:r>
      <w:r>
        <w:t>1</w:t>
      </w:r>
      <w:r w:rsidRPr="00420991">
        <w:t>60.</w:t>
      </w:r>
      <w:r w:rsidRPr="00420991">
        <w:tab/>
        <w:t>(A)</w:t>
      </w:r>
      <w:r w:rsidRPr="00420991">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w:t>
      </w:r>
      <w:r w:rsidRPr="00420991">
        <w:lastRenderedPageBreak/>
        <w:t xml:space="preserve">personal injury unless the employee establishes, by a preponderance of the evidence: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 xml:space="preserve">that the employee’s employment conditions causing the stress, mental injury, or mental illness were extraordinary and unusual in comparison to the normal conditions of the particular employment;  and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officer’s direct involvement in, or subjection to, the use of deadly force in the line of duty.</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Pr="00420991">
        <w:rPr>
          <w:szCs w:val="52"/>
        </w:rPr>
        <w:noBreakHyphen/>
        <w:t xml:space="preserve">related physical injury may not be found compensable unless the aggravation is: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physician’s opinion, the condition is at least in part causally</w:t>
      </w:r>
      <w:r w:rsidRPr="00420991">
        <w:rPr>
          <w:szCs w:val="52"/>
        </w:rPr>
        <w:noBreakHyphen/>
        <w:t xml:space="preserve">related or connected to the injury or accident, whether or not the physician refers the employee for treatment of the condition;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Pr="00420991">
        <w:rPr>
          <w:szCs w:val="52"/>
        </w:rPr>
        <w:noBreakHyphen/>
        <w:t xml:space="preserve">related or connected to the accident or injury after evaluation by an authorized psychologist or psychiatrist;  or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employee’s physician as causally</w:t>
      </w:r>
      <w:r w:rsidRPr="00420991">
        <w:rPr>
          <w:szCs w:val="52"/>
        </w:rPr>
        <w:noBreakHyphen/>
        <w:t xml:space="preserve">related or connected to the injury or accident.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Pr="00420991">
        <w:rPr>
          <w:szCs w:val="52"/>
        </w:rPr>
        <w:noBreakHyphen/>
        <w:t xml:space="preserve">rays, or other similar diagnostic techniques.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lastRenderedPageBreak/>
        <w:tab/>
        <w:t>(</w:t>
      </w:r>
      <w:r w:rsidRPr="00420991">
        <w:rPr>
          <w:strike/>
          <w:szCs w:val="52"/>
        </w:rPr>
        <w:t>F</w:t>
      </w:r>
      <w:r w:rsidRPr="00420991">
        <w:rPr>
          <w:szCs w:val="52"/>
          <w:u w:val="single"/>
        </w:rPr>
        <w:t>G</w:t>
      </w:r>
      <w:r w:rsidRPr="00420991">
        <w:rPr>
          <w:szCs w:val="52"/>
        </w:rPr>
        <w:t>)</w:t>
      </w:r>
      <w:r w:rsidRPr="00420991">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420991">
        <w:rPr>
          <w:szCs w:val="52"/>
        </w:rPr>
        <w:noBreakHyphen/>
        <w:t>1</w:t>
      </w:r>
      <w:r w:rsidRPr="00420991">
        <w:rPr>
          <w:szCs w:val="52"/>
        </w:rPr>
        <w:noBreakHyphen/>
        <w:t xml:space="preserve">172 or an occupational disease pursuant to the provisions of Chapter 11 of this title. </w:t>
      </w:r>
    </w:p>
    <w:p w:rsidR="0044314F"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As used in this section, ‘medical evidence’ means expert opinion or testimony stated to a reasonable degree of medical certainty, documents, records, or other material that is offered by a licensed health care provider.”</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FA3">
        <w:t>2</w:t>
      </w:r>
      <w:r>
        <w:t>.</w:t>
      </w:r>
      <w:r>
        <w:tab/>
        <w:t>This act takes effect upon approval by the Governor.</w:t>
      </w:r>
    </w:p>
    <w:p w:rsidR="00144C23" w:rsidRDefault="00B86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C23" w:rsidRDefault="00144C23" w:rsidP="0076390A">
      <w:pPr>
        <w:suppressAutoHyphens/>
      </w:pPr>
    </w:p>
    <w:sectPr w:rsidR="00144C23" w:rsidSect="00700D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14F" w:rsidRDefault="0044314F" w:rsidP="009F0C77">
      <w:r>
        <w:separator/>
      </w:r>
    </w:p>
  </w:endnote>
  <w:endnote w:type="continuationSeparator" w:id="0">
    <w:p w:rsidR="0044314F" w:rsidRDefault="00443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6F0AE0-1198-40AC-AE7D-94D10EC782C2}"/>
    <w:embedBold r:id="rId2" w:fontKey="{B5D2DA33-0F2A-424F-8788-06503F60BC73}"/>
  </w:font>
  <w:font w:name="Calibri">
    <w:panose1 w:val="020F0502020204030204"/>
    <w:charset w:val="00"/>
    <w:family w:val="swiss"/>
    <w:pitch w:val="variable"/>
    <w:sig w:usb0="E10002FF" w:usb1="4000ACFF" w:usb2="00000009" w:usb3="00000000" w:csb0="0000019F" w:csb1="00000000"/>
    <w:embedRegular r:id="rId3" w:fontKey="{2F2DC9A9-C747-49E0-8E92-F5F84794C9DD}"/>
  </w:font>
  <w:font w:name="Tahoma">
    <w:panose1 w:val="020B0604030504040204"/>
    <w:charset w:val="00"/>
    <w:family w:val="swiss"/>
    <w:pitch w:val="variable"/>
    <w:sig w:usb0="21002A87" w:usb1="80000000" w:usb2="00000008" w:usb3="00000000" w:csb0="000101FF" w:csb1="00000000"/>
    <w:embedRegular r:id="rId4" w:fontKey="{6F88E41C-596B-4CF8-A021-DF6BD2D3B626}"/>
  </w:font>
  <w:font w:name="Cambria">
    <w:panose1 w:val="02040503050406030204"/>
    <w:charset w:val="00"/>
    <w:family w:val="roman"/>
    <w:pitch w:val="variable"/>
    <w:sig w:usb0="E00002FF" w:usb1="400004FF" w:usb2="00000000" w:usb3="00000000" w:csb0="0000019F" w:csb1="00000000"/>
    <w:embedRegular r:id="rId5" w:fontKey="{F0666223-84EE-4215-9BF6-ABC9D150A7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B85" w:rsidRPr="00144C23" w:rsidRDefault="00144C23" w:rsidP="00144C23">
    <w:pPr>
      <w:pStyle w:val="Footer"/>
      <w:tabs>
        <w:tab w:val="clear" w:pos="4680"/>
        <w:tab w:val="clear" w:pos="9360"/>
        <w:tab w:val="center" w:pos="2995"/>
      </w:tabs>
      <w:spacing w:before="120"/>
    </w:pPr>
    <w:r>
      <w:t>[3147</w:t>
    </w:r>
    <w:r w:rsidR="00700D1F">
      <w:t>-</w:t>
    </w:r>
    <w:fldSimple w:instr=" PAGE  \* MERGEFORMAT ">
      <w:r w:rsidR="0076390A">
        <w:rPr>
          <w:noProof/>
        </w:rPr>
        <w:t>1</w:t>
      </w:r>
    </w:fldSimple>
    <w:r w:rsidR="00700D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1F" w:rsidRPr="00144C23" w:rsidRDefault="00700D1F" w:rsidP="00144C23">
    <w:pPr>
      <w:pStyle w:val="Footer"/>
      <w:tabs>
        <w:tab w:val="clear" w:pos="4680"/>
        <w:tab w:val="clear" w:pos="9360"/>
        <w:tab w:val="center" w:pos="2995"/>
      </w:tabs>
      <w:spacing w:before="120"/>
    </w:pPr>
    <w:r>
      <w:t>[3147]</w:t>
    </w:r>
    <w:r>
      <w:tab/>
    </w:r>
    <w:fldSimple w:instr=" PAGE  \* MERGEFORMAT ">
      <w:r w:rsidR="007639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14F" w:rsidRDefault="0044314F" w:rsidP="009F0C77">
      <w:r>
        <w:separator/>
      </w:r>
    </w:p>
  </w:footnote>
  <w:footnote w:type="continuationSeparator" w:id="0">
    <w:p w:rsidR="0044314F" w:rsidRDefault="00443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0AB13"/>
    <w:docVar w:name="CoverBillType" w:val="b"/>
    <w:docVar w:name="docpath" w:val="L:\Council\bills\AGM\19750AB13.DOCX"/>
    <w:docVar w:name="dvBillNumber" w:val="3147"/>
    <w:docVar w:name="dvBillNumberPrefix" w:val="H. "/>
    <w:docVar w:name="dvOriginalBody" w:val="House"/>
    <w:docVar w:name="dvSteno" w:val="AGM"/>
    <w:docVar w:name="NameofBody" w:val="h"/>
    <w:docVar w:name="vgroup2" w:val="Council"/>
  </w:docVars>
  <w:rsids>
    <w:rsidRoot w:val="004F6F84"/>
    <w:rsid w:val="00011869"/>
    <w:rsid w:val="00066870"/>
    <w:rsid w:val="000848BD"/>
    <w:rsid w:val="000E1785"/>
    <w:rsid w:val="000F40FA"/>
    <w:rsid w:val="0010776B"/>
    <w:rsid w:val="00133E66"/>
    <w:rsid w:val="001435A3"/>
    <w:rsid w:val="00144C23"/>
    <w:rsid w:val="00154D94"/>
    <w:rsid w:val="001D08F2"/>
    <w:rsid w:val="001D525B"/>
    <w:rsid w:val="001D7F4F"/>
    <w:rsid w:val="002321B6"/>
    <w:rsid w:val="00250967"/>
    <w:rsid w:val="002543C8"/>
    <w:rsid w:val="00284AAE"/>
    <w:rsid w:val="002E5912"/>
    <w:rsid w:val="00325348"/>
    <w:rsid w:val="0032732C"/>
    <w:rsid w:val="00336AD0"/>
    <w:rsid w:val="0037079A"/>
    <w:rsid w:val="00385546"/>
    <w:rsid w:val="003D01E8"/>
    <w:rsid w:val="003E5288"/>
    <w:rsid w:val="003F6D79"/>
    <w:rsid w:val="004124E0"/>
    <w:rsid w:val="0041760A"/>
    <w:rsid w:val="00417C01"/>
    <w:rsid w:val="0044314F"/>
    <w:rsid w:val="004809EE"/>
    <w:rsid w:val="004E7D54"/>
    <w:rsid w:val="004F6F84"/>
    <w:rsid w:val="005273C6"/>
    <w:rsid w:val="00530A69"/>
    <w:rsid w:val="00545593"/>
    <w:rsid w:val="00577C6C"/>
    <w:rsid w:val="005A2554"/>
    <w:rsid w:val="005C2FE2"/>
    <w:rsid w:val="005E04E8"/>
    <w:rsid w:val="005E2BC9"/>
    <w:rsid w:val="00605102"/>
    <w:rsid w:val="006215AA"/>
    <w:rsid w:val="00644B85"/>
    <w:rsid w:val="006913C9"/>
    <w:rsid w:val="0069470D"/>
    <w:rsid w:val="00700D1F"/>
    <w:rsid w:val="00734F00"/>
    <w:rsid w:val="0076390A"/>
    <w:rsid w:val="007A70AE"/>
    <w:rsid w:val="007B57E1"/>
    <w:rsid w:val="007D1316"/>
    <w:rsid w:val="00800563"/>
    <w:rsid w:val="008362E8"/>
    <w:rsid w:val="008A1768"/>
    <w:rsid w:val="008F4429"/>
    <w:rsid w:val="00907E65"/>
    <w:rsid w:val="0094021A"/>
    <w:rsid w:val="009772E3"/>
    <w:rsid w:val="00983AA7"/>
    <w:rsid w:val="009C6A0B"/>
    <w:rsid w:val="009F0C77"/>
    <w:rsid w:val="009F4DD1"/>
    <w:rsid w:val="00A10982"/>
    <w:rsid w:val="00A41684"/>
    <w:rsid w:val="00A64E80"/>
    <w:rsid w:val="00A72BCD"/>
    <w:rsid w:val="00A741D9"/>
    <w:rsid w:val="00A833AB"/>
    <w:rsid w:val="00A96A8A"/>
    <w:rsid w:val="00A9741D"/>
    <w:rsid w:val="00AC4AC1"/>
    <w:rsid w:val="00AD4B17"/>
    <w:rsid w:val="00AE5BF0"/>
    <w:rsid w:val="00B412D4"/>
    <w:rsid w:val="00B86FA3"/>
    <w:rsid w:val="00BC3641"/>
    <w:rsid w:val="00BE3C22"/>
    <w:rsid w:val="00C0345E"/>
    <w:rsid w:val="00C3483A"/>
    <w:rsid w:val="00C56224"/>
    <w:rsid w:val="00C74E9D"/>
    <w:rsid w:val="00C82FD3"/>
    <w:rsid w:val="00C92819"/>
    <w:rsid w:val="00CC6B7B"/>
    <w:rsid w:val="00CD2089"/>
    <w:rsid w:val="00D579DC"/>
    <w:rsid w:val="00D73A67"/>
    <w:rsid w:val="00D970A9"/>
    <w:rsid w:val="00DD19CB"/>
    <w:rsid w:val="00DF3845"/>
    <w:rsid w:val="00E41911"/>
    <w:rsid w:val="00E92EEF"/>
    <w:rsid w:val="00EB619F"/>
    <w:rsid w:val="00F24442"/>
    <w:rsid w:val="00F50AE3"/>
    <w:rsid w:val="00F67CF1"/>
    <w:rsid w:val="00F840F0"/>
    <w:rsid w:val="00FB0D0D"/>
    <w:rsid w:val="00FB43B4"/>
    <w:rsid w:val="00FC33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4314F"/>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800563"/>
    <w:rPr>
      <w:rFonts w:ascii="Tahoma" w:hAnsi="Tahoma" w:cs="Tahoma"/>
      <w:sz w:val="16"/>
      <w:szCs w:val="16"/>
    </w:rPr>
  </w:style>
  <w:style w:type="character" w:customStyle="1" w:styleId="BalloonTextChar">
    <w:name w:val="Balloon Text Char"/>
    <w:basedOn w:val="DefaultParagraphFont"/>
    <w:link w:val="BalloonText"/>
    <w:uiPriority w:val="99"/>
    <w:semiHidden/>
    <w:rsid w:val="00800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DF8B7-AEEE-4CF2-895A-B07610FB9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4284</Characters>
  <Application>Microsoft Office Word</Application>
  <DocSecurity>0</DocSecurity>
  <Lines>115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2013-06-06T01:13:00Z</cp:lastPrinted>
  <dcterms:created xsi:type="dcterms:W3CDTF">2013-06-06T01:23:00Z</dcterms:created>
  <dcterms:modified xsi:type="dcterms:W3CDTF">2013-06-06T01:23:00Z</dcterms:modified>
</cp:coreProperties>
</file>