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2E" w:rsidRDefault="0038562E" w:rsidP="0038562E">
      <w:pPr>
        <w:pStyle w:val="BillDots"/>
      </w:pPr>
    </w:p>
    <w:p w:rsidR="0038562E" w:rsidRDefault="0038562E" w:rsidP="0038562E">
      <w:pPr>
        <w:pStyle w:val="Numbersforbills"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19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1D9" w:rsidRDefault="007671D9" w:rsidP="00A46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40</w:t>
      </w:r>
      <w:r w:rsidR="007527FD">
        <w:noBreakHyphen/>
      </w:r>
      <w:r>
        <w:t>7</w:t>
      </w:r>
      <w:r w:rsidR="007527FD">
        <w:noBreakHyphen/>
      </w:r>
      <w:r>
        <w:t>20, CODE OF LAWS OF SOUTH CAROLINA, 1976, RELATING TO THE DEFINITION OF HAIR BRAIDING, SO AS TO INCLUDE THE USE OF ARTIFICIAL HAIR; TO AMEND SECTION 40</w:t>
      </w:r>
      <w:r w:rsidR="007527FD">
        <w:noBreakHyphen/>
      </w:r>
      <w:r>
        <w:t>7</w:t>
      </w:r>
      <w:r w:rsidR="007527FD">
        <w:noBreakHyphen/>
      </w:r>
      <w:r>
        <w:t>350, RELATING TO BARBER EDUCATION, SO AS TO PROVIDE A SCHOOL OFFERING HAIR BRAIDING COURSE</w:t>
      </w:r>
      <w:r w:rsidR="006B2AAA">
        <w:t>WORK</w:t>
      </w:r>
      <w:r>
        <w:t xml:space="preserve"> AND A PERSON TEACHING HAIR BRAIDING </w:t>
      </w:r>
      <w:r w:rsidR="006B2AAA">
        <w:t xml:space="preserve">COURSEWORK </w:t>
      </w:r>
      <w:r>
        <w:t>MUST BE REGISTERED WITH THE BOARD, AND TO PROVIDE LICENSURE REQUIREMENTS FOR A HAIR BRAIDING TEACHER; AND TO AMEND SECTION 40</w:t>
      </w:r>
      <w:r w:rsidR="007527FD">
        <w:noBreakHyphen/>
      </w:r>
      <w:r>
        <w:t>7</w:t>
      </w:r>
      <w:r w:rsidR="007527FD">
        <w:noBreakHyphen/>
      </w:r>
      <w:r>
        <w:t>255, RELATING TO HAIR BRAIDING EDUCATION REQUIREMENTS, SO AS TO INCREASE THE EDUCATION REQUIREMENTS FOR LICENSURE.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71D9">
        <w:t>Section 40</w:t>
      </w:r>
      <w:r w:rsidR="007527FD">
        <w:noBreakHyphen/>
      </w:r>
      <w:r w:rsidR="007671D9">
        <w:t>7</w:t>
      </w:r>
      <w:r w:rsidR="007527FD">
        <w:noBreakHyphen/>
      </w:r>
      <w:r w:rsidR="007671D9">
        <w:t>20(2) of the 1976 Code is amended to read: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“(2)</w:t>
      </w:r>
      <w:r>
        <w:tab/>
      </w:r>
      <w:r w:rsidR="007527FD" w:rsidRPr="007527FD">
        <w:rPr>
          <w:color w:val="000000"/>
        </w:rPr>
        <w:t>‘</w:t>
      </w:r>
      <w:r w:rsidRPr="00A40DAB">
        <w:rPr>
          <w:color w:val="000000"/>
        </w:rPr>
        <w:t>Hair braiding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 means the weaving or interweaving of natural human hair </w:t>
      </w:r>
      <w:r>
        <w:rPr>
          <w:color w:val="000000"/>
          <w:u w:val="single"/>
        </w:rPr>
        <w:t xml:space="preserve">or artificial </w:t>
      </w:r>
      <w:r w:rsidRPr="007671D9">
        <w:rPr>
          <w:color w:val="000000"/>
          <w:u w:val="single"/>
        </w:rPr>
        <w:t>hair</w:t>
      </w:r>
      <w:r>
        <w:rPr>
          <w:color w:val="000000"/>
        </w:rPr>
        <w:t xml:space="preserve"> </w:t>
      </w:r>
      <w:r w:rsidRPr="007671D9">
        <w:rPr>
          <w:color w:val="000000"/>
        </w:rPr>
        <w:t>for</w:t>
      </w:r>
      <w:r w:rsidRPr="00A40DAB">
        <w:rPr>
          <w:color w:val="000000"/>
        </w:rPr>
        <w:t xml:space="preserve"> compensation without cutting, coloring, permanent waving, relaxing, removing, or chemical treatment </w:t>
      </w:r>
      <w:r w:rsidRPr="007671D9">
        <w:rPr>
          <w:strike/>
          <w:color w:val="000000"/>
        </w:rPr>
        <w:t>and does not include the use of hair extensions or wefts</w:t>
      </w:r>
      <w:r w:rsidRPr="00A40DAB">
        <w:rPr>
          <w:color w:val="000000"/>
        </w:rPr>
        <w:t>.</w:t>
      </w:r>
      <w:r>
        <w:rPr>
          <w:color w:val="000000"/>
        </w:rPr>
        <w:t>”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>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350 of the 1976 Code is amended to read: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4377B6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ab/>
        <w:t>“Section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350.</w:t>
      </w:r>
      <w:r>
        <w:rPr>
          <w:color w:val="000000"/>
        </w:rPr>
        <w:tab/>
      </w:r>
      <w:r>
        <w:rPr>
          <w:color w:val="000000"/>
          <w:u w:val="single"/>
        </w:rPr>
        <w:t>(A)</w:t>
      </w:r>
      <w:r w:rsidR="007527FD" w:rsidRPr="007527FD">
        <w:rPr>
          <w:color w:val="000000"/>
        </w:rPr>
        <w:tab/>
      </w:r>
      <w:r w:rsidRPr="00A40DAB">
        <w:rPr>
          <w:color w:val="000000"/>
        </w:rPr>
        <w:t xml:space="preserve">A barber college and teachers at a barber college must be registered with the board.  </w:t>
      </w:r>
      <w:r w:rsidRPr="007671D9">
        <w:rPr>
          <w:strike/>
          <w:color w:val="000000"/>
        </w:rPr>
        <w:t>These teachers</w:t>
      </w:r>
      <w:r w:rsidRPr="00A40DAB">
        <w:rPr>
          <w:color w:val="000000"/>
        </w:rPr>
        <w:t xml:space="preserve"> </w:t>
      </w:r>
      <w:r>
        <w:rPr>
          <w:color w:val="000000"/>
          <w:u w:val="single"/>
        </w:rPr>
        <w:t xml:space="preserve">A teacher at a barber </w:t>
      </w:r>
      <w:r w:rsidRPr="00CA41D3">
        <w:rPr>
          <w:color w:val="000000"/>
          <w:u w:val="single"/>
        </w:rPr>
        <w:t>college</w:t>
      </w:r>
      <w:r>
        <w:rPr>
          <w:color w:val="000000"/>
        </w:rPr>
        <w:t xml:space="preserve"> </w:t>
      </w:r>
      <w:r w:rsidRPr="007671D9">
        <w:rPr>
          <w:color w:val="000000"/>
        </w:rPr>
        <w:t>must</w:t>
      </w:r>
      <w:r w:rsidRPr="00A40DAB">
        <w:rPr>
          <w:color w:val="000000"/>
        </w:rPr>
        <w:t xml:space="preserve"> have </w:t>
      </w:r>
      <w:r w:rsidRPr="007671D9">
        <w:rPr>
          <w:strike/>
          <w:color w:val="000000"/>
        </w:rPr>
        <w:t>had</w:t>
      </w:r>
      <w:r w:rsidRPr="00A40DAB">
        <w:rPr>
          <w:color w:val="000000"/>
        </w:rPr>
        <w:t xml:space="preserve"> three years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 experience </w:t>
      </w:r>
      <w:r w:rsidRPr="00A40DAB">
        <w:rPr>
          <w:color w:val="000000"/>
        </w:rPr>
        <w:lastRenderedPageBreak/>
        <w:t xml:space="preserve">as </w:t>
      </w:r>
      <w:r w:rsidRPr="007671D9"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7671D9">
        <w:rPr>
          <w:color w:val="000000"/>
        </w:rPr>
        <w:t>practicing</w:t>
      </w:r>
      <w:r w:rsidRPr="00A40DAB">
        <w:rPr>
          <w:color w:val="000000"/>
        </w:rPr>
        <w:t xml:space="preserve"> </w:t>
      </w:r>
      <w:r w:rsidRPr="007671D9">
        <w:rPr>
          <w:strike/>
          <w:color w:val="000000"/>
        </w:rPr>
        <w:t>barbers</w:t>
      </w:r>
      <w:r w:rsidRPr="00A40DAB">
        <w:rPr>
          <w:color w:val="000000"/>
        </w:rPr>
        <w:t xml:space="preserve"> </w:t>
      </w:r>
      <w:r w:rsidRPr="007671D9">
        <w:rPr>
          <w:color w:val="000000"/>
          <w:u w:val="single"/>
        </w:rPr>
        <w:t>barber</w:t>
      </w:r>
      <w:r>
        <w:rPr>
          <w:color w:val="000000"/>
        </w:rPr>
        <w:t xml:space="preserve"> </w:t>
      </w:r>
      <w:r w:rsidRPr="007671D9">
        <w:rPr>
          <w:color w:val="000000"/>
        </w:rPr>
        <w:t>and</w:t>
      </w:r>
      <w:r w:rsidRPr="00A40DAB">
        <w:rPr>
          <w:color w:val="000000"/>
        </w:rPr>
        <w:t xml:space="preserve"> </w:t>
      </w:r>
      <w:r w:rsidRPr="007671D9">
        <w:rPr>
          <w:strike/>
          <w:color w:val="000000"/>
        </w:rPr>
        <w:t>shall have passed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671D9">
        <w:rPr>
          <w:color w:val="000000"/>
        </w:rPr>
        <w:t>successfully</w:t>
      </w:r>
      <w:r w:rsidR="004377B6">
        <w:rPr>
          <w:color w:val="000000"/>
        </w:rPr>
        <w:t xml:space="preserve"> </w:t>
      </w:r>
      <w:r w:rsidR="004377B6">
        <w:rPr>
          <w:color w:val="000000"/>
          <w:u w:val="single"/>
        </w:rPr>
        <w:t>pass</w:t>
      </w:r>
      <w:r w:rsidR="00A02532">
        <w:rPr>
          <w:color w:val="000000"/>
        </w:rPr>
        <w:t xml:space="preserve"> </w:t>
      </w:r>
      <w:r w:rsidR="00A02532" w:rsidRPr="004377B6">
        <w:rPr>
          <w:color w:val="000000"/>
        </w:rPr>
        <w:t>a</w:t>
      </w:r>
      <w:r w:rsidRPr="00A40DAB">
        <w:rPr>
          <w:color w:val="000000"/>
        </w:rPr>
        <w:t xml:space="preserve"> teacher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s </w:t>
      </w:r>
      <w:r w:rsidRPr="004377B6">
        <w:rPr>
          <w:color w:val="000000"/>
        </w:rPr>
        <w:t>examination</w:t>
      </w:r>
      <w:r w:rsidRPr="00A40DAB">
        <w:rPr>
          <w:color w:val="000000"/>
        </w:rPr>
        <w:t xml:space="preserve"> as prescribed by the board.</w:t>
      </w:r>
    </w:p>
    <w:p w:rsidR="00B0643F" w:rsidRDefault="00437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7527FD" w:rsidRPr="007527FD">
        <w:rPr>
          <w:color w:val="000000"/>
        </w:rPr>
        <w:tab/>
      </w:r>
      <w:r>
        <w:rPr>
          <w:color w:val="000000"/>
          <w:u w:val="single"/>
        </w:rPr>
        <w:t xml:space="preserve">A college that offers hair braiding coursework and a teacher of hair braiding </w:t>
      </w:r>
      <w:r w:rsidR="006B2AAA">
        <w:rPr>
          <w:color w:val="000000"/>
          <w:u w:val="single"/>
        </w:rPr>
        <w:t xml:space="preserve">coursework </w:t>
      </w:r>
      <w:r>
        <w:rPr>
          <w:color w:val="000000"/>
          <w:u w:val="single"/>
        </w:rPr>
        <w:t xml:space="preserve">must be registered with the board.  In order to register as a teacher </w:t>
      </w:r>
      <w:r w:rsidR="00B0643F">
        <w:rPr>
          <w:color w:val="000000"/>
          <w:u w:val="single"/>
        </w:rPr>
        <w:t>of hair braiding, a person must:</w:t>
      </w:r>
    </w:p>
    <w:p w:rsidR="00B0643F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(1)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be licensed and in good standing as a hair braider under the provisions of this section for at least two consecutive years prior to licensure as a teacher of hair braiding;</w:t>
      </w:r>
    </w:p>
    <w:p w:rsidR="00B0643F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(2)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 xml:space="preserve">have two years professional experience in hair braiding; </w:t>
      </w: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(3)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complete fifty hours of additional coursework in hair braiding beyond the coursework required for initial licensure; and</w:t>
      </w:r>
    </w:p>
    <w:p w:rsidR="007671D9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(4)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successfully pass a teachers</w:t>
      </w:r>
      <w:r w:rsidRPr="007527FD">
        <w:rPr>
          <w:color w:val="000000"/>
          <w:u w:val="single"/>
        </w:rPr>
        <w:t>’</w:t>
      </w:r>
      <w:r w:rsidR="00B0643F">
        <w:rPr>
          <w:color w:val="000000"/>
          <w:u w:val="single"/>
        </w:rPr>
        <w:t xml:space="preserve"> examination as prescribed by the board.</w:t>
      </w:r>
      <w:r w:rsidR="007671D9">
        <w:rPr>
          <w:color w:val="000000"/>
        </w:rPr>
        <w:t>”</w:t>
      </w: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255(C)(2) of the 1976 Code is amended to read:</w:t>
      </w: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“(</w:t>
      </w:r>
      <w:r w:rsidR="00735FBC">
        <w:rPr>
          <w:color w:val="000000"/>
        </w:rPr>
        <w:t>2</w:t>
      </w:r>
      <w:r>
        <w:rPr>
          <w:color w:val="000000"/>
        </w:rPr>
        <w:t>)</w:t>
      </w:r>
      <w:r>
        <w:rPr>
          <w:color w:val="000000"/>
        </w:rPr>
        <w:tab/>
      </w:r>
      <w:r w:rsidRPr="00A40DAB">
        <w:rPr>
          <w:color w:val="000000"/>
        </w:rPr>
        <w:t xml:space="preserve">provide satisfactory proof of successful completion of </w:t>
      </w:r>
      <w:r w:rsidRPr="00B0643F">
        <w:rPr>
          <w:strike/>
          <w:color w:val="000000"/>
        </w:rPr>
        <w:t>a one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day, six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hour board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approved hair braiding course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at least forty hours of training in hair braiding from a curriculum approved by the board</w:t>
      </w:r>
      <w:r w:rsidRPr="00A40DAB">
        <w:rPr>
          <w:color w:val="000000"/>
        </w:rPr>
        <w:t>;</w:t>
      </w:r>
      <w:r>
        <w:rPr>
          <w:color w:val="000000"/>
        </w:rPr>
        <w:t>”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643F">
        <w:t>4</w:t>
      </w:r>
      <w:r>
        <w:t>.</w:t>
      </w:r>
      <w:r>
        <w:tab/>
        <w:t>This act takes effect upon approval by the Governor.</w:t>
      </w:r>
    </w:p>
    <w:p w:rsidR="00A4696C" w:rsidRDefault="007527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96C" w:rsidRDefault="00A4696C" w:rsidP="00A4696C">
      <w:pPr>
        <w:suppressAutoHyphens/>
      </w:pPr>
    </w:p>
    <w:sectPr w:rsidR="00A4696C" w:rsidSect="00A469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4FD" w:rsidRDefault="008274FD" w:rsidP="009F0C77">
      <w:r>
        <w:separator/>
      </w:r>
    </w:p>
  </w:endnote>
  <w:endnote w:type="continuationSeparator" w:id="0">
    <w:p w:rsidR="008274FD" w:rsidRDefault="008274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684FD7-B6DA-443B-86DB-6CDA960E30D6}"/>
    <w:embedBold r:id="rId2" w:fontKey="{04F70676-0F1B-488E-8C19-363A9F10F7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EE62FC-8AEC-4C68-A9C4-E03B2364F8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7F20F5-7554-49B9-9B7F-F3D27B9B5F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EA" w:rsidRPr="00A4696C" w:rsidRDefault="00A4696C" w:rsidP="00A469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4FD" w:rsidRDefault="008274FD" w:rsidP="009F0C77">
      <w:r>
        <w:separator/>
      </w:r>
    </w:p>
  </w:footnote>
  <w:footnote w:type="continuationSeparator" w:id="0">
    <w:p w:rsidR="008274FD" w:rsidRDefault="008274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57AB13"/>
    <w:docVar w:name="CoverBillType" w:val="b"/>
    <w:docVar w:name="docpath" w:val="L:\Council\bills\AGM\19757AB13.DOCX"/>
    <w:docVar w:name="dvBillNumber" w:val="31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A1650"/>
    <w:rsid w:val="00011869"/>
    <w:rsid w:val="000826D3"/>
    <w:rsid w:val="000E1785"/>
    <w:rsid w:val="000F40FA"/>
    <w:rsid w:val="0010776B"/>
    <w:rsid w:val="00133E66"/>
    <w:rsid w:val="001435A3"/>
    <w:rsid w:val="001D08F2"/>
    <w:rsid w:val="001D525B"/>
    <w:rsid w:val="001D7F4F"/>
    <w:rsid w:val="00201940"/>
    <w:rsid w:val="002321B6"/>
    <w:rsid w:val="00250967"/>
    <w:rsid w:val="002543C8"/>
    <w:rsid w:val="00284AAE"/>
    <w:rsid w:val="00284AEA"/>
    <w:rsid w:val="002A08C5"/>
    <w:rsid w:val="002E5912"/>
    <w:rsid w:val="003127E9"/>
    <w:rsid w:val="00325348"/>
    <w:rsid w:val="0032732C"/>
    <w:rsid w:val="00336AD0"/>
    <w:rsid w:val="0037079A"/>
    <w:rsid w:val="0038562E"/>
    <w:rsid w:val="003B2C21"/>
    <w:rsid w:val="003D01E8"/>
    <w:rsid w:val="003E5288"/>
    <w:rsid w:val="003F6D79"/>
    <w:rsid w:val="004050BB"/>
    <w:rsid w:val="0041760A"/>
    <w:rsid w:val="00417C01"/>
    <w:rsid w:val="004377B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AAA"/>
    <w:rsid w:val="00734F00"/>
    <w:rsid w:val="00735FBC"/>
    <w:rsid w:val="007527FD"/>
    <w:rsid w:val="007671D9"/>
    <w:rsid w:val="0079331C"/>
    <w:rsid w:val="007A70AE"/>
    <w:rsid w:val="008274FD"/>
    <w:rsid w:val="008362E8"/>
    <w:rsid w:val="008A1650"/>
    <w:rsid w:val="008A1768"/>
    <w:rsid w:val="008F4429"/>
    <w:rsid w:val="0094021A"/>
    <w:rsid w:val="009C6A0B"/>
    <w:rsid w:val="009F0C77"/>
    <w:rsid w:val="009F4DD1"/>
    <w:rsid w:val="00A02532"/>
    <w:rsid w:val="00A41684"/>
    <w:rsid w:val="00A4696C"/>
    <w:rsid w:val="00A5480E"/>
    <w:rsid w:val="00A64E80"/>
    <w:rsid w:val="00A65AE6"/>
    <w:rsid w:val="00A72BCD"/>
    <w:rsid w:val="00A741D9"/>
    <w:rsid w:val="00A833AB"/>
    <w:rsid w:val="00A9741D"/>
    <w:rsid w:val="00AD4B17"/>
    <w:rsid w:val="00B0643F"/>
    <w:rsid w:val="00B412D4"/>
    <w:rsid w:val="00BE3C22"/>
    <w:rsid w:val="00C0345E"/>
    <w:rsid w:val="00C3483A"/>
    <w:rsid w:val="00C35656"/>
    <w:rsid w:val="00C74E9D"/>
    <w:rsid w:val="00C82FD3"/>
    <w:rsid w:val="00C92819"/>
    <w:rsid w:val="00CA41D3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118B4-A0AB-411C-A575-7DC21032A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2012-12-03T14:48:00Z</cp:lastPrinted>
  <dcterms:created xsi:type="dcterms:W3CDTF">2012-12-11T20:54:00Z</dcterms:created>
  <dcterms:modified xsi:type="dcterms:W3CDTF">2012-12-11T20:54:00Z</dcterms:modified>
</cp:coreProperties>
</file>