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C73" w:rsidRDefault="00B07C73" w:rsidP="00B07C73">
      <w:pPr>
        <w:pStyle w:val="BillDots"/>
      </w:pPr>
    </w:p>
    <w:p w:rsidR="00B07C73" w:rsidRDefault="00B07C73" w:rsidP="00B07C73">
      <w:pPr>
        <w:pStyle w:val="Numbersforbill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1A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5C3AB6">
        <w:noBreakHyphen/>
      </w:r>
      <w:r>
        <w:t>5</w:t>
      </w:r>
      <w:r w:rsidR="005C3AB6">
        <w:noBreakHyphen/>
      </w:r>
      <w:r>
        <w:t xml:space="preserve">170 SO AS TO CREATE THE DIVISION OF INTERSCHOLASTIC ATHLETICS TO SERVE AS THE SOLE GOVERNING BODY OF ATHLETICS FOR SOUTH CAROLINA PUBLIC SCHOOLS, TO PROVIDE FOR A DIRECTOR OF THE DIVISION APPOINTED BY THE SUPERINTENDENT OF EDUCATION, TO PROVIDE MATTERS ABOUT WHICH THE DIVISION SHALL PROMULGATE REGULATIONS AND FOR WHICH THE DIVISION MAY ISSUE EMERGENCY REGULATIONS, TO PROVIDE FOR THE CREATION OF AN ADVISORY COMMITTEE </w:t>
      </w:r>
      <w:r w:rsidRPr="00962236">
        <w:t>TO ASSIST THE DIVISION IN EVALUATING THE OVERALL INTERSCHOLASTIC ATHLETIC PROGRAM AND RELATED RECOMMENDATIONS, TO PROVIDE FOR THE COMPOSITION OF THE COMMITTEE, AND TO PROVIDE MEMBERS OF THE COMMITTEE SERVE A</w:t>
      </w:r>
      <w:r>
        <w:t>T</w:t>
      </w:r>
      <w:r w:rsidRPr="00962236">
        <w:t xml:space="preserve"> THE PLEASURE OF THE SUPERIN</w:t>
      </w:r>
      <w:r w:rsidR="004127D1">
        <w:t>TEN</w:t>
      </w:r>
      <w:r w:rsidRPr="00962236">
        <w:t>DENT OF EDUCATION AND MAY NOT RECEIVE COMPENSATION; AND TO AMEND SECTION 59</w:t>
      </w:r>
      <w:r w:rsidR="005C3AB6">
        <w:noBreakHyphen/>
      </w:r>
      <w:r w:rsidRPr="00962236">
        <w:t>39</w:t>
      </w:r>
      <w:r w:rsidR="005C3AB6">
        <w:noBreakHyphen/>
      </w:r>
      <w:r w:rsidRPr="00962236">
        <w:t xml:space="preserve">160, RELATING TO REQUIREMENTS FOR PARTICIPATION IN INTERSCHOLASTIC ACTIVITIES, SO AS TO MAKE CONFORMING CHANGES. </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Default="00591A99"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2236">
        <w:t>Chapter 5, Title 59 of the 1976 Code is amended by adding:</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C3AB6">
        <w:noBreakHyphen/>
      </w:r>
      <w:r>
        <w:t>5</w:t>
      </w:r>
      <w:r w:rsidR="005C3AB6">
        <w:noBreakHyphen/>
      </w:r>
      <w:r>
        <w:t>170.</w:t>
      </w:r>
      <w:r>
        <w:tab/>
        <w:t>(A)</w:t>
      </w:r>
      <w:r>
        <w:tab/>
      </w:r>
      <w:r w:rsidRPr="00962236">
        <w:t xml:space="preserve">The Division of Interscholastic Athletics is established within the State Department of Education.  </w:t>
      </w:r>
      <w:r w:rsidRPr="00962236">
        <w:lastRenderedPageBreak/>
        <w:t>The division is the sole governing body of athletics for South Carolina public schools.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(B)</w:t>
      </w:r>
      <w:r w:rsidRPr="00962236">
        <w:tab/>
        <w:t xml:space="preserve">The Superintendent of Education </w:t>
      </w:r>
      <w:r w:rsidRPr="00D935C6">
        <w:t>shall appoint</w:t>
      </w:r>
      <w:r w:rsidRPr="00962236">
        <w:t xml:space="preserve"> a director</w:t>
      </w:r>
      <w:r w:rsidRPr="00D935C6">
        <w:t xml:space="preserve"> to serve as the administrative head of the division. The director must employ staff as necessary to carry out the duties and responsibilities assigned by the office.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(C)(1) The division must promulgate regulations concerning:</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(a)</w:t>
      </w:r>
      <w:r w:rsidRPr="00962236">
        <w:tab/>
        <w:t>administration of the division;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(b)</w:t>
      </w:r>
      <w:r w:rsidRPr="00962236">
        <w:tab/>
        <w:t>enforcement of applicable rules, regulations, and statutory provisions;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(c)</w:t>
      </w:r>
      <w:r w:rsidRPr="00962236">
        <w:tab/>
        <w:t>procedures for reaching decisions on all questions and appeals arising from those decisions;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(d)</w:t>
      </w:r>
      <w:r w:rsidRPr="00962236">
        <w:tab/>
        <w:t>student eligibility requirements for participation in interscholastic athletics;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(e)</w:t>
      </w:r>
      <w:r w:rsidRPr="00962236">
        <w:tab/>
        <w:t>administration of</w:t>
      </w:r>
      <w:r w:rsidR="002D5687">
        <w:t xml:space="preserve"> </w:t>
      </w:r>
      <w:r w:rsidR="002D5687" w:rsidRPr="00962236">
        <w:t>related</w:t>
      </w:r>
      <w:r w:rsidRPr="00962236">
        <w:t xml:space="preserve"> athletic activities of schools subject to the jurisdiction of the division;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(f)</w:t>
      </w:r>
      <w:r w:rsidRPr="00962236">
        <w:tab/>
        <w:t>official rules for interscholastic athletic contests;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(g)</w:t>
      </w:r>
      <w:r w:rsidRPr="00962236">
        <w:tab/>
        <w:t>contests with schools not subject to the jurisdiction of the division;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(h)</w:t>
      </w:r>
      <w:r w:rsidRPr="00962236">
        <w:tab/>
        <w:t>outside competition, camps, clinics, drug and alcohol use, unsportsmanlike conduct, and other matters that affect interscholastic athletics;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(i)</w:t>
      </w:r>
      <w:r w:rsidRPr="00962236">
        <w:tab/>
      </w:r>
      <w:r>
        <w:tab/>
      </w:r>
      <w:r w:rsidRPr="00962236">
        <w:t>organization and conduct of statewide interscholastic competitions, regardless of whether the competition can lead to a state championship, and to establish the terms and conditions for these competitions;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(j)</w:t>
      </w:r>
      <w:r w:rsidRPr="00962236">
        <w:tab/>
      </w:r>
      <w:r>
        <w:tab/>
      </w:r>
      <w:r w:rsidRPr="00962236">
        <w:t>awards; and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(k)</w:t>
      </w:r>
      <w:r>
        <w:tab/>
      </w:r>
      <w:r w:rsidRPr="00962236">
        <w:t>other matters the director considers appropriate to enhance interscholastic athletics in this State.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962236">
        <w:t>The division shall promulgate emergency regulations to ensure the continuance of athletic contests pending approval by the General Assembly of regulations promulgated under subsection (A).</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(D)</w:t>
      </w:r>
      <w:r>
        <w:tab/>
      </w:r>
      <w:r w:rsidRPr="00962236">
        <w:t xml:space="preserve">A public school that engages in interscholastic athletics or a private school wishing to compete with a public school in interscholastic athletic events: </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962236">
        <w:t>must submit to and comply with the provisions of this section; and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(2)</w:t>
      </w:r>
      <w:r>
        <w:tab/>
      </w:r>
      <w:r w:rsidRPr="00962236">
        <w:t>may not contract with, join, or otherwise associate with the South Carolina High School League.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(E)(1)</w:t>
      </w:r>
      <w:r>
        <w:tab/>
      </w:r>
      <w:r w:rsidRPr="00962236">
        <w:t xml:space="preserve">The division shall establish an advisory committee to assist the evaluation by the division of the overall interscholastic athletic program and to make recommendations to the division </w:t>
      </w:r>
      <w:r w:rsidRPr="00962236">
        <w:lastRenderedPageBreak/>
        <w:t>concerning matters that would enhance interscholastic athletic competit</w:t>
      </w:r>
      <w:r w:rsidR="00613F40">
        <w:t>ion throughout the S</w:t>
      </w:r>
      <w:r w:rsidRPr="00962236">
        <w:t xml:space="preserve">tate.  The advisory committee may make recommendations concerning issues of safety, competitiveness, eligibility, academic requirements, participation and practice limitations, residence and attendance areas, transfers, recruiting, and other issues as requested by the division. </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62236">
        <w:t>(2)</w:t>
      </w:r>
      <w:r>
        <w:tab/>
      </w:r>
      <w:r w:rsidRPr="00962236">
        <w:t xml:space="preserve">The </w:t>
      </w:r>
      <w:r>
        <w:t>committee must consist of fifteen members appointed by the Superintendent and consisting of:</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two citizens not employed by a school; </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public school coach recommended by the South Carolina High School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one public school coach recommended by the South Carolina Association of Women</w:t>
      </w:r>
      <w:r w:rsidR="005C3AB6" w:rsidRPr="005C3AB6">
        <w:t>’</w:t>
      </w:r>
      <w:r>
        <w:t>s Sports;</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one public school basketball coach recommended by the South Carolina Basketball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one public school football coach recommended by the South Carolina Football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one public school baseball coach recommended by the South Carolina Baseball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 xml:space="preserve">one public </w:t>
      </w:r>
      <w:r w:rsidR="00613F40">
        <w:t xml:space="preserve">school </w:t>
      </w:r>
      <w:r>
        <w:t>cheer coach recommended by the South Carolina Cheer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one public school track and cross country coach recommended by the South Carolina Track and Cross Country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one public school athletic trainer recommended by the South Carolina Athletic Trainers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one public school athletics director recommended by the South Carolina Association of Athletics Directors;</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one public school principal recommended by the South Carolina Association for School Administrators; and</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(l)</w:t>
      </w:r>
      <w:r>
        <w:tab/>
      </w:r>
      <w:r>
        <w:tab/>
        <w:t>one member recommended by the South Carolina Independent Schools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members of the committee shall serve without compensation, per diem, or travel expenses.</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Each member of the committee serves at the pleasure of the Superintendent of Education.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(F)(1)</w:t>
      </w:r>
      <w:r>
        <w:tab/>
      </w:r>
      <w:r w:rsidRPr="00962236">
        <w:t>The division shall establish a procedure to ensure each student, school, or coach may appeal an adverse ruling of the division on an alleged violation of this chapter and be afforded due process during the pendency and determination of this appeal.</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62236">
        <w:t>(2)</w:t>
      </w:r>
      <w:r>
        <w:tab/>
      </w:r>
      <w:r w:rsidRPr="00962236">
        <w:t>The procedure required in item (1) must require: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lastRenderedPageBreak/>
        <w:tab/>
      </w:r>
      <w:r w:rsidRPr="00962236">
        <w:tab/>
      </w:r>
      <w:r>
        <w:tab/>
      </w:r>
      <w:r w:rsidRPr="00962236">
        <w:t>(a)</w:t>
      </w:r>
      <w:r w:rsidRPr="00962236">
        <w:tab/>
        <w:t>the creation of a three</w:t>
      </w:r>
      <w:r w:rsidR="005C3AB6">
        <w:noBreakHyphen/>
      </w:r>
      <w:r w:rsidRPr="00962236">
        <w:t>member committee on appeals established by the division and appointed by the Superintendent of Education;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r>
      <w:r>
        <w:tab/>
      </w:r>
      <w:r w:rsidRPr="00962236">
        <w:t>(b)</w:t>
      </w:r>
      <w:r>
        <w:tab/>
      </w:r>
      <w:r w:rsidRPr="00962236">
        <w:t>an initial appeal be made to the committee on appeals within ninety</w:t>
      </w:r>
      <w:r w:rsidR="00613F40">
        <w:t xml:space="preserve"> </w:t>
      </w:r>
      <w:r w:rsidRPr="00962236">
        <w:t>days after the ruling of the division being appealed;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tab/>
      </w:r>
      <w:r w:rsidRPr="00962236">
        <w:tab/>
        <w:t>(c)</w:t>
      </w:r>
      <w:r>
        <w:tab/>
      </w:r>
      <w:r w:rsidRPr="00962236">
        <w:t>the committee on appeals must hear the appeal and render a written advisory decision on the matter;</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62236">
        <w:tab/>
      </w:r>
      <w:r w:rsidRPr="00962236">
        <w:tab/>
        <w:t>(d)</w:t>
      </w:r>
      <w:r w:rsidRPr="00962236">
        <w:tab/>
        <w:t>the division director shall review the advisory decision of the committee and determine whether to grant the appeal and render a final determination on the merits of the appeal; and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r>
      <w:r>
        <w:tab/>
      </w:r>
      <w:r w:rsidRPr="00962236">
        <w:t>(e)</w:t>
      </w:r>
      <w:r w:rsidRPr="00962236">
        <w:tab/>
        <w:t xml:space="preserve">a final determination by </w:t>
      </w:r>
      <w:r w:rsidR="00613F40">
        <w:t xml:space="preserve">the </w:t>
      </w:r>
      <w:r w:rsidRPr="00962236">
        <w:t>director under subitem (d) must constitute the final action of the agency on the matter, and this action may be subsequently appealed pursuant to the Administrative Procedures Act.  The Administrative Law Court must reviewed an appeal brought under this section on an expedited basis.”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99"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SECTION</w:t>
      </w:r>
      <w:r w:rsidRPr="00962236">
        <w:tab/>
        <w:t>2.</w:t>
      </w:r>
      <w:r w:rsidRPr="00962236">
        <w:tab/>
        <w:t>Section 59</w:t>
      </w:r>
      <w:r w:rsidR="005C3AB6">
        <w:noBreakHyphen/>
      </w:r>
      <w:r w:rsidRPr="00962236">
        <w:t>39</w:t>
      </w:r>
      <w:r w:rsidR="005C3AB6">
        <w:noBreakHyphen/>
      </w:r>
      <w:r w:rsidRPr="00962236">
        <w:t>160 of the 1976 Code is amended to read:</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5C3AB6">
        <w:noBreakHyphen/>
      </w:r>
      <w:r>
        <w:t>39</w:t>
      </w:r>
      <w:r w:rsidR="005C3AB6">
        <w:noBreakHyphen/>
      </w:r>
      <w:r>
        <w:t>160.</w:t>
      </w:r>
      <w:r>
        <w:tab/>
      </w:r>
      <w:r>
        <w:rPr>
          <w:u w:val="single"/>
        </w:rPr>
        <w:t>(A)</w:t>
      </w:r>
      <w:r w:rsidR="005C3AB6" w:rsidRPr="005C3AB6">
        <w:tab/>
      </w:r>
      <w:r w:rsidRPr="00D573BF">
        <w:rPr>
          <w:color w:val="000000"/>
        </w:rPr>
        <w:t xml:space="preserve">To participate in interscholastic activities, students in grades nine through twelve must achieve an overall passing average and either: </w:t>
      </w: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73BF">
        <w:rPr>
          <w:color w:val="000000"/>
        </w:rPr>
        <w:tab/>
      </w:r>
      <w:r w:rsidRPr="00D573BF">
        <w:rPr>
          <w:color w:val="000000"/>
        </w:rPr>
        <w:tab/>
        <w:t xml:space="preserve">(1) pass at least four academic courses, including each unit the student takes that is required for graduation;  or </w:t>
      </w: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73BF">
        <w:rPr>
          <w:color w:val="000000"/>
        </w:rPr>
        <w:tab/>
      </w:r>
      <w:r w:rsidRPr="00D573BF">
        <w:rPr>
          <w:color w:val="000000"/>
        </w:rPr>
        <w:tab/>
        <w:t xml:space="preserve">(2) 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 </w:t>
      </w: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73BF">
        <w:rPr>
          <w:color w:val="000000"/>
        </w:rPr>
        <w:tab/>
      </w:r>
      <w:r>
        <w:rPr>
          <w:color w:val="000000"/>
          <w:u w:val="single"/>
        </w:rPr>
        <w:t>(B)</w:t>
      </w:r>
      <w:r w:rsidR="005C3AB6" w:rsidRPr="005C3AB6">
        <w:rPr>
          <w:color w:val="000000"/>
        </w:rPr>
        <w:tab/>
      </w:r>
      <w:r w:rsidRPr="00D573BF">
        <w:rPr>
          <w:color w:val="000000"/>
        </w:rPr>
        <w:t xml:space="preserve">Academic courses are those courses of instruction for which credit toward high school graduation is given.  These may be required or approved electives.  </w:t>
      </w:r>
      <w:r w:rsidRPr="00962236">
        <w:rPr>
          <w:strike/>
          <w:color w:val="000000"/>
        </w:rPr>
        <w:t>All activities currently under the jurisdiction of the South Carolina High School League remain in effect.</w:t>
      </w:r>
      <w:r w:rsidRPr="00D573BF">
        <w:rPr>
          <w:color w:val="000000"/>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005C3AB6">
        <w:rPr>
          <w:color w:val="000000"/>
        </w:rPr>
        <w:noBreakHyphen/>
      </w:r>
      <w:r w:rsidRPr="00D573BF">
        <w:rPr>
          <w:color w:val="000000"/>
        </w:rPr>
        <w:t xml:space="preserve">142 are permitted to participate in </w:t>
      </w:r>
      <w:r w:rsidRPr="00D573BF">
        <w:rPr>
          <w:color w:val="000000"/>
        </w:rPr>
        <w:lastRenderedPageBreak/>
        <w:t xml:space="preserve">interscholastic activities.  A local school board of trustees may impose more stringent standards than those contained in this section for participation in interscholastic activities by students in grades nine through twelve. </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3BF">
        <w:rPr>
          <w:color w:val="000000"/>
        </w:rPr>
        <w:tab/>
      </w:r>
      <w:r>
        <w:rPr>
          <w:color w:val="000000"/>
          <w:u w:val="single"/>
        </w:rPr>
        <w:t>(C)</w:t>
      </w:r>
      <w:r w:rsidR="005C3AB6" w:rsidRPr="005C3AB6">
        <w:rPr>
          <w:color w:val="000000"/>
        </w:rPr>
        <w:tab/>
      </w:r>
      <w:r w:rsidRPr="00D573BF">
        <w:rPr>
          <w:color w:val="000000"/>
        </w:rPr>
        <w:t xml:space="preserve">The State Board of Education may </w:t>
      </w:r>
      <w:r w:rsidRPr="00962236">
        <w:rPr>
          <w:strike/>
          <w:color w:val="000000"/>
        </w:rPr>
        <w:t>grant a waiver of</w:t>
      </w:r>
      <w:r w:rsidRPr="00D573BF">
        <w:rPr>
          <w:color w:val="000000"/>
        </w:rPr>
        <w:t xml:space="preserve"> </w:t>
      </w:r>
      <w:r>
        <w:rPr>
          <w:color w:val="000000"/>
          <w:u w:val="single"/>
        </w:rPr>
        <w:t>waive</w:t>
      </w:r>
      <w:r>
        <w:rPr>
          <w:color w:val="000000"/>
        </w:rPr>
        <w:t xml:space="preserve"> </w:t>
      </w:r>
      <w:r w:rsidRPr="00D573BF">
        <w:rPr>
          <w:color w:val="000000"/>
        </w:rPr>
        <w:t>the requirements of this section</w:t>
      </w:r>
      <w:r w:rsidRPr="00962236">
        <w:rPr>
          <w:strike/>
          <w:color w:val="000000"/>
        </w:rPr>
        <w:t>.  This waiver may be granted only</w:t>
      </w:r>
      <w:r w:rsidRPr="00D573BF">
        <w:rPr>
          <w:color w:val="000000"/>
        </w:rPr>
        <w:t xml:space="preserve"> when </w:t>
      </w:r>
      <w:r>
        <w:rPr>
          <w:color w:val="000000"/>
          <w:u w:val="single"/>
        </w:rPr>
        <w:t>it receives</w:t>
      </w:r>
      <w:r>
        <w:rPr>
          <w:color w:val="000000"/>
        </w:rPr>
        <w:t xml:space="preserve"> </w:t>
      </w:r>
      <w:r w:rsidRPr="00D573BF">
        <w:rPr>
          <w:color w:val="000000"/>
        </w:rPr>
        <w:t xml:space="preserve">a written statement from a school district superintendent and athletic director </w:t>
      </w:r>
      <w:r w:rsidRPr="00962236">
        <w:rPr>
          <w:strike/>
          <w:color w:val="000000"/>
        </w:rPr>
        <w:t>has been received</w:t>
      </w:r>
      <w:r w:rsidRPr="00D573BF">
        <w:rPr>
          <w:color w:val="000000"/>
        </w:rPr>
        <w:t xml:space="preserve"> stating that a student</w:t>
      </w:r>
      <w:r w:rsidR="005C3AB6" w:rsidRPr="005C3AB6">
        <w:rPr>
          <w:color w:val="000000"/>
        </w:rPr>
        <w:t>’</w:t>
      </w:r>
      <w:r w:rsidRPr="00D573BF">
        <w:rPr>
          <w:color w:val="000000"/>
        </w:rPr>
        <w:t>s ineligibility to participate in interscholastic activities is due to misinformation concerning eligibility requirements being provided by district personnel.  The State Board of Education shall establish guidelines to administer this section.</w:t>
      </w:r>
      <w:r>
        <w:rPr>
          <w:color w:val="000000"/>
        </w:rPr>
        <w:t>”</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2236">
        <w:t>3</w:t>
      </w:r>
      <w:r>
        <w:t>.</w:t>
      </w:r>
      <w:r>
        <w:tab/>
        <w:t xml:space="preserve">This act takes effect </w:t>
      </w:r>
      <w:r w:rsidR="00962236">
        <w:t>July 1, 2013</w:t>
      </w:r>
      <w:r>
        <w:t>.</w:t>
      </w:r>
    </w:p>
    <w:p w:rsidR="00494752" w:rsidRDefault="005C3AB6" w:rsidP="00384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752" w:rsidRDefault="00494752" w:rsidP="00494752">
      <w:pPr>
        <w:suppressAutoHyphens/>
      </w:pPr>
    </w:p>
    <w:sectPr w:rsidR="00494752" w:rsidSect="004947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A99" w:rsidRDefault="00591A99" w:rsidP="009F0C77">
      <w:r>
        <w:separator/>
      </w:r>
    </w:p>
  </w:endnote>
  <w:endnote w:type="continuationSeparator" w:id="0">
    <w:p w:rsidR="00591A99" w:rsidRDefault="00591A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8ABD85-C53D-42F8-9282-28BA231368A3}"/>
    <w:embedBold r:id="rId2" w:fontKey="{7D059063-D652-4FEF-B809-E08DCD23BBE5}"/>
  </w:font>
  <w:font w:name="Calibri">
    <w:panose1 w:val="020F0502020204030204"/>
    <w:charset w:val="00"/>
    <w:family w:val="swiss"/>
    <w:pitch w:val="variable"/>
    <w:sig w:usb0="E10002FF" w:usb1="4000ACFF" w:usb2="00000009" w:usb3="00000000" w:csb0="0000019F" w:csb1="00000000"/>
    <w:embedRegular r:id="rId3" w:fontKey="{51092C71-7B99-4D04-AF17-7811106B3BF3}"/>
  </w:font>
  <w:font w:name="Cambria">
    <w:panose1 w:val="02040503050406030204"/>
    <w:charset w:val="00"/>
    <w:family w:val="roman"/>
    <w:pitch w:val="variable"/>
    <w:sig w:usb0="E00002FF" w:usb1="400004FF" w:usb2="00000000" w:usb3="00000000" w:csb0="0000019F" w:csb1="00000000"/>
    <w:embedRegular r:id="rId4" w:fontKey="{6EE783B7-2CB6-44B3-BD2F-866B9F4341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7F2" w:rsidRPr="00494752" w:rsidRDefault="00494752" w:rsidP="00494752">
    <w:pPr>
      <w:pStyle w:val="Footer"/>
      <w:tabs>
        <w:tab w:val="clear" w:pos="4680"/>
        <w:tab w:val="clear" w:pos="9360"/>
        <w:tab w:val="center" w:pos="2995"/>
      </w:tabs>
      <w:spacing w:before="120"/>
    </w:pPr>
    <w:r>
      <w:t>[3229]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A99" w:rsidRDefault="00591A99" w:rsidP="009F0C77">
      <w:r>
        <w:separator/>
      </w:r>
    </w:p>
  </w:footnote>
  <w:footnote w:type="continuationSeparator" w:id="0">
    <w:p w:rsidR="00591A99" w:rsidRDefault="00591A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1AB13"/>
    <w:docVar w:name="CoverBillType" w:val="b"/>
    <w:docVar w:name="docpath" w:val="L:\Council\bills\AGM\19821AB13.DOCX"/>
    <w:docVar w:name="dvBillNumber" w:val="3229"/>
    <w:docVar w:name="dvBillNumberPrefix" w:val="H. "/>
    <w:docVar w:name="dvOriginalBody" w:val="House"/>
    <w:docVar w:name="dvSteno" w:val="AGM"/>
    <w:docVar w:name="NameofBody" w:val="h"/>
    <w:docVar w:name="vgroup2" w:val="Council"/>
  </w:docVars>
  <w:rsids>
    <w:rsidRoot w:val="003A6155"/>
    <w:rsid w:val="00011869"/>
    <w:rsid w:val="00082237"/>
    <w:rsid w:val="000E1785"/>
    <w:rsid w:val="000F40FA"/>
    <w:rsid w:val="0010776B"/>
    <w:rsid w:val="00113857"/>
    <w:rsid w:val="00133E66"/>
    <w:rsid w:val="001435A3"/>
    <w:rsid w:val="001A74C5"/>
    <w:rsid w:val="001D08F2"/>
    <w:rsid w:val="001D525B"/>
    <w:rsid w:val="001D7F4F"/>
    <w:rsid w:val="002321B6"/>
    <w:rsid w:val="00250967"/>
    <w:rsid w:val="002543C8"/>
    <w:rsid w:val="00257BF0"/>
    <w:rsid w:val="00284AAE"/>
    <w:rsid w:val="002D5687"/>
    <w:rsid w:val="002E501A"/>
    <w:rsid w:val="002E5912"/>
    <w:rsid w:val="00301B21"/>
    <w:rsid w:val="00325348"/>
    <w:rsid w:val="0032732C"/>
    <w:rsid w:val="00336AD0"/>
    <w:rsid w:val="003455F4"/>
    <w:rsid w:val="0037079A"/>
    <w:rsid w:val="0038423B"/>
    <w:rsid w:val="003A6155"/>
    <w:rsid w:val="003B0B4D"/>
    <w:rsid w:val="003D01E8"/>
    <w:rsid w:val="003E5288"/>
    <w:rsid w:val="003F6D79"/>
    <w:rsid w:val="004127D1"/>
    <w:rsid w:val="00413B5B"/>
    <w:rsid w:val="0041760A"/>
    <w:rsid w:val="00417C01"/>
    <w:rsid w:val="00426DCC"/>
    <w:rsid w:val="004809EE"/>
    <w:rsid w:val="00494752"/>
    <w:rsid w:val="004E7D54"/>
    <w:rsid w:val="005273C6"/>
    <w:rsid w:val="00530A69"/>
    <w:rsid w:val="00545593"/>
    <w:rsid w:val="00577C6C"/>
    <w:rsid w:val="00591A99"/>
    <w:rsid w:val="005C2FE2"/>
    <w:rsid w:val="005C3AB6"/>
    <w:rsid w:val="005C4941"/>
    <w:rsid w:val="005E2BC9"/>
    <w:rsid w:val="00605102"/>
    <w:rsid w:val="00613F40"/>
    <w:rsid w:val="006215AA"/>
    <w:rsid w:val="006913C9"/>
    <w:rsid w:val="0069470D"/>
    <w:rsid w:val="007237E4"/>
    <w:rsid w:val="00734F00"/>
    <w:rsid w:val="007A70AE"/>
    <w:rsid w:val="00805148"/>
    <w:rsid w:val="008362E8"/>
    <w:rsid w:val="008A1768"/>
    <w:rsid w:val="008F0F33"/>
    <w:rsid w:val="008F4429"/>
    <w:rsid w:val="00927852"/>
    <w:rsid w:val="0094021A"/>
    <w:rsid w:val="00962236"/>
    <w:rsid w:val="009B44AF"/>
    <w:rsid w:val="009C6A0B"/>
    <w:rsid w:val="009F0C77"/>
    <w:rsid w:val="009F4DD1"/>
    <w:rsid w:val="00A41684"/>
    <w:rsid w:val="00A64E80"/>
    <w:rsid w:val="00A72BCD"/>
    <w:rsid w:val="00A741D9"/>
    <w:rsid w:val="00A833AB"/>
    <w:rsid w:val="00A9741D"/>
    <w:rsid w:val="00AA6BB9"/>
    <w:rsid w:val="00AD4B17"/>
    <w:rsid w:val="00B07C73"/>
    <w:rsid w:val="00B412D4"/>
    <w:rsid w:val="00B907F2"/>
    <w:rsid w:val="00BE3C22"/>
    <w:rsid w:val="00C0345E"/>
    <w:rsid w:val="00C3483A"/>
    <w:rsid w:val="00C74E9D"/>
    <w:rsid w:val="00C82FD3"/>
    <w:rsid w:val="00C92819"/>
    <w:rsid w:val="00C96475"/>
    <w:rsid w:val="00CC6B7B"/>
    <w:rsid w:val="00CD2089"/>
    <w:rsid w:val="00CD3E59"/>
    <w:rsid w:val="00CD404A"/>
    <w:rsid w:val="00D73A67"/>
    <w:rsid w:val="00D970A9"/>
    <w:rsid w:val="00DA7370"/>
    <w:rsid w:val="00DF345A"/>
    <w:rsid w:val="00DF3845"/>
    <w:rsid w:val="00E41911"/>
    <w:rsid w:val="00E92EEF"/>
    <w:rsid w:val="00EA716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5C785-36D2-4370-B6DC-4A11EAE5D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1292</Words>
  <Characters>7371</Characters>
  <Application>Microsoft Office Word</Application>
  <DocSecurity>0</DocSecurity>
  <Lines>61</Lines>
  <Paragraphs>17</Paragraphs>
  <ScaleCrop>false</ScaleCrop>
  <Company>LPITS</Company>
  <LinksUpToDate>false</LinksUpToDate>
  <CharactersWithSpaces>8646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2013-01-08T17:05:00Z</cp:lastPrinted>
  <dcterms:created xsi:type="dcterms:W3CDTF">2013-01-08T18:33:00Z</dcterms:created>
  <dcterms:modified xsi:type="dcterms:W3CDTF">2013-01-08T18:33:00Z</dcterms:modified>
</cp:coreProperties>
</file>