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05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rsidR="004C4CAE">
        <w:noBreakHyphen/>
      </w:r>
      <w:r>
        <w:t>1</w:t>
      </w:r>
      <w:r w:rsidR="004C4CAE">
        <w:noBreakHyphen/>
      </w:r>
      <w:r>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w:t>
      </w:r>
      <w:r w:rsidR="000C70C9">
        <w:t>2014</w:t>
      </w:r>
      <w:r>
        <w:t xml:space="preserve">. </w:t>
      </w:r>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E9A" w:rsidRDefault="0036057C"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D4E9A">
        <w:t>Article 1, Chapter 1, Title 57 of the 1976 Code is amended by adding:</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4C4CAE">
        <w:noBreakHyphen/>
      </w:r>
      <w:r>
        <w:t>1</w:t>
      </w:r>
      <w:r w:rsidR="004C4CAE">
        <w:noBreakHyphen/>
      </w:r>
      <w:r>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w:t>
      </w:r>
      <w:r w:rsidR="00325EED">
        <w:t xml:space="preserve">and cities </w:t>
      </w:r>
      <w:r>
        <w:t xml:space="preserve">of South Carolina with each other and with neighboring states. </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004C4CAE" w:rsidRPr="004C4CAE">
        <w:t>’</w:t>
      </w:r>
      <w:r>
        <w:t>s efforts to coordinate federal, state, and regional planning that best establishes high speed rail service in and through South Carolina; and</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rsidR="004C4CAE">
        <w:noBreakHyphen/>
      </w:r>
      <w:r>
        <w:t>term criteria are adopted and that optimum train scheduling is obtained to best provide high speed rail service to all applicable regions in South Carolina, including through</w:t>
      </w:r>
      <w:r w:rsidR="004C4CAE">
        <w:noBreakHyphen/>
      </w:r>
      <w:r>
        <w:t>service passenger train options; and</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004C4CAE" w:rsidRPr="004C4CAE">
        <w:t>’</w:t>
      </w:r>
      <w:r>
        <w:t>s efforts to maximize federal funding in support of the establishment of high speed interstate rail service for certain parts of South Carolina as elements of the SEHSR Corridor.</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rsidR="004C4CAE">
        <w:noBreakHyphen/>
      </w:r>
      <w:r>
        <w:t>13</w:t>
      </w:r>
      <w:r w:rsidR="004C4CAE">
        <w:noBreakHyphen/>
      </w:r>
      <w:r>
        <w:t>770, a member of the General Assembly may be appointed to serve on the commission.</w:t>
      </w:r>
    </w:p>
    <w:p w:rsidR="003D4E9A"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36057C" w:rsidRDefault="003D4E9A" w:rsidP="003D4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General Assembly by January 1, 2014.”</w:t>
      </w:r>
    </w:p>
    <w:p w:rsidR="0036057C"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0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4E9A">
        <w:t>2</w:t>
      </w:r>
      <w:r>
        <w:t>.</w:t>
      </w:r>
      <w:r>
        <w:tab/>
        <w:t>This act takes effect upon approval by the Governor.</w:t>
      </w:r>
    </w:p>
    <w:p w:rsidR="006B1153" w:rsidRDefault="004C4C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153" w:rsidRDefault="006B1153" w:rsidP="006B1153">
      <w:pPr>
        <w:suppressAutoHyphens/>
      </w:pPr>
    </w:p>
    <w:sectPr w:rsidR="006B1153" w:rsidSect="006B11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57C" w:rsidRDefault="0036057C" w:rsidP="009F0C77">
      <w:r>
        <w:separator/>
      </w:r>
    </w:p>
  </w:endnote>
  <w:endnote w:type="continuationSeparator" w:id="0">
    <w:p w:rsidR="0036057C" w:rsidRDefault="003605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E361CF-6715-442D-B902-6CDD5E9EE3E1}"/>
    <w:embedBold r:id="rId2" w:fontKey="{E844D98A-1DA3-45A3-85BB-AED3FFE21EEB}"/>
  </w:font>
  <w:font w:name="Calibri">
    <w:panose1 w:val="020F0502020204030204"/>
    <w:charset w:val="00"/>
    <w:family w:val="swiss"/>
    <w:pitch w:val="variable"/>
    <w:sig w:usb0="E10002FF" w:usb1="4000ACFF" w:usb2="00000009" w:usb3="00000000" w:csb0="0000019F" w:csb1="00000000"/>
    <w:embedRegular r:id="rId3" w:fontKey="{E5AC68B8-93AD-460C-9B92-2E3AD32A940A}"/>
  </w:font>
  <w:font w:name="Cambria">
    <w:panose1 w:val="02040503050406030204"/>
    <w:charset w:val="00"/>
    <w:family w:val="roman"/>
    <w:pitch w:val="variable"/>
    <w:sig w:usb0="E00002FF" w:usb1="400004FF" w:usb2="00000000" w:usb3="00000000" w:csb0="0000019F" w:csb1="00000000"/>
    <w:embedRegular r:id="rId4" w:fontKey="{08F59B01-5221-4A7D-A6E8-C55F78166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586" w:rsidRPr="006B1153" w:rsidRDefault="006B1153" w:rsidP="006B1153">
    <w:pPr>
      <w:pStyle w:val="Footer"/>
      <w:tabs>
        <w:tab w:val="clear" w:pos="4680"/>
        <w:tab w:val="clear" w:pos="9360"/>
        <w:tab w:val="center" w:pos="2995"/>
      </w:tabs>
      <w:spacing w:before="120"/>
    </w:pPr>
    <w:r>
      <w:t>[3306]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57C" w:rsidRDefault="0036057C" w:rsidP="009F0C77">
      <w:r>
        <w:separator/>
      </w:r>
    </w:p>
  </w:footnote>
  <w:footnote w:type="continuationSeparator" w:id="0">
    <w:p w:rsidR="0036057C" w:rsidRDefault="003605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2SD13"/>
    <w:docVar w:name="CoverBillType" w:val="b"/>
    <w:docVar w:name="docpath" w:val="L:\Council\bills\DKA\3042SD13.DOCX"/>
    <w:docVar w:name="dvBillNumber" w:val="3306"/>
    <w:docVar w:name="dvBillNumberPrefix" w:val="H. "/>
    <w:docVar w:name="dvOriginalBody" w:val="House"/>
    <w:docVar w:name="dvSteno" w:val="DKA"/>
    <w:docVar w:name="NameofBody" w:val="h"/>
    <w:docVar w:name="vgroup2" w:val="Council"/>
  </w:docVars>
  <w:rsids>
    <w:rsidRoot w:val="00597F20"/>
    <w:rsid w:val="00011869"/>
    <w:rsid w:val="00081D67"/>
    <w:rsid w:val="000C70C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17F"/>
    <w:rsid w:val="00325348"/>
    <w:rsid w:val="00325EED"/>
    <w:rsid w:val="0032732C"/>
    <w:rsid w:val="00336AD0"/>
    <w:rsid w:val="0036057C"/>
    <w:rsid w:val="0037079A"/>
    <w:rsid w:val="003D01E8"/>
    <w:rsid w:val="003D4E9A"/>
    <w:rsid w:val="003E5288"/>
    <w:rsid w:val="003F6D79"/>
    <w:rsid w:val="0041760A"/>
    <w:rsid w:val="00417C01"/>
    <w:rsid w:val="004809EE"/>
    <w:rsid w:val="004C4CAE"/>
    <w:rsid w:val="004E7D54"/>
    <w:rsid w:val="005273C6"/>
    <w:rsid w:val="00530A69"/>
    <w:rsid w:val="00545593"/>
    <w:rsid w:val="00577C6C"/>
    <w:rsid w:val="00597F20"/>
    <w:rsid w:val="005C2FE2"/>
    <w:rsid w:val="005E2BC9"/>
    <w:rsid w:val="00605102"/>
    <w:rsid w:val="006215AA"/>
    <w:rsid w:val="006913C9"/>
    <w:rsid w:val="0069470D"/>
    <w:rsid w:val="006B1153"/>
    <w:rsid w:val="00734F00"/>
    <w:rsid w:val="007A70AE"/>
    <w:rsid w:val="00826586"/>
    <w:rsid w:val="008362E8"/>
    <w:rsid w:val="0088774F"/>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5B6C"/>
    <w:rsid w:val="00B412D4"/>
    <w:rsid w:val="00B4196E"/>
    <w:rsid w:val="00BB6AA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741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12FF3-9A14-40ED-B011-934C8967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2945</Characters>
  <Application>Microsoft Office Word</Application>
  <DocSecurity>0</DocSecurity>
  <Lines>24</Lines>
  <Paragraphs>6</Paragraphs>
  <ScaleCrop>false</ScaleCrop>
  <Company>LPITS</Company>
  <LinksUpToDate>false</LinksUpToDate>
  <CharactersWithSpaces>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2013-01-07T15:48:00Z</cp:lastPrinted>
  <dcterms:created xsi:type="dcterms:W3CDTF">2013-01-10T16:24:00Z</dcterms:created>
  <dcterms:modified xsi:type="dcterms:W3CDTF">2013-01-10T16:24:00Z</dcterms:modified>
</cp:coreProperties>
</file>