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4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12BA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7D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 w:rsidR="00315F68">
        <w:noBreakHyphen/>
      </w:r>
      <w:r>
        <w:t>2</w:t>
      </w:r>
      <w:r w:rsidR="00315F68">
        <w:noBreakHyphen/>
      </w:r>
      <w:r>
        <w:t>105, CODE OF LAWS OF SOUTH CAROLINA, 1976, RELATING TO THE OPERATION OF GOLF CARTS AND THE ISSUANCE OF GOLF CART PERMIT DECAL</w:t>
      </w:r>
      <w:r w:rsidR="00EF099C">
        <w:t>S</w:t>
      </w:r>
      <w:r>
        <w:t xml:space="preserve"> AND REGISTRATION BY THE DEPARTMENT OF MOTOR VEHICLES SO AS TO PROVIDE THAT THIS PROVISION ALSO APPLIES TO ALL</w:t>
      </w:r>
      <w:r w:rsidR="00315F68">
        <w:noBreakHyphen/>
      </w:r>
      <w:r>
        <w:t>TERRAIN VEHICLES</w:t>
      </w:r>
      <w:r w:rsidR="00A86EF9">
        <w:t>, AND TO DEFINE THE TERM</w:t>
      </w:r>
      <w:r w:rsidR="001836ED">
        <w:t xml:space="preserve"> “ALL</w:t>
      </w:r>
      <w:r w:rsidR="00315F68">
        <w:noBreakHyphen/>
      </w:r>
      <w:r w:rsidR="001836ED">
        <w:t xml:space="preserve">TERRAIN VEHICLE” </w:t>
      </w:r>
      <w:r w:rsidR="00967EC2">
        <w:t>OR</w:t>
      </w:r>
      <w:r w:rsidR="001836ED">
        <w:t xml:space="preserve"> “ATV”</w:t>
      </w:r>
      <w:r>
        <w:t>.</w:t>
      </w:r>
    </w:p>
    <w:p w:rsidR="00312BA0" w:rsidRDefault="00312B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12BA0" w:rsidRDefault="00312B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12BA0" w:rsidRDefault="00312B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2BA0" w:rsidRDefault="00312B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A7DE3">
        <w:t>Section 56</w:t>
      </w:r>
      <w:r w:rsidR="00315F68">
        <w:noBreakHyphen/>
      </w:r>
      <w:r w:rsidR="006A7DE3">
        <w:t>2</w:t>
      </w:r>
      <w:r w:rsidR="00315F68">
        <w:noBreakHyphen/>
      </w:r>
      <w:r w:rsidR="006A7DE3">
        <w:t>105 of the 1976 Code, as added by Act 177 of 2012 is amended to read:</w:t>
      </w:r>
    </w:p>
    <w:p w:rsidR="006A7DE3" w:rsidRDefault="006A7D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5F68" w:rsidRDefault="006A7DE3" w:rsidP="006A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56</w:t>
      </w:r>
      <w:r w:rsidR="00315F68">
        <w:noBreakHyphen/>
      </w:r>
      <w:r>
        <w:t>2</w:t>
      </w:r>
      <w:r w:rsidR="00315F68">
        <w:noBreakHyphen/>
      </w:r>
      <w:r>
        <w:t>105.</w:t>
      </w:r>
      <w:r>
        <w:tab/>
      </w:r>
      <w:r w:rsidRPr="001F40D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For the purposes of this section</w:t>
      </w:r>
      <w:r w:rsidRPr="00315F68">
        <w:rPr>
          <w:strike/>
          <w:color w:val="000000" w:themeColor="text1"/>
          <w:u w:color="000000" w:themeColor="text1"/>
        </w:rPr>
        <w:t>,</w:t>
      </w:r>
      <w:r w:rsidR="00315F68" w:rsidRPr="00315F68">
        <w:rPr>
          <w:color w:val="000000" w:themeColor="text1"/>
          <w:u w:val="single" w:color="000000" w:themeColor="text1"/>
        </w:rPr>
        <w:t>:</w:t>
      </w:r>
      <w:r w:rsidRPr="001F40DC">
        <w:rPr>
          <w:color w:val="000000" w:themeColor="text1"/>
          <w:u w:color="000000" w:themeColor="text1"/>
        </w:rPr>
        <w:t xml:space="preserve"> </w:t>
      </w:r>
    </w:p>
    <w:p w:rsidR="00315F68" w:rsidRDefault="00315F68" w:rsidP="006A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15F68">
        <w:rPr>
          <w:color w:val="000000" w:themeColor="text1"/>
          <w:u w:val="single" w:color="000000" w:themeColor="text1"/>
        </w:rPr>
        <w:t>(1)</w:t>
      </w:r>
      <w:r w:rsidRPr="00315F68">
        <w:rPr>
          <w:color w:val="000000" w:themeColor="text1"/>
          <w:u w:color="000000" w:themeColor="text1"/>
        </w:rPr>
        <w:t>’</w:t>
      </w:r>
      <w:r w:rsidR="006A7DE3" w:rsidRPr="00EF099C">
        <w:rPr>
          <w:strike/>
          <w:color w:val="000000" w:themeColor="text1"/>
          <w:u w:color="000000" w:themeColor="text1"/>
        </w:rPr>
        <w:t>gated</w:t>
      </w:r>
      <w:r w:rsidR="006A7DE3" w:rsidRPr="001F40DC">
        <w:rPr>
          <w:color w:val="000000" w:themeColor="text1"/>
          <w:u w:color="000000" w:themeColor="text1"/>
        </w:rPr>
        <w:t xml:space="preserve"> </w:t>
      </w:r>
      <w:r w:rsidR="00EF099C" w:rsidRPr="00EF099C">
        <w:rPr>
          <w:color w:val="000000" w:themeColor="text1"/>
          <w:u w:val="single" w:color="000000" w:themeColor="text1"/>
        </w:rPr>
        <w:t>Gated</w:t>
      </w:r>
      <w:r w:rsidR="00EF099C">
        <w:rPr>
          <w:color w:val="000000" w:themeColor="text1"/>
          <w:u w:color="000000" w:themeColor="text1"/>
        </w:rPr>
        <w:t xml:space="preserve"> </w:t>
      </w:r>
      <w:r w:rsidR="006A7DE3" w:rsidRPr="001F40DC">
        <w:rPr>
          <w:color w:val="000000" w:themeColor="text1"/>
          <w:u w:color="000000" w:themeColor="text1"/>
        </w:rPr>
        <w:t>community</w:t>
      </w:r>
      <w:r w:rsidRPr="00315F68">
        <w:rPr>
          <w:color w:val="000000" w:themeColor="text1"/>
          <w:u w:color="000000" w:themeColor="text1"/>
        </w:rPr>
        <w:t>’</w:t>
      </w:r>
      <w:r w:rsidR="006A7DE3" w:rsidRPr="001F40DC">
        <w:rPr>
          <w:color w:val="000000" w:themeColor="text1"/>
          <w:u w:color="000000" w:themeColor="text1"/>
        </w:rPr>
        <w:t xml:space="preserve"> means any homeowners</w:t>
      </w:r>
      <w:r w:rsidRPr="00315F68">
        <w:rPr>
          <w:color w:val="000000" w:themeColor="text1"/>
          <w:u w:color="000000" w:themeColor="text1"/>
        </w:rPr>
        <w:t>’</w:t>
      </w:r>
      <w:r w:rsidR="006A7DE3" w:rsidRPr="001F40DC">
        <w:rPr>
          <w:color w:val="000000" w:themeColor="text1"/>
          <w:u w:color="000000" w:themeColor="text1"/>
        </w:rPr>
        <w:t xml:space="preserve"> community with at least one access</w:t>
      </w:r>
      <w:r>
        <w:rPr>
          <w:color w:val="000000" w:themeColor="text1"/>
          <w:u w:color="000000" w:themeColor="text1"/>
        </w:rPr>
        <w:noBreakHyphen/>
      </w:r>
      <w:r w:rsidR="006A7DE3" w:rsidRPr="001F40DC">
        <w:rPr>
          <w:color w:val="000000" w:themeColor="text1"/>
          <w:u w:color="000000" w:themeColor="text1"/>
        </w:rPr>
        <w:t>controlled ingress and egress which includes the presence of a guard house, a mechanical barrier, or another method of controlled conveyance</w:t>
      </w:r>
      <w:r w:rsidR="00EF099C">
        <w:rPr>
          <w:color w:val="000000" w:themeColor="text1"/>
          <w:u w:val="single" w:color="000000" w:themeColor="text1"/>
        </w:rPr>
        <w:t>.</w:t>
      </w:r>
    </w:p>
    <w:p w:rsidR="006A7DE3" w:rsidRPr="001F40DC" w:rsidRDefault="00315F68" w:rsidP="006A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5F68">
        <w:rPr>
          <w:color w:val="000000" w:themeColor="text1"/>
          <w:u w:color="000000" w:themeColor="text1"/>
        </w:rPr>
        <w:tab/>
      </w:r>
      <w:r w:rsidRPr="00315F6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(2)</w:t>
      </w:r>
      <w:r w:rsidRPr="00315F68">
        <w:rPr>
          <w:color w:val="000000" w:themeColor="text1"/>
          <w:u w:color="000000" w:themeColor="text1"/>
        </w:rPr>
        <w:tab/>
      </w:r>
      <w:r w:rsidRPr="00315F68">
        <w:rPr>
          <w:color w:val="000000" w:themeColor="text1"/>
          <w:u w:val="single" w:color="000000" w:themeColor="text1"/>
        </w:rPr>
        <w:t>‘</w:t>
      </w:r>
      <w:r w:rsidR="00EF099C">
        <w:rPr>
          <w:color w:val="000000" w:themeColor="text1"/>
          <w:u w:val="single" w:color="000000" w:themeColor="text1"/>
        </w:rPr>
        <w:t>A</w:t>
      </w:r>
      <w:r>
        <w:rPr>
          <w:color w:val="000000" w:themeColor="text1"/>
          <w:u w:val="single" w:color="000000" w:themeColor="text1"/>
        </w:rPr>
        <w:t>ll</w:t>
      </w:r>
      <w:r>
        <w:rPr>
          <w:color w:val="000000" w:themeColor="text1"/>
          <w:u w:val="single" w:color="000000" w:themeColor="text1"/>
        </w:rPr>
        <w:noBreakHyphen/>
        <w:t>terrain vehicle</w:t>
      </w:r>
      <w:r w:rsidRPr="00315F68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 xml:space="preserve"> or </w:t>
      </w:r>
      <w:r w:rsidRPr="00315F68">
        <w:rPr>
          <w:color w:val="000000" w:themeColor="text1"/>
          <w:u w:val="single" w:color="000000" w:themeColor="text1"/>
        </w:rPr>
        <w:t>‘</w:t>
      </w:r>
      <w:r>
        <w:rPr>
          <w:color w:val="000000" w:themeColor="text1"/>
          <w:u w:val="single" w:color="000000" w:themeColor="text1"/>
        </w:rPr>
        <w:t>ATV</w:t>
      </w:r>
      <w:r w:rsidRPr="00315F68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 xml:space="preserve"> means any vehicle contained in Section 56</w:t>
      </w:r>
      <w:r>
        <w:rPr>
          <w:color w:val="000000" w:themeColor="text1"/>
          <w:u w:val="single" w:color="000000" w:themeColor="text1"/>
        </w:rPr>
        <w:noBreakHyphen/>
        <w:t>1</w:t>
      </w:r>
      <w:r>
        <w:rPr>
          <w:color w:val="000000" w:themeColor="text1"/>
          <w:u w:val="single" w:color="000000" w:themeColor="text1"/>
        </w:rPr>
        <w:noBreakHyphen/>
        <w:t>10(20)</w:t>
      </w:r>
      <w:r w:rsidR="006A7DE3" w:rsidRPr="001F40DC">
        <w:rPr>
          <w:color w:val="000000" w:themeColor="text1"/>
          <w:u w:color="000000" w:themeColor="text1"/>
        </w:rPr>
        <w:t xml:space="preserve">. </w:t>
      </w:r>
      <w:r w:rsidR="006A7DE3" w:rsidRPr="001F40DC">
        <w:rPr>
          <w:color w:val="000000" w:themeColor="text1"/>
          <w:u w:color="000000" w:themeColor="text1"/>
        </w:rPr>
        <w:cr/>
      </w:r>
      <w:r w:rsidR="006A7DE3" w:rsidRPr="001F40DC">
        <w:rPr>
          <w:color w:val="000000" w:themeColor="text1"/>
          <w:u w:color="000000" w:themeColor="text1"/>
        </w:rPr>
        <w:tab/>
        <w:t>(B)</w:t>
      </w:r>
      <w:r w:rsidR="006A7DE3">
        <w:rPr>
          <w:color w:val="000000" w:themeColor="text1"/>
          <w:u w:color="000000" w:themeColor="text1"/>
        </w:rPr>
        <w:tab/>
      </w:r>
      <w:r w:rsidR="006A7DE3" w:rsidRPr="001F40DC">
        <w:rPr>
          <w:color w:val="000000" w:themeColor="text1"/>
          <w:u w:color="000000" w:themeColor="text1"/>
        </w:rPr>
        <w:t>An individual or business owner of a vehicle commonly known as a golf cart</w:t>
      </w:r>
      <w:r w:rsidR="006A7DE3">
        <w:rPr>
          <w:color w:val="000000" w:themeColor="text1"/>
          <w:u w:color="000000" w:themeColor="text1"/>
        </w:rPr>
        <w:t xml:space="preserve"> </w:t>
      </w:r>
      <w:r w:rsidR="006A7DE3">
        <w:rPr>
          <w:color w:val="000000" w:themeColor="text1"/>
          <w:u w:val="single" w:color="000000" w:themeColor="text1"/>
        </w:rPr>
        <w:t xml:space="preserve">or an </w:t>
      </w:r>
      <w:r w:rsidRPr="00315F68">
        <w:rPr>
          <w:color w:val="000000" w:themeColor="text1"/>
          <w:u w:val="single" w:color="000000" w:themeColor="text1"/>
        </w:rPr>
        <w:t>‘</w:t>
      </w:r>
      <w:r w:rsidR="006A7DE3">
        <w:rPr>
          <w:color w:val="000000" w:themeColor="text1"/>
          <w:u w:val="single" w:color="000000" w:themeColor="text1"/>
        </w:rPr>
        <w:t>all</w:t>
      </w:r>
      <w:r>
        <w:rPr>
          <w:color w:val="000000" w:themeColor="text1"/>
          <w:u w:val="single" w:color="000000" w:themeColor="text1"/>
        </w:rPr>
        <w:noBreakHyphen/>
      </w:r>
      <w:r w:rsidR="006A7DE3">
        <w:rPr>
          <w:color w:val="000000" w:themeColor="text1"/>
          <w:u w:val="single" w:color="000000" w:themeColor="text1"/>
        </w:rPr>
        <w:t>terrain vehicle</w:t>
      </w:r>
      <w:r w:rsidRPr="00315F68">
        <w:rPr>
          <w:color w:val="000000" w:themeColor="text1"/>
          <w:u w:val="single" w:color="000000" w:themeColor="text1"/>
        </w:rPr>
        <w:t>’</w:t>
      </w:r>
      <w:r w:rsidR="006A7DE3">
        <w:rPr>
          <w:color w:val="000000" w:themeColor="text1"/>
          <w:u w:val="single" w:color="000000" w:themeColor="text1"/>
        </w:rPr>
        <w:t xml:space="preserve"> or </w:t>
      </w:r>
      <w:r w:rsidRPr="00315F68">
        <w:rPr>
          <w:color w:val="000000" w:themeColor="text1"/>
          <w:u w:val="single" w:color="000000" w:themeColor="text1"/>
        </w:rPr>
        <w:t>‘</w:t>
      </w:r>
      <w:r w:rsidR="006A7DE3">
        <w:rPr>
          <w:color w:val="000000" w:themeColor="text1"/>
          <w:u w:val="single" w:color="000000" w:themeColor="text1"/>
        </w:rPr>
        <w:t>ATV</w:t>
      </w:r>
      <w:r w:rsidRPr="00315F68">
        <w:rPr>
          <w:color w:val="000000" w:themeColor="text1"/>
          <w:u w:val="single" w:color="000000" w:themeColor="text1"/>
        </w:rPr>
        <w:t>’</w:t>
      </w:r>
      <w:r w:rsidR="006A7DE3" w:rsidRPr="001F40DC">
        <w:rPr>
          <w:color w:val="000000" w:themeColor="text1"/>
          <w:u w:color="000000" w:themeColor="text1"/>
        </w:rPr>
        <w:t xml:space="preserve"> may obtain a permit decal and registration from the Department of Motor Vehicles upon presenting proof of ownership and liability insurance for the golf cart</w:t>
      </w:r>
      <w:r w:rsidR="006A7DE3">
        <w:rPr>
          <w:color w:val="000000" w:themeColor="text1"/>
          <w:u w:color="000000" w:themeColor="text1"/>
        </w:rPr>
        <w:t xml:space="preserve"> </w:t>
      </w:r>
      <w:r w:rsidR="006A7DE3" w:rsidRPr="006A7DE3">
        <w:rPr>
          <w:color w:val="000000" w:themeColor="text1"/>
          <w:u w:val="single" w:color="000000" w:themeColor="text1"/>
        </w:rPr>
        <w:t xml:space="preserve">or </w:t>
      </w:r>
      <w:r w:rsidRPr="00315F68">
        <w:rPr>
          <w:color w:val="000000" w:themeColor="text1"/>
          <w:u w:val="single" w:color="000000" w:themeColor="text1"/>
        </w:rPr>
        <w:t>‘</w:t>
      </w:r>
      <w:r w:rsidR="006A7DE3" w:rsidRPr="006A7DE3">
        <w:rPr>
          <w:color w:val="000000" w:themeColor="text1"/>
          <w:u w:val="single" w:color="000000" w:themeColor="text1"/>
        </w:rPr>
        <w:t>ATV</w:t>
      </w:r>
      <w:r w:rsidRPr="00315F68">
        <w:rPr>
          <w:color w:val="000000" w:themeColor="text1"/>
          <w:u w:val="single" w:color="000000" w:themeColor="text1"/>
        </w:rPr>
        <w:t>’</w:t>
      </w:r>
      <w:r w:rsidR="006A7DE3" w:rsidRPr="001F40DC">
        <w:rPr>
          <w:color w:val="000000" w:themeColor="text1"/>
          <w:u w:color="000000" w:themeColor="text1"/>
        </w:rPr>
        <w:t xml:space="preserve"> and upon payment of a five dollar fee. </w:t>
      </w:r>
    </w:p>
    <w:p w:rsidR="006A7DE3" w:rsidRPr="001F40DC" w:rsidRDefault="006A7DE3" w:rsidP="006A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During daylight hours only, a permitted golf cart</w:t>
      </w:r>
      <w:r>
        <w:rPr>
          <w:color w:val="000000" w:themeColor="text1"/>
          <w:u w:color="000000" w:themeColor="text1"/>
        </w:rPr>
        <w:t xml:space="preserve">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="00315F68" w:rsidRPr="00315F68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="00315F68" w:rsidRPr="00315F68">
        <w:rPr>
          <w:color w:val="000000" w:themeColor="text1"/>
          <w:u w:val="single"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 may be operated within four miles of the address on the registration certificate and only on a secondary highway or street for which the posted speed limit is thirty</w:t>
      </w:r>
      <w:r w:rsidR="00315F68">
        <w:rPr>
          <w:color w:val="000000" w:themeColor="text1"/>
          <w:u w:color="000000" w:themeColor="text1"/>
        </w:rPr>
        <w:noBreakHyphen/>
      </w:r>
      <w:r w:rsidRPr="001F40DC">
        <w:rPr>
          <w:color w:val="000000" w:themeColor="text1"/>
          <w:u w:color="000000" w:themeColor="text1"/>
        </w:rPr>
        <w:t xml:space="preserve">five miles an hour or less. </w:t>
      </w:r>
    </w:p>
    <w:p w:rsidR="006A7DE3" w:rsidRPr="001F40DC" w:rsidRDefault="006A7DE3" w:rsidP="006A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lastRenderedPageBreak/>
        <w:tab/>
      </w:r>
      <w:r w:rsidRPr="001F40DC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 xml:space="preserve">During daylight hours only, a permitted golf cart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="00315F68" w:rsidRPr="00315F68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="00315F68" w:rsidRPr="00315F68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1F40DC">
        <w:rPr>
          <w:color w:val="000000" w:themeColor="text1"/>
          <w:u w:color="000000" w:themeColor="text1"/>
        </w:rPr>
        <w:t>may be operated within four miles of a point of ingress and egress to a gated community and only on a secondary highway or street for which the posted speed limit is thirty</w:t>
      </w:r>
      <w:r w:rsidR="00315F68">
        <w:rPr>
          <w:color w:val="000000" w:themeColor="text1"/>
          <w:u w:color="000000" w:themeColor="text1"/>
        </w:rPr>
        <w:noBreakHyphen/>
      </w:r>
      <w:r w:rsidRPr="001F40DC">
        <w:rPr>
          <w:color w:val="000000" w:themeColor="text1"/>
          <w:u w:color="000000" w:themeColor="text1"/>
        </w:rPr>
        <w:t xml:space="preserve">five miles an hour or less. </w:t>
      </w:r>
    </w:p>
    <w:p w:rsidR="006A7DE3" w:rsidRPr="001F40DC" w:rsidRDefault="006A7DE3" w:rsidP="006A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During daylight hours only, within four miles of the registration holder</w:t>
      </w:r>
      <w:r w:rsidR="00315F68" w:rsidRPr="00315F68">
        <w:rPr>
          <w:color w:val="000000" w:themeColor="text1"/>
          <w:u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>s address, and while traveling along a secondary highway or street for which the posted speed limit is thirty</w:t>
      </w:r>
      <w:r w:rsidR="00315F68">
        <w:rPr>
          <w:color w:val="000000" w:themeColor="text1"/>
          <w:u w:color="000000" w:themeColor="text1"/>
        </w:rPr>
        <w:noBreakHyphen/>
      </w:r>
      <w:r w:rsidRPr="001F40DC">
        <w:rPr>
          <w:color w:val="000000" w:themeColor="text1"/>
          <w:u w:color="000000" w:themeColor="text1"/>
        </w:rPr>
        <w:t xml:space="preserve">five miles an hour or less, a permitted golf cart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="00315F68" w:rsidRPr="00315F68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="00315F68" w:rsidRPr="00315F68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1F40DC">
        <w:rPr>
          <w:color w:val="000000" w:themeColor="text1"/>
          <w:u w:color="000000" w:themeColor="text1"/>
        </w:rPr>
        <w:t>may cross a highway or street at an intersection where the highway has a posted speed limit of more than thirty</w:t>
      </w:r>
      <w:r w:rsidR="00315F68">
        <w:rPr>
          <w:color w:val="000000" w:themeColor="text1"/>
          <w:u w:color="000000" w:themeColor="text1"/>
        </w:rPr>
        <w:noBreakHyphen/>
      </w:r>
      <w:r w:rsidRPr="001F40DC">
        <w:rPr>
          <w:color w:val="000000" w:themeColor="text1"/>
          <w:u w:color="000000" w:themeColor="text1"/>
        </w:rPr>
        <w:t xml:space="preserve">five miles an hour. </w:t>
      </w:r>
    </w:p>
    <w:p w:rsidR="006A7DE3" w:rsidRPr="001F40DC" w:rsidRDefault="006A7DE3" w:rsidP="006A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During daylight hours only, a permitted golf cart</w:t>
      </w:r>
      <w:r>
        <w:rPr>
          <w:color w:val="000000" w:themeColor="text1"/>
          <w:u w:color="000000" w:themeColor="text1"/>
        </w:rPr>
        <w:t xml:space="preserve">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="00315F68" w:rsidRPr="00315F68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="00315F68" w:rsidRPr="00315F68">
        <w:rPr>
          <w:color w:val="000000" w:themeColor="text1"/>
          <w:u w:val="single"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 may be operated along a secondary highway or street for which the posted speed limit is thirty</w:t>
      </w:r>
      <w:r w:rsidR="00315F68">
        <w:rPr>
          <w:color w:val="000000" w:themeColor="text1"/>
          <w:u w:color="000000" w:themeColor="text1"/>
        </w:rPr>
        <w:noBreakHyphen/>
      </w:r>
      <w:r w:rsidRPr="001F40DC">
        <w:rPr>
          <w:color w:val="000000" w:themeColor="text1"/>
          <w:u w:color="000000" w:themeColor="text1"/>
        </w:rPr>
        <w:t xml:space="preserve">five miles an hour or less on an island not accessible by a bridge designed for use by automobiles. </w:t>
      </w:r>
    </w:p>
    <w:p w:rsidR="006A7DE3" w:rsidRPr="001F40DC" w:rsidRDefault="006A7DE3" w:rsidP="006A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A person operating a permitted golf cart</w:t>
      </w:r>
      <w:r>
        <w:rPr>
          <w:color w:val="000000" w:themeColor="text1"/>
          <w:u w:color="000000" w:themeColor="text1"/>
        </w:rPr>
        <w:t xml:space="preserve">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="00315F68" w:rsidRPr="00315F68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="00315F68" w:rsidRPr="00315F68">
        <w:rPr>
          <w:color w:val="000000" w:themeColor="text1"/>
          <w:u w:val="single"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 must be at least sixteen years of age and hold a valid driver</w:t>
      </w:r>
      <w:r w:rsidR="00315F68" w:rsidRPr="00315F68">
        <w:rPr>
          <w:color w:val="000000" w:themeColor="text1"/>
          <w:u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s license.  The operator of a permitted golf cart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="00315F68" w:rsidRPr="00315F68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="00315F68" w:rsidRPr="00315F68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1F40DC">
        <w:rPr>
          <w:color w:val="000000" w:themeColor="text1"/>
          <w:u w:color="000000" w:themeColor="text1"/>
        </w:rPr>
        <w:t xml:space="preserve">being operated on a highway or street must have in his possession: </w:t>
      </w:r>
    </w:p>
    <w:p w:rsidR="006A7DE3" w:rsidRPr="001F40DC" w:rsidRDefault="006A7DE3" w:rsidP="006A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 xml:space="preserve">the registration certificate issued by the department; </w:t>
      </w:r>
    </w:p>
    <w:p w:rsidR="006A7DE3" w:rsidRPr="001F40DC" w:rsidRDefault="006A7DE3" w:rsidP="006A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proof of liability insurance for the golf cart</w:t>
      </w:r>
      <w:r>
        <w:rPr>
          <w:color w:val="000000" w:themeColor="text1"/>
          <w:u w:color="000000" w:themeColor="text1"/>
        </w:rPr>
        <w:t xml:space="preserve">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="00315F68" w:rsidRPr="00315F68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="00315F68" w:rsidRPr="00315F68">
        <w:rPr>
          <w:color w:val="000000" w:themeColor="text1"/>
          <w:u w:val="single"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;  and </w:t>
      </w:r>
    </w:p>
    <w:p w:rsidR="006A7DE3" w:rsidRPr="001F40DC" w:rsidRDefault="006A7DE3" w:rsidP="006A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his driver</w:t>
      </w:r>
      <w:r w:rsidR="00315F68" w:rsidRPr="00315F68">
        <w:rPr>
          <w:color w:val="000000" w:themeColor="text1"/>
          <w:u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s license. </w:t>
      </w:r>
    </w:p>
    <w:p w:rsidR="006A7DE3" w:rsidRPr="001F40DC" w:rsidRDefault="006A7DE3" w:rsidP="006A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  <w:t>(D)(1)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 xml:space="preserve">A golf cart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="00315F68" w:rsidRPr="00315F68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="00315F68" w:rsidRPr="00315F68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1F40DC">
        <w:rPr>
          <w:color w:val="000000" w:themeColor="text1"/>
          <w:u w:color="000000" w:themeColor="text1"/>
        </w:rPr>
        <w:t xml:space="preserve">permit must be replaced with a new permit every five years, or at the time the permit holder changes his address. </w:t>
      </w:r>
    </w:p>
    <w:p w:rsidR="006A7DE3" w:rsidRPr="001F40DC" w:rsidRDefault="006A7DE3" w:rsidP="006A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 xml:space="preserve">Golf cart owners holding golf cart permits on or before October 1, 2012, will have until September 30, 2015, to obtain a replacement permit. </w:t>
      </w:r>
    </w:p>
    <w:p w:rsidR="006A7DE3" w:rsidRPr="001F40DC" w:rsidRDefault="006A7DE3" w:rsidP="006A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A political subdivision may, on designated streets or roads within the political subdivision</w:t>
      </w:r>
      <w:r w:rsidR="00315F68" w:rsidRPr="00315F68">
        <w:rPr>
          <w:color w:val="000000" w:themeColor="text1"/>
          <w:u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s jurisdiction, reduce the area in which a permitted golf cart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="00315F68" w:rsidRPr="00315F68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="00315F68" w:rsidRPr="00315F68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1F40DC">
        <w:rPr>
          <w:color w:val="000000" w:themeColor="text1"/>
          <w:u w:color="000000" w:themeColor="text1"/>
        </w:rPr>
        <w:t>may operate from four miles to no less than two miles.  However, a political subdivision may not reduce or otherwise amend the other restrictions placed on the operation of a permitted golf cart</w:t>
      </w:r>
      <w:r>
        <w:rPr>
          <w:color w:val="000000" w:themeColor="text1"/>
          <w:u w:color="000000" w:themeColor="text1"/>
        </w:rPr>
        <w:t xml:space="preserve">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="00315F68" w:rsidRPr="00315F68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="00315F68" w:rsidRPr="00315F68">
        <w:rPr>
          <w:color w:val="000000" w:themeColor="text1"/>
          <w:u w:val="single"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 contained in this section. </w:t>
      </w:r>
    </w:p>
    <w:p w:rsidR="001836ED" w:rsidRDefault="006A7DE3" w:rsidP="006A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The provisions of this section that restrict the use of a golf cart</w:t>
      </w:r>
      <w:r>
        <w:rPr>
          <w:color w:val="000000" w:themeColor="text1"/>
          <w:u w:color="000000" w:themeColor="text1"/>
        </w:rPr>
        <w:t xml:space="preserve">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="00315F68" w:rsidRPr="00315F68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="00315F68" w:rsidRPr="00315F68">
        <w:rPr>
          <w:color w:val="000000" w:themeColor="text1"/>
          <w:u w:val="single"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 to certain streets, certain hours, and certain distances shall not apply to a golf cart</w:t>
      </w:r>
      <w:r>
        <w:rPr>
          <w:color w:val="000000" w:themeColor="text1"/>
          <w:u w:color="000000" w:themeColor="text1"/>
        </w:rPr>
        <w:t xml:space="preserve">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="00315F68" w:rsidRPr="00315F68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="00315F68" w:rsidRPr="00315F68">
        <w:rPr>
          <w:color w:val="000000" w:themeColor="text1"/>
          <w:u w:val="single"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 used by a public safety agency in connection with the performance of its duties.</w:t>
      </w:r>
      <w:r w:rsidR="006337BB">
        <w:rPr>
          <w:color w:val="000000" w:themeColor="text1"/>
          <w:u w:color="000000" w:themeColor="text1"/>
        </w:rPr>
        <w:t>”</w:t>
      </w:r>
    </w:p>
    <w:p w:rsidR="00315F68" w:rsidRDefault="00315F68" w:rsidP="00A519B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2BA0" w:rsidP="00A519B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A7DE3">
        <w:t>2</w:t>
      </w:r>
      <w:r>
        <w:t>.</w:t>
      </w:r>
      <w:r>
        <w:tab/>
        <w:t>This act takes effect upon approval by the Governor.</w:t>
      </w:r>
    </w:p>
    <w:p w:rsidR="003345FB" w:rsidRDefault="00315F68" w:rsidP="00EE1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45FB" w:rsidRDefault="003345FB" w:rsidP="003345FB">
      <w:pPr>
        <w:suppressAutoHyphens/>
      </w:pPr>
    </w:p>
    <w:sectPr w:rsidR="003345FB" w:rsidSect="003345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7DE3" w:rsidRDefault="006A7DE3" w:rsidP="009F0C77">
      <w:r>
        <w:separator/>
      </w:r>
    </w:p>
  </w:endnote>
  <w:endnote w:type="continuationSeparator" w:id="0">
    <w:p w:rsidR="006A7DE3" w:rsidRDefault="006A7DE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E4A99B-C588-41FB-A62E-8E03665F1CA8}"/>
    <w:embedBold r:id="rId2" w:fontKey="{165955B3-B877-4492-B9D3-66C086309E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F5AA69-FFF9-47AA-8B30-BA6CD412130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E99C518-2212-4D95-9FD9-CBB8C6093C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ECF922-4D60-495B-87AB-3BE40F36A12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C29" w:rsidRPr="003345FB" w:rsidRDefault="003345FB" w:rsidP="003345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7DE3" w:rsidRDefault="006A7DE3" w:rsidP="009F0C77">
      <w:r>
        <w:separator/>
      </w:r>
    </w:p>
  </w:footnote>
  <w:footnote w:type="continuationSeparator" w:id="0">
    <w:p w:rsidR="006A7DE3" w:rsidRDefault="006A7DE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86CM13"/>
    <w:docVar w:name="CoverBillType" w:val="b"/>
    <w:docVar w:name="docpath" w:val="L:\Council\bills\SWB\5086CM13.DOCX"/>
    <w:docVar w:name="dvBillNumber" w:val="335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BF4A9D"/>
    <w:rsid w:val="00011869"/>
    <w:rsid w:val="000E1785"/>
    <w:rsid w:val="000F40FA"/>
    <w:rsid w:val="0010776B"/>
    <w:rsid w:val="00133E66"/>
    <w:rsid w:val="001435A3"/>
    <w:rsid w:val="001836ED"/>
    <w:rsid w:val="001A7F34"/>
    <w:rsid w:val="001D08F2"/>
    <w:rsid w:val="001D525B"/>
    <w:rsid w:val="001D7F4F"/>
    <w:rsid w:val="001F5461"/>
    <w:rsid w:val="002321B6"/>
    <w:rsid w:val="002366CD"/>
    <w:rsid w:val="00250967"/>
    <w:rsid w:val="002543C8"/>
    <w:rsid w:val="00284AAE"/>
    <w:rsid w:val="002E5912"/>
    <w:rsid w:val="00301B21"/>
    <w:rsid w:val="00312BA0"/>
    <w:rsid w:val="00315F68"/>
    <w:rsid w:val="00325348"/>
    <w:rsid w:val="0032732C"/>
    <w:rsid w:val="003345FB"/>
    <w:rsid w:val="00336AD0"/>
    <w:rsid w:val="0037079A"/>
    <w:rsid w:val="00384CCC"/>
    <w:rsid w:val="003D01E8"/>
    <w:rsid w:val="003E5288"/>
    <w:rsid w:val="003F6D79"/>
    <w:rsid w:val="0041760A"/>
    <w:rsid w:val="00417C01"/>
    <w:rsid w:val="004809EE"/>
    <w:rsid w:val="004E7D54"/>
    <w:rsid w:val="00521061"/>
    <w:rsid w:val="005273C6"/>
    <w:rsid w:val="00530A69"/>
    <w:rsid w:val="00545593"/>
    <w:rsid w:val="00574C29"/>
    <w:rsid w:val="00577C6C"/>
    <w:rsid w:val="005C2FE2"/>
    <w:rsid w:val="005E2BC9"/>
    <w:rsid w:val="00605102"/>
    <w:rsid w:val="006215AA"/>
    <w:rsid w:val="006337BB"/>
    <w:rsid w:val="006913C9"/>
    <w:rsid w:val="0069470D"/>
    <w:rsid w:val="006A2388"/>
    <w:rsid w:val="006A7DE3"/>
    <w:rsid w:val="00702AD1"/>
    <w:rsid w:val="00734F00"/>
    <w:rsid w:val="007A70AE"/>
    <w:rsid w:val="008362E8"/>
    <w:rsid w:val="00855BEE"/>
    <w:rsid w:val="008A0244"/>
    <w:rsid w:val="008A1768"/>
    <w:rsid w:val="008F0F33"/>
    <w:rsid w:val="008F4429"/>
    <w:rsid w:val="0094021A"/>
    <w:rsid w:val="00967EC2"/>
    <w:rsid w:val="0097635B"/>
    <w:rsid w:val="009B44AF"/>
    <w:rsid w:val="009C6A0B"/>
    <w:rsid w:val="009F0C77"/>
    <w:rsid w:val="009F4DD1"/>
    <w:rsid w:val="00A41684"/>
    <w:rsid w:val="00A519B9"/>
    <w:rsid w:val="00A64E80"/>
    <w:rsid w:val="00A72BCD"/>
    <w:rsid w:val="00A741D9"/>
    <w:rsid w:val="00A833AB"/>
    <w:rsid w:val="00A86EF9"/>
    <w:rsid w:val="00A9741D"/>
    <w:rsid w:val="00AD4B17"/>
    <w:rsid w:val="00B412D4"/>
    <w:rsid w:val="00BE3C22"/>
    <w:rsid w:val="00BF4A9D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50B5"/>
    <w:rsid w:val="00E41911"/>
    <w:rsid w:val="00E92EEF"/>
    <w:rsid w:val="00EA25AE"/>
    <w:rsid w:val="00EE1B15"/>
    <w:rsid w:val="00EF099C"/>
    <w:rsid w:val="00F24442"/>
    <w:rsid w:val="00F50AE3"/>
    <w:rsid w:val="00F54361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23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38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F41A5-A5C2-40E7-AE22-32EB13C4A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570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2013-01-16T17:34:00Z</cp:lastPrinted>
  <dcterms:created xsi:type="dcterms:W3CDTF">2013-01-16T20:05:00Z</dcterms:created>
  <dcterms:modified xsi:type="dcterms:W3CDTF">2013-01-16T20:05:00Z</dcterms:modified>
</cp:coreProperties>
</file>