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824" w:rsidRDefault="00041824" w:rsidP="00041824">
      <w:pPr>
        <w:pStyle w:val="BillDots"/>
      </w:pPr>
    </w:p>
    <w:p w:rsidR="00041824" w:rsidRDefault="00041824" w:rsidP="00041824">
      <w:pPr>
        <w:pStyle w:val="Numbersforbills"/>
      </w:pPr>
    </w:p>
    <w:p w:rsidR="00041824" w:rsidRDefault="00041824" w:rsidP="00041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824" w:rsidRDefault="00041824" w:rsidP="00041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824" w:rsidRDefault="00041824" w:rsidP="00041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824" w:rsidRDefault="00041824" w:rsidP="00041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824" w:rsidRDefault="00041824" w:rsidP="00041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0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65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89" w:rsidRPr="00362222" w:rsidRDefault="00B16689" w:rsidP="00B1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62222">
        <w:rPr>
          <w:color w:val="000000" w:themeColor="text1"/>
          <w:u w:color="000000" w:themeColor="text1"/>
        </w:rPr>
        <w:t>TO AMEND THE CODE OF LAWS OF SOUTH CAROLINA, 1976, BY ADDING SECTION 34</w:t>
      </w:r>
      <w:r w:rsidR="001C6D24">
        <w:rPr>
          <w:color w:val="000000" w:themeColor="text1"/>
          <w:u w:color="000000" w:themeColor="text1"/>
        </w:rPr>
        <w:noBreakHyphen/>
      </w:r>
      <w:r w:rsidRPr="00362222">
        <w:rPr>
          <w:color w:val="000000" w:themeColor="text1"/>
          <w:u w:color="000000" w:themeColor="text1"/>
        </w:rPr>
        <w:t>3</w:t>
      </w:r>
      <w:r w:rsidR="001C6D24">
        <w:rPr>
          <w:color w:val="000000" w:themeColor="text1"/>
          <w:u w:color="000000" w:themeColor="text1"/>
        </w:rPr>
        <w:noBreakHyphen/>
      </w:r>
      <w:r>
        <w:rPr>
          <w:color w:val="000000" w:themeColor="text1"/>
          <w:u w:color="000000" w:themeColor="text1"/>
        </w:rPr>
        <w:t>120</w:t>
      </w:r>
      <w:r w:rsidRPr="00362222">
        <w:rPr>
          <w:color w:val="000000" w:themeColor="text1"/>
          <w:u w:color="000000" w:themeColor="text1"/>
        </w:rPr>
        <w:t xml:space="preserve"> SO AS TO PROVIDE THAT IF A PERSON DEPOSITS CASH IN AN AUTOMATED TELLER MACHINE, AND THE MONEY IS NOT CREDITED TO THE PERSON</w:t>
      </w:r>
      <w:r w:rsidR="001C6D24" w:rsidRPr="001C6D24">
        <w:rPr>
          <w:color w:val="000000" w:themeColor="text1"/>
          <w:u w:color="000000" w:themeColor="text1"/>
        </w:rPr>
        <w:t>’</w:t>
      </w:r>
      <w:r w:rsidRPr="00362222">
        <w:rPr>
          <w:color w:val="000000" w:themeColor="text1"/>
          <w:u w:color="000000" w:themeColor="text1"/>
        </w:rPr>
        <w:t>S ACCOUNT DUE TO AN ERROR, THE BANK MUST ISSUE THE PERSON A PROVISIONAL CREDIT UPON NOTIFICATION OF THE ERROR AND INVESTIGATE THE MATTER WITHIN THREE CALENDAR DAYS.</w:t>
      </w:r>
    </w:p>
    <w:p w:rsidR="001F65EC" w:rsidRDefault="001F65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65EC" w:rsidRDefault="001F65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65EC" w:rsidRDefault="001F65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89" w:rsidRPr="00362222" w:rsidRDefault="001F65EC" w:rsidP="00B1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16689" w:rsidRPr="00362222">
        <w:rPr>
          <w:color w:val="000000" w:themeColor="text1"/>
          <w:u w:color="000000" w:themeColor="text1"/>
        </w:rPr>
        <w:t>Article 1, Chapter 3, Title 34 of the 1976 Code is amended by adding:</w:t>
      </w:r>
    </w:p>
    <w:p w:rsidR="00B16689" w:rsidRPr="00362222" w:rsidRDefault="00B16689" w:rsidP="00B1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689" w:rsidRPr="00362222" w:rsidRDefault="00B16689" w:rsidP="00B16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2222">
        <w:rPr>
          <w:color w:val="000000" w:themeColor="text1"/>
          <w:u w:color="000000" w:themeColor="text1"/>
        </w:rPr>
        <w:tab/>
      </w:r>
      <w:r>
        <w:rPr>
          <w:color w:val="000000" w:themeColor="text1"/>
          <w:u w:color="000000" w:themeColor="text1"/>
        </w:rPr>
        <w:t>“</w:t>
      </w:r>
      <w:r w:rsidRPr="00362222">
        <w:rPr>
          <w:color w:val="000000" w:themeColor="text1"/>
          <w:u w:color="000000" w:themeColor="text1"/>
        </w:rPr>
        <w:t>Section 34</w:t>
      </w:r>
      <w:r w:rsidR="001C6D24">
        <w:rPr>
          <w:color w:val="000000" w:themeColor="text1"/>
          <w:u w:color="000000" w:themeColor="text1"/>
        </w:rPr>
        <w:noBreakHyphen/>
      </w:r>
      <w:r w:rsidRPr="00362222">
        <w:rPr>
          <w:color w:val="000000" w:themeColor="text1"/>
          <w:u w:color="000000" w:themeColor="text1"/>
        </w:rPr>
        <w:t>3</w:t>
      </w:r>
      <w:r w:rsidR="001C6D24">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Pr="00362222">
        <w:rPr>
          <w:color w:val="000000" w:themeColor="text1"/>
          <w:u w:color="000000" w:themeColor="text1"/>
        </w:rPr>
        <w:t>If a person deposits cash in an automated teller machine, and the money is not credited to the person</w:t>
      </w:r>
      <w:r w:rsidR="001C6D24" w:rsidRPr="001C6D24">
        <w:rPr>
          <w:color w:val="000000" w:themeColor="text1"/>
          <w:u w:color="000000" w:themeColor="text1"/>
        </w:rPr>
        <w:t>’</w:t>
      </w:r>
      <w:r w:rsidRPr="00362222">
        <w:rPr>
          <w:color w:val="000000" w:themeColor="text1"/>
          <w:u w:color="000000" w:themeColor="text1"/>
        </w:rPr>
        <w:t>s account due to an automated teller machine error, the bank that maintains the account must issue the person a provisional credit upon notification of the error.  The bank must investigate and determine whether an error was made within three calendar days of notification.  If the bank does not investigate the error or revoke the provisional credit within three days of notification, the provisional credit becomes final.</w:t>
      </w:r>
      <w:r>
        <w:rPr>
          <w:color w:val="000000" w:themeColor="text1"/>
          <w:u w:color="000000" w:themeColor="text1"/>
        </w:rPr>
        <w:t>”</w:t>
      </w:r>
    </w:p>
    <w:p w:rsidR="001F65EC" w:rsidRDefault="001F65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65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6689">
        <w:t>2</w:t>
      </w:r>
      <w:r>
        <w:t>.</w:t>
      </w:r>
      <w:r>
        <w:tab/>
        <w:t>This act takes effect upon approval by the Governor.</w:t>
      </w:r>
    </w:p>
    <w:p w:rsidR="00C20617" w:rsidRDefault="001C6D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0617" w:rsidRDefault="00C20617" w:rsidP="00C20617">
      <w:pPr>
        <w:suppressAutoHyphens/>
      </w:pPr>
    </w:p>
    <w:sectPr w:rsidR="00C20617" w:rsidSect="00C206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D24" w:rsidRDefault="001C6D24" w:rsidP="009F0C77">
      <w:r>
        <w:separator/>
      </w:r>
    </w:p>
  </w:endnote>
  <w:endnote w:type="continuationSeparator" w:id="0">
    <w:p w:rsidR="001C6D24" w:rsidRDefault="001C6D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798283-07C5-4D41-BEF7-7EC9F4F652FF}"/>
    <w:embedBold r:id="rId2" w:fontKey="{05A6AA1A-CCDE-46CB-840B-D7AB0D59BBF3}"/>
  </w:font>
  <w:font w:name="Calibri">
    <w:panose1 w:val="020F0502020204030204"/>
    <w:charset w:val="00"/>
    <w:family w:val="swiss"/>
    <w:pitch w:val="variable"/>
    <w:sig w:usb0="E10002FF" w:usb1="4000ACFF" w:usb2="00000009" w:usb3="00000000" w:csb0="0000019F" w:csb1="00000000"/>
    <w:embedRegular r:id="rId3" w:fontKey="{DFB74B76-62F4-4CBB-8DFE-8C56E0DDAAD0}"/>
  </w:font>
  <w:font w:name="Tahoma">
    <w:panose1 w:val="020B0604030504040204"/>
    <w:charset w:val="00"/>
    <w:family w:val="swiss"/>
    <w:pitch w:val="variable"/>
    <w:sig w:usb0="21002A87" w:usb1="80000000" w:usb2="00000008" w:usb3="00000000" w:csb0="000101FF" w:csb1="00000000"/>
    <w:embedRegular r:id="rId4" w:fontKey="{527B9CDE-B7A8-46F2-83FC-8BB9A91B9806}"/>
  </w:font>
  <w:font w:name="Cambria">
    <w:panose1 w:val="02040503050406030204"/>
    <w:charset w:val="00"/>
    <w:family w:val="roman"/>
    <w:pitch w:val="variable"/>
    <w:sig w:usb0="E00002FF" w:usb1="400004FF" w:usb2="00000000" w:usb3="00000000" w:csb0="0000019F" w:csb1="00000000"/>
    <w:embedRegular r:id="rId5" w:fontKey="{D192514A-8D17-4413-A69A-14B7373A94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990" w:rsidRPr="00C20617" w:rsidRDefault="00C20617" w:rsidP="00C20617">
    <w:pPr>
      <w:pStyle w:val="Footer"/>
      <w:tabs>
        <w:tab w:val="clear" w:pos="4680"/>
        <w:tab w:val="clear" w:pos="9360"/>
        <w:tab w:val="center" w:pos="2995"/>
      </w:tabs>
      <w:spacing w:before="120"/>
    </w:pPr>
    <w:r>
      <w:t>[3439]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D24" w:rsidRDefault="001C6D24" w:rsidP="009F0C77">
      <w:r>
        <w:separator/>
      </w:r>
    </w:p>
  </w:footnote>
  <w:footnote w:type="continuationSeparator" w:id="0">
    <w:p w:rsidR="001C6D24" w:rsidRDefault="001C6D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17DG13"/>
    <w:docVar w:name="CoverBillType" w:val="b"/>
    <w:docVar w:name="docpath" w:val="L:\Council\bills\NL\13117DG13.DOCX"/>
    <w:docVar w:name="dvBillNumber" w:val="3439"/>
    <w:docVar w:name="dvBillNumberPrefix" w:val="H. "/>
    <w:docVar w:name="dvOriginalBody" w:val="House"/>
    <w:docVar w:name="dvSteno" w:val="NL"/>
    <w:docVar w:name="NameofBody" w:val="h"/>
    <w:docVar w:name="vgroup2" w:val="Council"/>
  </w:docVars>
  <w:rsids>
    <w:rsidRoot w:val="009D7B2E"/>
    <w:rsid w:val="00011869"/>
    <w:rsid w:val="00041824"/>
    <w:rsid w:val="000421E1"/>
    <w:rsid w:val="000E1785"/>
    <w:rsid w:val="000F40FA"/>
    <w:rsid w:val="0010776B"/>
    <w:rsid w:val="00133E66"/>
    <w:rsid w:val="001435A3"/>
    <w:rsid w:val="001C6D24"/>
    <w:rsid w:val="001D08F2"/>
    <w:rsid w:val="001D525B"/>
    <w:rsid w:val="001D7F4F"/>
    <w:rsid w:val="001F65EC"/>
    <w:rsid w:val="002321B6"/>
    <w:rsid w:val="00250967"/>
    <w:rsid w:val="002543C8"/>
    <w:rsid w:val="00284AAE"/>
    <w:rsid w:val="002E5912"/>
    <w:rsid w:val="00301B21"/>
    <w:rsid w:val="00325348"/>
    <w:rsid w:val="0032732C"/>
    <w:rsid w:val="00336AD0"/>
    <w:rsid w:val="0037079A"/>
    <w:rsid w:val="003D01E8"/>
    <w:rsid w:val="003E0D2A"/>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67D56"/>
    <w:rsid w:val="007A0990"/>
    <w:rsid w:val="007A70AE"/>
    <w:rsid w:val="008362E8"/>
    <w:rsid w:val="008A1768"/>
    <w:rsid w:val="008D5781"/>
    <w:rsid w:val="008F0F33"/>
    <w:rsid w:val="008F4429"/>
    <w:rsid w:val="0094021A"/>
    <w:rsid w:val="009B44AF"/>
    <w:rsid w:val="009C6A0B"/>
    <w:rsid w:val="009D7B2E"/>
    <w:rsid w:val="009F0C77"/>
    <w:rsid w:val="009F4DD1"/>
    <w:rsid w:val="00A41684"/>
    <w:rsid w:val="00A64E80"/>
    <w:rsid w:val="00A72BCD"/>
    <w:rsid w:val="00A741D9"/>
    <w:rsid w:val="00A833AB"/>
    <w:rsid w:val="00A9741D"/>
    <w:rsid w:val="00AD4B17"/>
    <w:rsid w:val="00B16689"/>
    <w:rsid w:val="00B412D4"/>
    <w:rsid w:val="00BE3C22"/>
    <w:rsid w:val="00C0345E"/>
    <w:rsid w:val="00C20617"/>
    <w:rsid w:val="00C3483A"/>
    <w:rsid w:val="00C74E9D"/>
    <w:rsid w:val="00C82FD3"/>
    <w:rsid w:val="00C92819"/>
    <w:rsid w:val="00CC6B7B"/>
    <w:rsid w:val="00CD2089"/>
    <w:rsid w:val="00D73A67"/>
    <w:rsid w:val="00D970A9"/>
    <w:rsid w:val="00DE3103"/>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6D24"/>
    <w:rPr>
      <w:rFonts w:ascii="Tahoma" w:hAnsi="Tahoma" w:cs="Tahoma"/>
      <w:sz w:val="16"/>
      <w:szCs w:val="16"/>
    </w:rPr>
  </w:style>
  <w:style w:type="character" w:customStyle="1" w:styleId="BalloonTextChar">
    <w:name w:val="Balloon Text Char"/>
    <w:basedOn w:val="DefaultParagraphFont"/>
    <w:link w:val="BalloonText"/>
    <w:uiPriority w:val="99"/>
    <w:semiHidden/>
    <w:rsid w:val="001C6D2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EF2A1-8150-46CA-8A5D-A8705E67E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173</Words>
  <Characters>988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2013-01-28T14:19:00Z</cp:lastPrinted>
  <dcterms:created xsi:type="dcterms:W3CDTF">2013-01-29T17:40:00Z</dcterms:created>
  <dcterms:modified xsi:type="dcterms:W3CDTF">2013-01-29T17:40:00Z</dcterms:modified>
</cp:coreProperties>
</file>