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8D2" w:rsidRDefault="003618D2" w:rsidP="003618D2">
      <w:pPr>
        <w:pStyle w:val="BillDots0"/>
      </w:pPr>
    </w:p>
    <w:p w:rsidR="003618D2" w:rsidRDefault="003618D2" w:rsidP="003618D2">
      <w:pPr>
        <w:pStyle w:val="Numbersforbills"/>
      </w:pPr>
    </w:p>
    <w:p w:rsidR="003618D2" w:rsidRDefault="003618D2" w:rsidP="0036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8D2" w:rsidRDefault="003618D2" w:rsidP="0036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8D2" w:rsidRDefault="003618D2" w:rsidP="0036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8D2" w:rsidRDefault="003618D2" w:rsidP="0036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8D2" w:rsidRDefault="003618D2" w:rsidP="0036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4C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D2" w:rsidRPr="00233A13" w:rsidRDefault="00E462D2" w:rsidP="00E4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33A13">
        <w:t>TO AMEND CHAPTER 7, TITLE 36, CODE OF LAWS OF SOUTH CAROLINA, 1976, RELATING TO ARTICLE 7 OF THE UNIFORM COMMERCIAL CODE, SO AS TO REVISE THE CHAPTER IN ITS ENTIRETY IN ORDER TO PROVIDE FOR THE USE OF ELECTRONIC DOCUMENTS OF TITLE AND TO MAKE CONFORMING CHANGES.</w:t>
      </w:r>
    </w:p>
    <w:p w:rsidR="00004C2B" w:rsidRDefault="00004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4C2B" w:rsidRDefault="00004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4C2B" w:rsidRDefault="00004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C2B" w:rsidRDefault="00004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62D2">
        <w:t xml:space="preserve">Chapter 7, Title 36 of the 1976 Code is amended </w:t>
      </w:r>
      <w:r w:rsidR="0090524D">
        <w:t>by deleting the chapter in its entirety and inserting</w:t>
      </w:r>
      <w:r w:rsidR="00E462D2">
        <w:t>:</w:t>
      </w:r>
    </w:p>
    <w:p w:rsidR="00E462D2" w:rsidRDefault="00E46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D2" w:rsidRPr="0090524D" w:rsidRDefault="00E462D2" w:rsidP="00E4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t>“</w:t>
      </w:r>
      <w:r w:rsidRPr="0090524D">
        <w:rPr>
          <w:u w:val="single"/>
        </w:rPr>
        <w:t>CHAPTER 7</w:t>
      </w:r>
    </w:p>
    <w:p w:rsidR="00E462D2" w:rsidRPr="0090524D" w:rsidRDefault="00E462D2" w:rsidP="00E4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E462D2" w:rsidRPr="0090524D" w:rsidRDefault="00E462D2" w:rsidP="00E4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90524D">
        <w:rPr>
          <w:u w:val="single"/>
        </w:rPr>
        <w:t>Commercial Code</w:t>
      </w:r>
      <w:r w:rsidR="00D62146">
        <w:rPr>
          <w:u w:val="single"/>
        </w:rPr>
        <w:noBreakHyphen/>
      </w:r>
      <w:r w:rsidRPr="0090524D">
        <w:rPr>
          <w:u w:val="single"/>
        </w:rPr>
        <w:t>Warehouse Receipts, Bills of Lading and Other Documents of Title</w:t>
      </w:r>
    </w:p>
    <w:p w:rsidR="00E462D2" w:rsidRPr="0090524D" w:rsidRDefault="00E462D2" w:rsidP="00E4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E462D2" w:rsidRPr="0090524D" w:rsidRDefault="00E462D2" w:rsidP="00E4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90524D">
        <w:rPr>
          <w:u w:val="single"/>
        </w:rPr>
        <w:t xml:space="preserve">PART 1 </w:t>
      </w:r>
    </w:p>
    <w:p w:rsidR="00E462D2" w:rsidRPr="0090524D" w:rsidRDefault="00E462D2" w:rsidP="00E4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E462D2" w:rsidRDefault="00E462D2" w:rsidP="00E4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0524D">
        <w:rPr>
          <w:u w:val="single"/>
        </w:rPr>
        <w:t>General</w:t>
      </w:r>
    </w:p>
    <w:p w:rsidR="00E462D2" w:rsidRDefault="00E462D2" w:rsidP="00E4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101.</w:t>
      </w:r>
      <w:r w:rsidRPr="00A83477">
        <w:tab/>
      </w:r>
      <w:r w:rsidR="003B3094" w:rsidRPr="003B3094">
        <w:rPr>
          <w:u w:val="single"/>
        </w:rPr>
        <w:t>This chapter must be known and may be cited as Uniform Commercial Code</w:t>
      </w:r>
      <w:r w:rsidR="00D62146">
        <w:rPr>
          <w:u w:val="single"/>
        </w:rPr>
        <w:noBreakHyphen/>
      </w:r>
      <w:r w:rsidR="003B3094" w:rsidRPr="003B3094">
        <w:rPr>
          <w:u w:val="single"/>
        </w:rPr>
        <w:t>Documents of Title.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101.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Revised for style only.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This Article is a revision of the 1962 Official Text with Comments as amended since 1962.  The 1962 Official Text was a consolidation and revision of the Uniform Warehouse Receipts Act and the Uniform Bills of Lading Act, and embraced the provisions of the Uniform Sales Act relating to negotiation of documents of title.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This Article does not contain the substantive criminal provisions found in the Uniform Warehouse Receipts and Bills of Lading Acts.  These criminal provisions are inappropriate to a Commercial Code, and for the most part duplicate portions of the ordinary criminal law relating to frauds. This revision deletes the former Section 7</w:t>
      </w:r>
      <w:r w:rsidR="00D62146">
        <w:rPr>
          <w:u w:val="single"/>
        </w:rPr>
        <w:noBreakHyphen/>
      </w:r>
      <w:r w:rsidRPr="003B3094">
        <w:rPr>
          <w:u w:val="single"/>
        </w:rPr>
        <w:t>105 that provided that courts could apply a rule from Parts 2 and 3 by analogy to a situation not explicitly covered in the provisions on warehouse receipts or bills of lading when it was appropriate.  This is, of course, an unexceptional proposition and need not be stated explicitly in the statute.  Thus former Section 7</w:t>
      </w:r>
      <w:r w:rsidR="00D62146">
        <w:rPr>
          <w:u w:val="single"/>
        </w:rPr>
        <w:noBreakHyphen/>
      </w:r>
      <w:r w:rsidRPr="003B3094">
        <w:rPr>
          <w:u w:val="single"/>
        </w:rPr>
        <w:t>105 has been deleted.  Whether applying a rule by analogy to a situation is appropriate depends upon the facts of each case.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The Article does not attempt to define the tort liability of bailees, except to hold certain classes of bailees to a minimum standard of reasonable care. For important classes of bailees, liabilities in case of loss, damages or destruction, as well as other legal questions associated with particular documents of title, are governed by federal statutes, international treaties, and in some cases regulatory state laws, which supersede the provisions of this Article in case of inconsistency.  See Section 7</w:t>
      </w:r>
      <w:r w:rsidR="00D62146">
        <w:rPr>
          <w:u w:val="single"/>
        </w:rPr>
        <w:noBreakHyphen/>
      </w:r>
      <w:r w:rsidRPr="003B3094">
        <w:rPr>
          <w:u w:val="single"/>
        </w:rPr>
        <w:t>103.</w:t>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102.</w:t>
      </w:r>
      <w:r w:rsidRPr="00A83477">
        <w:tab/>
      </w:r>
      <w:r w:rsidR="003B3094" w:rsidRPr="003B3094">
        <w:rPr>
          <w:u w:val="single"/>
        </w:rPr>
        <w:t>(a)</w:t>
      </w:r>
      <w:r w:rsidRPr="00A83477">
        <w:tab/>
      </w:r>
      <w:r w:rsidR="003B3094" w:rsidRPr="003B3094">
        <w:rPr>
          <w:u w:val="single"/>
        </w:rPr>
        <w:t xml:space="preserve">In this chapter, unless the context otherwise requires: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D62146" w:rsidRPr="00D62146">
        <w:rPr>
          <w:u w:val="single"/>
        </w:rPr>
        <w:t>‘</w:t>
      </w:r>
      <w:r w:rsidR="003B3094" w:rsidRPr="003B3094">
        <w:rPr>
          <w:u w:val="single"/>
        </w:rPr>
        <w:t>Bailee</w:t>
      </w:r>
      <w:r w:rsidR="00D62146" w:rsidRPr="00D62146">
        <w:rPr>
          <w:u w:val="single"/>
        </w:rPr>
        <w:t>’</w:t>
      </w:r>
      <w:r w:rsidR="003B3094" w:rsidRPr="003B3094">
        <w:rPr>
          <w:u w:val="single"/>
        </w:rPr>
        <w:t xml:space="preserve"> means the person who by a warehouse receipt, bill of lading or other document of title acknowledges possession of goods and contracts to deliver them.</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D62146" w:rsidRPr="00D62146">
        <w:rPr>
          <w:u w:val="single"/>
        </w:rPr>
        <w:t>‘</w:t>
      </w:r>
      <w:r w:rsidR="003B3094" w:rsidRPr="003B3094">
        <w:rPr>
          <w:u w:val="single"/>
        </w:rPr>
        <w:t>Carrier</w:t>
      </w:r>
      <w:r w:rsidR="00D62146" w:rsidRPr="00D62146">
        <w:rPr>
          <w:u w:val="single"/>
        </w:rPr>
        <w:t>’</w:t>
      </w:r>
      <w:r w:rsidR="003B3094" w:rsidRPr="003B3094">
        <w:rPr>
          <w:u w:val="single"/>
        </w:rPr>
        <w:t xml:space="preserve"> means a person who issues a bill of lading.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(3)</w:t>
      </w:r>
      <w:r w:rsidRPr="00A83477">
        <w:tab/>
      </w:r>
      <w:r w:rsidR="00D62146" w:rsidRPr="00D62146">
        <w:rPr>
          <w:u w:val="single"/>
        </w:rPr>
        <w:t>‘</w:t>
      </w:r>
      <w:r w:rsidR="003B3094" w:rsidRPr="003B3094">
        <w:rPr>
          <w:u w:val="single"/>
        </w:rPr>
        <w:t>Consignee</w:t>
      </w:r>
      <w:r w:rsidR="00D62146" w:rsidRPr="00D62146">
        <w:rPr>
          <w:u w:val="single"/>
        </w:rPr>
        <w:t>’</w:t>
      </w:r>
      <w:r w:rsidR="003B3094" w:rsidRPr="003B3094">
        <w:rPr>
          <w:u w:val="single"/>
        </w:rPr>
        <w:t xml:space="preserve"> means the person named in a bill of lading to whom or to whose order the bill promises delivery.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(4)</w:t>
      </w:r>
      <w:r w:rsidRPr="00A83477">
        <w:tab/>
      </w:r>
      <w:r w:rsidR="00D62146" w:rsidRPr="00D62146">
        <w:rPr>
          <w:u w:val="single"/>
        </w:rPr>
        <w:t>‘</w:t>
      </w:r>
      <w:r w:rsidR="003B3094" w:rsidRPr="003B3094">
        <w:rPr>
          <w:u w:val="single"/>
        </w:rPr>
        <w:t>Consignor</w:t>
      </w:r>
      <w:r w:rsidR="00D62146" w:rsidRPr="00D62146">
        <w:rPr>
          <w:u w:val="single"/>
        </w:rPr>
        <w:t>’</w:t>
      </w:r>
      <w:r w:rsidR="003B3094" w:rsidRPr="003B3094">
        <w:rPr>
          <w:u w:val="single"/>
        </w:rPr>
        <w:t xml:space="preserve"> means the person named in a bill as the person from whom the goods have been received for shipment.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(5)</w:t>
      </w:r>
      <w:r w:rsidRPr="00A83477">
        <w:tab/>
      </w:r>
      <w:r w:rsidR="00D62146" w:rsidRPr="00D62146">
        <w:rPr>
          <w:u w:val="single"/>
        </w:rPr>
        <w:t>‘</w:t>
      </w:r>
      <w:r w:rsidR="003B3094" w:rsidRPr="003B3094">
        <w:rPr>
          <w:u w:val="single"/>
        </w:rPr>
        <w:t>Delivery order</w:t>
      </w:r>
      <w:r w:rsidR="00D62146" w:rsidRPr="00D62146">
        <w:rPr>
          <w:u w:val="single"/>
        </w:rPr>
        <w:t>’</w:t>
      </w:r>
      <w:r w:rsidR="003B3094" w:rsidRPr="003B3094">
        <w:rPr>
          <w:u w:val="single"/>
        </w:rPr>
        <w:t xml:space="preserve"> means a record that contains an order to deliver goods directed to a warehouseman, carrier or other person </w:t>
      </w:r>
      <w:r w:rsidR="003B3094" w:rsidRPr="003B3094">
        <w:rPr>
          <w:u w:val="single"/>
        </w:rPr>
        <w:lastRenderedPageBreak/>
        <w:t xml:space="preserve">who in the ordinary course of business issues warehouse receipts or bills of lading.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(6)</w:t>
      </w:r>
      <w:r w:rsidRPr="00A83477">
        <w:tab/>
      </w:r>
      <w:r w:rsidR="00D62146" w:rsidRPr="00D62146">
        <w:rPr>
          <w:u w:val="single"/>
        </w:rPr>
        <w:t>‘</w:t>
      </w:r>
      <w:r w:rsidR="003B3094" w:rsidRPr="003B3094">
        <w:rPr>
          <w:u w:val="single"/>
        </w:rPr>
        <w:t>Document</w:t>
      </w:r>
      <w:r w:rsidR="00D62146" w:rsidRPr="00D62146">
        <w:rPr>
          <w:u w:val="single"/>
        </w:rPr>
        <w:t>’</w:t>
      </w:r>
      <w:r w:rsidR="003B3094" w:rsidRPr="003B3094">
        <w:rPr>
          <w:u w:val="single"/>
        </w:rPr>
        <w:t xml:space="preserve"> means document of title as defined in the general definitions in Section </w:t>
      </w:r>
      <w:r w:rsidR="008E5895">
        <w:rPr>
          <w:u w:val="single"/>
        </w:rPr>
        <w:t>36</w:t>
      </w:r>
      <w:r w:rsidR="00D62146">
        <w:rPr>
          <w:u w:val="single"/>
        </w:rPr>
        <w:noBreakHyphen/>
      </w:r>
      <w:r w:rsidR="003B3094" w:rsidRPr="003B3094">
        <w:rPr>
          <w:u w:val="single"/>
        </w:rPr>
        <w:t>1</w:t>
      </w:r>
      <w:r w:rsidR="00D62146">
        <w:rPr>
          <w:u w:val="single"/>
        </w:rPr>
        <w:noBreakHyphen/>
      </w:r>
      <w:r w:rsidR="003B3094" w:rsidRPr="003B3094">
        <w:rPr>
          <w:u w:val="single"/>
        </w:rPr>
        <w:t xml:space="preserve">201.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(7)</w:t>
      </w:r>
      <w:r w:rsidRPr="00A83477">
        <w:tab/>
      </w:r>
      <w:r w:rsidR="00D62146" w:rsidRPr="00D62146">
        <w:rPr>
          <w:u w:val="single"/>
        </w:rPr>
        <w:t>‘</w:t>
      </w:r>
      <w:r w:rsidR="003B3094" w:rsidRPr="003B3094">
        <w:rPr>
          <w:u w:val="single"/>
        </w:rPr>
        <w:t>Good faith</w:t>
      </w:r>
      <w:r w:rsidR="00D62146" w:rsidRPr="00D62146">
        <w:rPr>
          <w:u w:val="single"/>
        </w:rPr>
        <w:t>’</w:t>
      </w:r>
      <w:r w:rsidR="003B3094" w:rsidRPr="003B3094">
        <w:rPr>
          <w:u w:val="single"/>
        </w:rPr>
        <w:t xml:space="preserve"> means honesty in fact and the observance of reasonable commercial standards of fair dealing.</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(8)</w:t>
      </w:r>
      <w:r w:rsidRPr="00A83477">
        <w:tab/>
      </w:r>
      <w:r w:rsidR="00D62146" w:rsidRPr="00D62146">
        <w:rPr>
          <w:u w:val="single"/>
        </w:rPr>
        <w:t>‘</w:t>
      </w:r>
      <w:r w:rsidR="003B3094" w:rsidRPr="003B3094">
        <w:rPr>
          <w:u w:val="single"/>
        </w:rPr>
        <w:t>Goods</w:t>
      </w:r>
      <w:r w:rsidRPr="00A83477">
        <w:tab/>
      </w:r>
      <w:r w:rsidR="00D62146" w:rsidRPr="00D62146">
        <w:rPr>
          <w:u w:val="single"/>
        </w:rPr>
        <w:t>‘</w:t>
      </w:r>
      <w:r w:rsidR="003B3094" w:rsidRPr="003B3094">
        <w:rPr>
          <w:u w:val="single"/>
        </w:rPr>
        <w:t xml:space="preserve"> means all things which are treated as movable for the purposes of a contract of storage or transportation.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(9)</w:t>
      </w:r>
      <w:r w:rsidRPr="00A83477">
        <w:tab/>
      </w:r>
      <w:r w:rsidR="00D62146" w:rsidRPr="00D62146">
        <w:rPr>
          <w:u w:val="single"/>
        </w:rPr>
        <w:t>‘</w:t>
      </w:r>
      <w:r w:rsidR="003B3094" w:rsidRPr="003B3094">
        <w:rPr>
          <w:u w:val="single"/>
        </w:rPr>
        <w:t>Issuer</w:t>
      </w:r>
      <w:r w:rsidR="00D62146" w:rsidRPr="00D62146">
        <w:rPr>
          <w:u w:val="single"/>
        </w:rPr>
        <w:t>’</w:t>
      </w:r>
      <w:r w:rsidR="003B3094" w:rsidRPr="003B3094">
        <w:rPr>
          <w:u w:val="single"/>
        </w:rPr>
        <w:t xml:space="preserve"> means a bailee who issues a document of title or, in the case of an unaccepted delivery order, the person who orders the possessor of goods to deliver.  Issuer includes a person for whom an agent or employee purports to act in issuing a document if the agent or employee has real or apparent authority to issue documents, even if the issuer received no goods, the goods were misdescribed, or in any other respect the agent or employee violated instructions of the issuer.</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(10)</w:t>
      </w:r>
      <w:r w:rsidRPr="00A83477">
        <w:tab/>
      </w:r>
      <w:r w:rsidR="00D62146" w:rsidRPr="00D62146">
        <w:rPr>
          <w:u w:val="single"/>
        </w:rPr>
        <w:t>‘</w:t>
      </w:r>
      <w:r w:rsidR="003B3094" w:rsidRPr="003B3094">
        <w:rPr>
          <w:u w:val="single"/>
        </w:rPr>
        <w:t>Person entitled under the document</w:t>
      </w:r>
      <w:r w:rsidR="00D62146" w:rsidRPr="00D62146">
        <w:rPr>
          <w:u w:val="single"/>
        </w:rPr>
        <w:t>’</w:t>
      </w:r>
      <w:r w:rsidR="003B3094" w:rsidRPr="003B3094">
        <w:rPr>
          <w:u w:val="single"/>
        </w:rPr>
        <w:t xml:space="preserve"> means the holder, in the case of a negotiable document of title, or the person to whom delivery of the goods is to be made by the terms of, or pursuant to, instructions in a record under a negotiable document of title.</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(11)</w:t>
      </w:r>
      <w:r w:rsidRPr="00A83477">
        <w:tab/>
      </w:r>
      <w:r w:rsidR="00D62146" w:rsidRPr="00D62146">
        <w:rPr>
          <w:u w:val="single"/>
        </w:rPr>
        <w:t>‘</w:t>
      </w:r>
      <w:r w:rsidR="003B3094" w:rsidRPr="003B3094">
        <w:rPr>
          <w:u w:val="single"/>
        </w:rPr>
        <w:t>Record</w:t>
      </w:r>
      <w:r w:rsidR="00D62146" w:rsidRPr="00D62146">
        <w:rPr>
          <w:u w:val="single"/>
        </w:rPr>
        <w:t>’</w:t>
      </w:r>
      <w:r w:rsidR="003B3094" w:rsidRPr="003B3094">
        <w:rPr>
          <w:u w:val="single"/>
        </w:rPr>
        <w:t xml:space="preserve"> means information inscribed on a tangible medium or stored in an electronic or other medium and is retrievable in a perceivable form.</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(12)</w:t>
      </w:r>
      <w:r w:rsidRPr="00A83477">
        <w:tab/>
      </w:r>
      <w:r w:rsidR="00D62146" w:rsidRPr="00D62146">
        <w:rPr>
          <w:u w:val="single"/>
        </w:rPr>
        <w:t>‘</w:t>
      </w:r>
      <w:r w:rsidR="003B3094" w:rsidRPr="003B3094">
        <w:rPr>
          <w:u w:val="single"/>
        </w:rPr>
        <w:t>Sign</w:t>
      </w:r>
      <w:r w:rsidR="00D62146" w:rsidRPr="00D62146">
        <w:rPr>
          <w:u w:val="single"/>
        </w:rPr>
        <w:t>’</w:t>
      </w:r>
      <w:r w:rsidR="003B3094" w:rsidRPr="003B3094">
        <w:rPr>
          <w:u w:val="single"/>
        </w:rPr>
        <w:t xml:space="preserve"> means, with present intent to authenticate or adopt a record to:</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Pr="00A83477">
        <w:tab/>
      </w:r>
      <w:r w:rsidR="003B3094" w:rsidRPr="003B3094">
        <w:rPr>
          <w:u w:val="single"/>
        </w:rPr>
        <w:t>(A)</w:t>
      </w:r>
      <w:r w:rsidRPr="00A83477">
        <w:tab/>
      </w:r>
      <w:r w:rsidR="003B3094" w:rsidRPr="003B3094">
        <w:rPr>
          <w:u w:val="single"/>
        </w:rPr>
        <w:t>execute or adopt a tangible symbol; or</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Pr="00A83477">
        <w:tab/>
      </w:r>
      <w:r w:rsidR="003B3094" w:rsidRPr="003B3094">
        <w:rPr>
          <w:u w:val="single"/>
        </w:rPr>
        <w:t>(B)</w:t>
      </w:r>
      <w:r w:rsidRPr="00A83477">
        <w:tab/>
      </w:r>
      <w:r w:rsidR="003B3094" w:rsidRPr="003B3094">
        <w:rPr>
          <w:u w:val="single"/>
        </w:rPr>
        <w:t>attach to or logically associate an electronic sound with the record.</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(13)</w:t>
      </w:r>
      <w:r w:rsidRPr="00A83477">
        <w:tab/>
      </w:r>
      <w:r w:rsidR="00D62146" w:rsidRPr="00D62146">
        <w:rPr>
          <w:u w:val="single"/>
        </w:rPr>
        <w:t>‘</w:t>
      </w:r>
      <w:r w:rsidR="003B3094" w:rsidRPr="003B3094">
        <w:rPr>
          <w:u w:val="single"/>
        </w:rPr>
        <w:t>Shipper</w:t>
      </w:r>
      <w:r w:rsidR="00D62146" w:rsidRPr="00D62146">
        <w:rPr>
          <w:u w:val="single"/>
        </w:rPr>
        <w:t>’</w:t>
      </w:r>
      <w:r w:rsidR="003B3094" w:rsidRPr="003B3094">
        <w:rPr>
          <w:u w:val="single"/>
        </w:rPr>
        <w:t xml:space="preserve"> means a person who enters a contract of transportation with a carrier.</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(14)</w:t>
      </w:r>
      <w:r w:rsidRPr="00A83477">
        <w:tab/>
      </w:r>
      <w:r w:rsidR="00D62146" w:rsidRPr="00D62146">
        <w:rPr>
          <w:u w:val="single"/>
        </w:rPr>
        <w:t>‘</w:t>
      </w:r>
      <w:r w:rsidR="003B3094" w:rsidRPr="003B3094">
        <w:rPr>
          <w:u w:val="single"/>
        </w:rPr>
        <w:t>Warehouseman</w:t>
      </w:r>
      <w:r w:rsidR="00D62146" w:rsidRPr="00D62146">
        <w:rPr>
          <w:u w:val="single"/>
        </w:rPr>
        <w:t>’</w:t>
      </w:r>
      <w:r w:rsidR="003B3094" w:rsidRPr="003B3094">
        <w:rPr>
          <w:u w:val="single"/>
        </w:rPr>
        <w:t xml:space="preserve"> or </w:t>
      </w:r>
      <w:r w:rsidR="00D62146" w:rsidRPr="00D62146">
        <w:rPr>
          <w:u w:val="single"/>
        </w:rPr>
        <w:t>‘</w:t>
      </w:r>
      <w:r w:rsidR="003B3094" w:rsidRPr="003B3094">
        <w:rPr>
          <w:u w:val="single"/>
        </w:rPr>
        <w:t>Warehouse</w:t>
      </w:r>
      <w:r w:rsidR="00D62146" w:rsidRPr="00D62146">
        <w:rPr>
          <w:u w:val="single"/>
        </w:rPr>
        <w:t>’</w:t>
      </w:r>
      <w:r w:rsidR="003B3094" w:rsidRPr="003B3094">
        <w:rPr>
          <w:u w:val="single"/>
        </w:rPr>
        <w:t xml:space="preserve"> means a person engaged in the business of storing goods for hire.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 xml:space="preserve">Other definitions applying to this chapter or to specified parts of it, and the sections in which they appear are: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D62146" w:rsidRPr="00D62146">
        <w:rPr>
          <w:u w:val="single"/>
        </w:rPr>
        <w:t>‘</w:t>
      </w:r>
      <w:r w:rsidR="003B3094" w:rsidRPr="003B3094">
        <w:rPr>
          <w:u w:val="single"/>
        </w:rPr>
        <w:t>Duly negotiate</w:t>
      </w:r>
      <w:r w:rsidR="00D62146" w:rsidRPr="00D62146">
        <w:rPr>
          <w:u w:val="single"/>
        </w:rPr>
        <w:t>’</w:t>
      </w:r>
      <w:r w:rsidR="003B3094" w:rsidRPr="003B3094">
        <w:rPr>
          <w:u w:val="single"/>
        </w:rPr>
        <w:t xml:space="preserve">  Section 36</w:t>
      </w:r>
      <w:r w:rsidR="00D62146">
        <w:rPr>
          <w:u w:val="single"/>
        </w:rPr>
        <w:noBreakHyphen/>
      </w:r>
      <w:r w:rsidR="003B3094" w:rsidRPr="003B3094">
        <w:rPr>
          <w:u w:val="single"/>
        </w:rPr>
        <w:t>7</w:t>
      </w:r>
      <w:r w:rsidR="00D62146">
        <w:rPr>
          <w:u w:val="single"/>
        </w:rPr>
        <w:noBreakHyphen/>
      </w:r>
      <w:r w:rsidR="003B3094" w:rsidRPr="003B3094">
        <w:rPr>
          <w:u w:val="single"/>
        </w:rPr>
        <w:t xml:space="preserve">501; and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D62146" w:rsidRPr="00D62146">
        <w:rPr>
          <w:u w:val="single"/>
        </w:rPr>
        <w:t>‘</w:t>
      </w:r>
      <w:r w:rsidR="003B3094" w:rsidRPr="003B3094">
        <w:rPr>
          <w:u w:val="single"/>
        </w:rPr>
        <w:t>Person entitled under the document</w:t>
      </w:r>
      <w:r w:rsidR="00D62146" w:rsidRPr="00D62146">
        <w:rPr>
          <w:u w:val="single"/>
        </w:rPr>
        <w:t>’</w:t>
      </w:r>
      <w:r w:rsidR="003B3094" w:rsidRPr="003B3094">
        <w:rPr>
          <w:u w:val="single"/>
        </w:rPr>
        <w:t xml:space="preserve">  Section 36</w:t>
      </w:r>
      <w:r w:rsidR="00D62146">
        <w:rPr>
          <w:u w:val="single"/>
        </w:rPr>
        <w:noBreakHyphen/>
      </w:r>
      <w:r w:rsidR="003B3094" w:rsidRPr="003B3094">
        <w:rPr>
          <w:u w:val="single"/>
        </w:rPr>
        <w:t>7</w:t>
      </w:r>
      <w:r w:rsidR="00D62146">
        <w:rPr>
          <w:u w:val="single"/>
        </w:rPr>
        <w:noBreakHyphen/>
      </w:r>
      <w:r w:rsidR="003B3094" w:rsidRPr="003B3094">
        <w:rPr>
          <w:u w:val="single"/>
        </w:rPr>
        <w:t xml:space="preserve">403(4).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 xml:space="preserve">Definitions in other chapters applying to this chapter and the sections in which they appear are: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D62146" w:rsidRPr="00D62146">
        <w:rPr>
          <w:u w:val="single"/>
        </w:rPr>
        <w:t>‘</w:t>
      </w:r>
      <w:r w:rsidR="003B3094" w:rsidRPr="003B3094">
        <w:rPr>
          <w:u w:val="single"/>
        </w:rPr>
        <w:t>Contract for sale</w:t>
      </w:r>
      <w:r w:rsidR="00D62146" w:rsidRPr="00D62146">
        <w:rPr>
          <w:u w:val="single"/>
        </w:rPr>
        <w:t>’</w:t>
      </w:r>
      <w:r w:rsidR="003B3094" w:rsidRPr="003B3094">
        <w:rPr>
          <w:u w:val="single"/>
        </w:rPr>
        <w:t xml:space="preserve">  Section 36</w:t>
      </w:r>
      <w:r w:rsidR="00D62146">
        <w:rPr>
          <w:u w:val="single"/>
        </w:rPr>
        <w:noBreakHyphen/>
      </w:r>
      <w:r w:rsidR="003B3094" w:rsidRPr="003B3094">
        <w:rPr>
          <w:u w:val="single"/>
        </w:rPr>
        <w:t>2</w:t>
      </w:r>
      <w:r w:rsidR="00D62146">
        <w:rPr>
          <w:u w:val="single"/>
        </w:rPr>
        <w:noBreakHyphen/>
      </w:r>
      <w:r w:rsidR="003B3094" w:rsidRPr="003B3094">
        <w:rPr>
          <w:u w:val="single"/>
        </w:rPr>
        <w:t xml:space="preserve">106;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D62146" w:rsidRPr="00D62146">
        <w:rPr>
          <w:u w:val="single"/>
        </w:rPr>
        <w:t>‘</w:t>
      </w:r>
      <w:r w:rsidR="003B3094" w:rsidRPr="003B3094">
        <w:rPr>
          <w:u w:val="single"/>
        </w:rPr>
        <w:t>Lessee in the ordinary course of business</w:t>
      </w:r>
      <w:r w:rsidR="00D62146" w:rsidRPr="00D62146">
        <w:rPr>
          <w:u w:val="single"/>
        </w:rPr>
        <w:t>’</w:t>
      </w:r>
      <w:r w:rsidR="003B3094" w:rsidRPr="003B3094">
        <w:rPr>
          <w:u w:val="single"/>
        </w:rPr>
        <w:t xml:space="preserve">  Section 36</w:t>
      </w:r>
      <w:r w:rsidR="00D62146">
        <w:rPr>
          <w:u w:val="single"/>
        </w:rPr>
        <w:noBreakHyphen/>
      </w:r>
      <w:r w:rsidR="003B3094" w:rsidRPr="003B3094">
        <w:rPr>
          <w:u w:val="single"/>
        </w:rPr>
        <w:t>2A</w:t>
      </w:r>
      <w:r w:rsidR="00D62146">
        <w:rPr>
          <w:u w:val="single"/>
        </w:rPr>
        <w:noBreakHyphen/>
      </w:r>
      <w:r w:rsidR="003B3094" w:rsidRPr="003B3094">
        <w:rPr>
          <w:u w:val="single"/>
        </w:rPr>
        <w:t>103</w:t>
      </w:r>
      <w:r w:rsidR="00D62146" w:rsidRPr="00D62146">
        <w:rPr>
          <w:u w:val="single"/>
        </w:rPr>
        <w:t>’</w:t>
      </w:r>
      <w:r w:rsidR="003B3094" w:rsidRPr="003B3094">
        <w:rPr>
          <w:u w:val="single"/>
        </w:rPr>
        <w:t>;</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lastRenderedPageBreak/>
        <w:tab/>
      </w:r>
      <w:r w:rsidRPr="00A83477">
        <w:tab/>
      </w:r>
      <w:r w:rsidR="003B3094" w:rsidRPr="003B3094">
        <w:rPr>
          <w:u w:val="single"/>
        </w:rPr>
        <w:t>(3)</w:t>
      </w:r>
      <w:r w:rsidRPr="00A83477">
        <w:tab/>
      </w:r>
      <w:r w:rsidR="00D62146" w:rsidRPr="00D62146">
        <w:rPr>
          <w:u w:val="single"/>
        </w:rPr>
        <w:t>‘</w:t>
      </w:r>
      <w:r w:rsidR="003B3094" w:rsidRPr="003B3094">
        <w:rPr>
          <w:u w:val="single"/>
        </w:rPr>
        <w:t>Overseas</w:t>
      </w:r>
      <w:r w:rsidR="00D62146" w:rsidRPr="00D62146">
        <w:rPr>
          <w:u w:val="single"/>
        </w:rPr>
        <w:t>’</w:t>
      </w:r>
      <w:r w:rsidR="003B3094" w:rsidRPr="003B3094">
        <w:rPr>
          <w:u w:val="single"/>
        </w:rPr>
        <w:t xml:space="preserve"> Section 36</w:t>
      </w:r>
      <w:r w:rsidR="00D62146">
        <w:rPr>
          <w:u w:val="single"/>
        </w:rPr>
        <w:noBreakHyphen/>
      </w:r>
      <w:r w:rsidR="003B3094" w:rsidRPr="003B3094">
        <w:rPr>
          <w:u w:val="single"/>
        </w:rPr>
        <w:t>2</w:t>
      </w:r>
      <w:r w:rsidR="00D62146">
        <w:rPr>
          <w:u w:val="single"/>
        </w:rPr>
        <w:noBreakHyphen/>
      </w:r>
      <w:r w:rsidR="003B3094" w:rsidRPr="003B3094">
        <w:rPr>
          <w:u w:val="single"/>
        </w:rPr>
        <w:t xml:space="preserve">323; and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(4)</w:t>
      </w:r>
      <w:r w:rsidRPr="00A83477">
        <w:tab/>
      </w:r>
      <w:r w:rsidR="00D62146" w:rsidRPr="00D62146">
        <w:rPr>
          <w:u w:val="single"/>
        </w:rPr>
        <w:t>‘</w:t>
      </w:r>
      <w:r w:rsidR="003B3094" w:rsidRPr="003B3094">
        <w:rPr>
          <w:u w:val="single"/>
        </w:rPr>
        <w:t>Receipt of goods</w:t>
      </w:r>
      <w:r w:rsidR="00D62146" w:rsidRPr="00D62146">
        <w:rPr>
          <w:u w:val="single"/>
        </w:rPr>
        <w:t>’</w:t>
      </w:r>
      <w:r w:rsidR="003B3094" w:rsidRPr="003B3094">
        <w:rPr>
          <w:u w:val="single"/>
        </w:rPr>
        <w:t xml:space="preserve"> Section 36</w:t>
      </w:r>
      <w:r w:rsidR="00D62146">
        <w:rPr>
          <w:u w:val="single"/>
        </w:rPr>
        <w:noBreakHyphen/>
      </w:r>
      <w:r w:rsidR="003B3094" w:rsidRPr="003B3094">
        <w:rPr>
          <w:u w:val="single"/>
        </w:rPr>
        <w:t>2</w:t>
      </w:r>
      <w:r w:rsidR="00D62146">
        <w:rPr>
          <w:u w:val="single"/>
        </w:rPr>
        <w:noBreakHyphen/>
      </w:r>
      <w:r w:rsidR="003B3094" w:rsidRPr="003B3094">
        <w:rPr>
          <w:u w:val="single"/>
        </w:rPr>
        <w:t xml:space="preserve">103.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(d)</w:t>
      </w:r>
      <w:r w:rsidRPr="00A83477">
        <w:tab/>
      </w:r>
      <w:r w:rsidR="003B3094" w:rsidRPr="003B3094">
        <w:rPr>
          <w:u w:val="single"/>
        </w:rPr>
        <w:t>In addition, Chapter 1 contains general definitions and principles of construction and interpretation applicable throughout this chapter.</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Changes: New definitions of </w:t>
      </w:r>
      <w:r w:rsidR="00D62146" w:rsidRPr="00D62146">
        <w:rPr>
          <w:u w:val="single"/>
        </w:rPr>
        <w:t>‘</w:t>
      </w:r>
      <w:r w:rsidRPr="003B3094">
        <w:rPr>
          <w:u w:val="single"/>
        </w:rPr>
        <w:t>carrier</w:t>
      </w:r>
      <w:r w:rsidR="00D62146" w:rsidRPr="00D62146">
        <w:rPr>
          <w:u w:val="single"/>
        </w:rPr>
        <w:t>’</w:t>
      </w:r>
      <w:r w:rsidRPr="003B3094">
        <w:rPr>
          <w:u w:val="single"/>
        </w:rPr>
        <w:t xml:space="preserve">, </w:t>
      </w:r>
      <w:r w:rsidR="00D62146" w:rsidRPr="00D62146">
        <w:rPr>
          <w:u w:val="single"/>
        </w:rPr>
        <w:t>‘</w:t>
      </w:r>
      <w:r w:rsidRPr="003B3094">
        <w:rPr>
          <w:u w:val="single"/>
        </w:rPr>
        <w:t>good faith</w:t>
      </w:r>
      <w:r w:rsidR="00D62146" w:rsidRPr="00D62146">
        <w:rPr>
          <w:u w:val="single"/>
        </w:rPr>
        <w:t>’</w:t>
      </w:r>
      <w:r w:rsidRPr="003B3094">
        <w:rPr>
          <w:u w:val="single"/>
        </w:rPr>
        <w:t xml:space="preserve">, </w:t>
      </w:r>
      <w:r w:rsidR="00D62146" w:rsidRPr="00D62146">
        <w:rPr>
          <w:u w:val="single"/>
        </w:rPr>
        <w:t>‘</w:t>
      </w:r>
      <w:r w:rsidRPr="003B3094">
        <w:rPr>
          <w:u w:val="single"/>
        </w:rPr>
        <w:t>record</w:t>
      </w:r>
      <w:r w:rsidR="00D62146" w:rsidRPr="00D62146">
        <w:rPr>
          <w:u w:val="single"/>
        </w:rPr>
        <w:t>’</w:t>
      </w:r>
      <w:r w:rsidRPr="003B3094">
        <w:rPr>
          <w:u w:val="single"/>
        </w:rPr>
        <w:t xml:space="preserve">, </w:t>
      </w:r>
      <w:r w:rsidR="00D62146" w:rsidRPr="00D62146">
        <w:rPr>
          <w:u w:val="single"/>
        </w:rPr>
        <w:t>‘</w:t>
      </w:r>
      <w:r w:rsidRPr="003B3094">
        <w:rPr>
          <w:u w:val="single"/>
        </w:rPr>
        <w:t>sign</w:t>
      </w:r>
      <w:r w:rsidR="00D62146" w:rsidRPr="00D62146">
        <w:rPr>
          <w:u w:val="single"/>
        </w:rPr>
        <w:t>’</w:t>
      </w:r>
      <w:r w:rsidRPr="003B3094">
        <w:rPr>
          <w:u w:val="single"/>
        </w:rPr>
        <w:t xml:space="preserve">, and </w:t>
      </w:r>
      <w:r w:rsidR="00D62146" w:rsidRPr="00D62146">
        <w:rPr>
          <w:u w:val="single"/>
        </w:rPr>
        <w:t>‘</w:t>
      </w:r>
      <w:r w:rsidRPr="003B3094">
        <w:rPr>
          <w:u w:val="single"/>
        </w:rPr>
        <w:t>shipper</w:t>
      </w:r>
      <w:r w:rsidR="00D62146" w:rsidRPr="00D62146">
        <w:rPr>
          <w:u w:val="single"/>
        </w:rPr>
        <w:t>’</w:t>
      </w:r>
      <w:r w:rsidRPr="003B3094">
        <w:rPr>
          <w:u w:val="single"/>
        </w:rPr>
        <w:t>.  Other definitions revised to accommodate electronic mediums.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1. </w:t>
      </w:r>
      <w:r w:rsidR="00D62146" w:rsidRPr="00D62146">
        <w:rPr>
          <w:u w:val="single"/>
        </w:rPr>
        <w:t>‘</w:t>
      </w:r>
      <w:r w:rsidRPr="003B3094">
        <w:rPr>
          <w:u w:val="single"/>
        </w:rPr>
        <w:t>Bailee</w:t>
      </w:r>
      <w:r w:rsidR="00D62146" w:rsidRPr="00D62146">
        <w:rPr>
          <w:u w:val="single"/>
        </w:rPr>
        <w:t>’</w:t>
      </w:r>
      <w:r w:rsidRPr="003B3094">
        <w:rPr>
          <w:u w:val="single"/>
        </w:rPr>
        <w:t xml:space="preserve"> is used in this Article as a blanket term to designate carriers, warehousemen and others who normally issue documents of title on the basis of goods which they have received.  The definition does not, however, require actual possession of the goods.  If a bailee acknowledges possession when it does not have possession, the bailee is bound by sections of this Article which declare the </w:t>
      </w:r>
      <w:r w:rsidR="00D62146" w:rsidRPr="00D62146">
        <w:rPr>
          <w:u w:val="single"/>
        </w:rPr>
        <w:t>‘</w:t>
      </w:r>
      <w:r w:rsidRPr="003B3094">
        <w:rPr>
          <w:u w:val="single"/>
        </w:rPr>
        <w:t>bailee</w:t>
      </w:r>
      <w:r w:rsidR="00D62146" w:rsidRPr="00D62146">
        <w:rPr>
          <w:u w:val="single"/>
        </w:rPr>
        <w:t>’</w:t>
      </w:r>
      <w:r w:rsidRPr="003B3094">
        <w:rPr>
          <w:u w:val="single"/>
        </w:rPr>
        <w:t>s</w:t>
      </w:r>
      <w:r w:rsidR="00D62146" w:rsidRPr="00D62146">
        <w:rPr>
          <w:u w:val="single"/>
        </w:rPr>
        <w:t>’</w:t>
      </w:r>
      <w:r w:rsidRPr="003B3094">
        <w:rPr>
          <w:u w:val="single"/>
        </w:rPr>
        <w:t xml:space="preserve"> obligatio</w:t>
      </w:r>
      <w:r w:rsidR="008E5895">
        <w:rPr>
          <w:u w:val="single"/>
        </w:rPr>
        <w:t xml:space="preserve">ns.  (See definition of </w:t>
      </w:r>
      <w:r w:rsidR="00D62146" w:rsidRPr="00D62146">
        <w:rPr>
          <w:u w:val="single"/>
        </w:rPr>
        <w:t>‘</w:t>
      </w:r>
      <w:r w:rsidR="008E5895">
        <w:rPr>
          <w:u w:val="single"/>
        </w:rPr>
        <w:t>Issuer</w:t>
      </w:r>
      <w:r w:rsidR="00D62146" w:rsidRPr="00D62146">
        <w:rPr>
          <w:u w:val="single"/>
        </w:rPr>
        <w:t>’</w:t>
      </w:r>
      <w:r w:rsidRPr="003B3094">
        <w:rPr>
          <w:u w:val="single"/>
        </w:rPr>
        <w:t xml:space="preserve"> in this section and Sections 7</w:t>
      </w:r>
      <w:r w:rsidR="00D62146">
        <w:rPr>
          <w:u w:val="single"/>
        </w:rPr>
        <w:noBreakHyphen/>
      </w:r>
      <w:r w:rsidRPr="003B3094">
        <w:rPr>
          <w:u w:val="single"/>
        </w:rPr>
        <w:t>203 and 7</w:t>
      </w:r>
      <w:r w:rsidR="00D62146">
        <w:rPr>
          <w:u w:val="single"/>
        </w:rPr>
        <w:noBreakHyphen/>
      </w:r>
      <w:r w:rsidRPr="003B3094">
        <w:rPr>
          <w:u w:val="single"/>
        </w:rPr>
        <w:t xml:space="preserve">301 on liability in case of nonreceipt.)  A </w:t>
      </w:r>
      <w:r w:rsidR="00D62146" w:rsidRPr="00D62146">
        <w:rPr>
          <w:u w:val="single"/>
        </w:rPr>
        <w:t>‘</w:t>
      </w:r>
      <w:r w:rsidRPr="003B3094">
        <w:rPr>
          <w:u w:val="single"/>
        </w:rPr>
        <w:t>carrier</w:t>
      </w:r>
      <w:r w:rsidR="00D62146" w:rsidRPr="00D62146">
        <w:rPr>
          <w:u w:val="single"/>
        </w:rPr>
        <w:t>’</w:t>
      </w:r>
      <w:r w:rsidRPr="003B3094">
        <w:rPr>
          <w:u w:val="single"/>
        </w:rPr>
        <w:t xml:space="preserve"> is one type of bailee and is defined as a person that issues a bill of lading.  A </w:t>
      </w:r>
      <w:r w:rsidR="00D62146" w:rsidRPr="00D62146">
        <w:rPr>
          <w:u w:val="single"/>
        </w:rPr>
        <w:t>‘</w:t>
      </w:r>
      <w:r w:rsidRPr="003B3094">
        <w:rPr>
          <w:u w:val="single"/>
        </w:rPr>
        <w:t>shipper</w:t>
      </w:r>
      <w:r w:rsidR="00D62146" w:rsidRPr="00D62146">
        <w:rPr>
          <w:u w:val="single"/>
        </w:rPr>
        <w:t>’</w:t>
      </w:r>
      <w:r w:rsidRPr="003B3094">
        <w:rPr>
          <w:u w:val="single"/>
        </w:rPr>
        <w:t xml:space="preserve"> is a person who enters into the contract of transportation with the carrier. The definitions of </w:t>
      </w:r>
      <w:r w:rsidR="00D62146" w:rsidRPr="00D62146">
        <w:rPr>
          <w:u w:val="single"/>
        </w:rPr>
        <w:t>‘</w:t>
      </w:r>
      <w:r w:rsidRPr="003B3094">
        <w:rPr>
          <w:u w:val="single"/>
        </w:rPr>
        <w:t>bailee</w:t>
      </w:r>
      <w:r w:rsidR="00D62146" w:rsidRPr="00D62146">
        <w:rPr>
          <w:u w:val="single"/>
        </w:rPr>
        <w:t>’</w:t>
      </w:r>
      <w:r w:rsidRPr="003B3094">
        <w:rPr>
          <w:u w:val="single"/>
        </w:rPr>
        <w:t xml:space="preserve">, </w:t>
      </w:r>
      <w:r w:rsidR="00D62146" w:rsidRPr="00D62146">
        <w:rPr>
          <w:u w:val="single"/>
        </w:rPr>
        <w:t>‘</w:t>
      </w:r>
      <w:r w:rsidRPr="003B3094">
        <w:rPr>
          <w:u w:val="single"/>
        </w:rPr>
        <w:t>consignee</w:t>
      </w:r>
      <w:r w:rsidR="00D62146" w:rsidRPr="00D62146">
        <w:rPr>
          <w:u w:val="single"/>
        </w:rPr>
        <w:t>’</w:t>
      </w:r>
      <w:r w:rsidRPr="003B3094">
        <w:rPr>
          <w:u w:val="single"/>
        </w:rPr>
        <w:t xml:space="preserve">, </w:t>
      </w:r>
      <w:r w:rsidR="00D62146" w:rsidRPr="00D62146">
        <w:rPr>
          <w:u w:val="single"/>
        </w:rPr>
        <w:t>‘</w:t>
      </w:r>
      <w:r w:rsidRPr="003B3094">
        <w:rPr>
          <w:u w:val="single"/>
        </w:rPr>
        <w:t>consignor</w:t>
      </w:r>
      <w:r w:rsidR="00D62146" w:rsidRPr="00D62146">
        <w:rPr>
          <w:u w:val="single"/>
        </w:rPr>
        <w:t>’</w:t>
      </w:r>
      <w:r w:rsidRPr="003B3094">
        <w:rPr>
          <w:u w:val="single"/>
        </w:rPr>
        <w:t xml:space="preserve">, </w:t>
      </w:r>
      <w:r w:rsidR="00D62146" w:rsidRPr="00D62146">
        <w:rPr>
          <w:u w:val="single"/>
        </w:rPr>
        <w:t>‘</w:t>
      </w:r>
      <w:r w:rsidRPr="003B3094">
        <w:rPr>
          <w:u w:val="single"/>
        </w:rPr>
        <w:t>goods</w:t>
      </w:r>
      <w:r w:rsidR="00D62146" w:rsidRPr="00D62146">
        <w:rPr>
          <w:u w:val="single"/>
        </w:rPr>
        <w:t>’</w:t>
      </w:r>
      <w:r w:rsidRPr="003B3094">
        <w:rPr>
          <w:u w:val="single"/>
        </w:rPr>
        <w:t xml:space="preserve">, and </w:t>
      </w:r>
      <w:r w:rsidR="00D62146" w:rsidRPr="00D62146">
        <w:rPr>
          <w:u w:val="single"/>
        </w:rPr>
        <w:t>‘</w:t>
      </w:r>
      <w:r w:rsidRPr="003B3094">
        <w:rPr>
          <w:u w:val="single"/>
        </w:rPr>
        <w:t>issuer</w:t>
      </w:r>
      <w:r w:rsidR="00D62146" w:rsidRPr="00D62146">
        <w:rPr>
          <w:u w:val="single"/>
        </w:rPr>
        <w:t>’</w:t>
      </w:r>
      <w:r w:rsidRPr="003B3094">
        <w:rPr>
          <w:u w:val="single"/>
        </w:rPr>
        <w:t>, are unchanged in substance from</w:t>
      </w:r>
      <w:r w:rsidR="008E5895">
        <w:rPr>
          <w:u w:val="single"/>
        </w:rPr>
        <w:t xml:space="preserve"> prior law.  </w:t>
      </w:r>
      <w:r w:rsidR="00D62146" w:rsidRPr="00D62146">
        <w:rPr>
          <w:u w:val="single"/>
        </w:rPr>
        <w:t>‘</w:t>
      </w:r>
      <w:r w:rsidR="008E5895">
        <w:rPr>
          <w:u w:val="single"/>
        </w:rPr>
        <w:t>Document of title</w:t>
      </w:r>
      <w:r w:rsidR="00D62146" w:rsidRPr="00D62146">
        <w:rPr>
          <w:u w:val="single"/>
        </w:rPr>
        <w:t>’</w:t>
      </w:r>
      <w:r w:rsidRPr="003B3094">
        <w:rPr>
          <w:u w:val="single"/>
        </w:rPr>
        <w:t xml:space="preserve"> is defined in Article 1, and may be in either tangible or electronic form.</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The definition of warehouse receipt contained in the general definitions section of this Act (Section 1</w:t>
      </w:r>
      <w:r w:rsidR="00D62146">
        <w:rPr>
          <w:u w:val="single"/>
        </w:rPr>
        <w:noBreakHyphen/>
      </w:r>
      <w:r w:rsidRPr="003B3094">
        <w:rPr>
          <w:u w:val="single"/>
        </w:rPr>
        <w:t xml:space="preserve">201) does not require that the  issuing warehouse be </w:t>
      </w:r>
      <w:r w:rsidR="00D62146" w:rsidRPr="00D62146">
        <w:rPr>
          <w:u w:val="single"/>
        </w:rPr>
        <w:t>‘</w:t>
      </w:r>
      <w:r w:rsidRPr="003B3094">
        <w:rPr>
          <w:u w:val="single"/>
        </w:rPr>
        <w:t>lawfully engaged</w:t>
      </w:r>
      <w:r w:rsidR="00D62146" w:rsidRPr="00D62146">
        <w:rPr>
          <w:u w:val="single"/>
        </w:rPr>
        <w:t>’</w:t>
      </w:r>
      <w:r w:rsidRPr="003B3094">
        <w:rPr>
          <w:u w:val="single"/>
        </w:rPr>
        <w:t xml:space="preserve"> in business or for profit.  The warehouse</w:t>
      </w:r>
      <w:r w:rsidR="00D62146" w:rsidRPr="00D62146">
        <w:rPr>
          <w:u w:val="single"/>
        </w:rPr>
        <w:t>’</w:t>
      </w:r>
      <w:r w:rsidRPr="003B3094">
        <w:rPr>
          <w:u w:val="single"/>
        </w:rPr>
        <w:t>s compliance with applicable state regulations such as the filing of a bond has no bearing on the substantive issues dealt with in this Article.  Certainly the issuer</w:t>
      </w:r>
      <w:r w:rsidR="00D62146" w:rsidRPr="00D62146">
        <w:rPr>
          <w:u w:val="single"/>
        </w:rPr>
        <w:t>’</w:t>
      </w:r>
      <w:r w:rsidRPr="003B3094">
        <w:rPr>
          <w:u w:val="single"/>
        </w:rPr>
        <w:t xml:space="preserve">s violations of law should not diminish its responsibility on documents the issuer has put in commercial circulation.  But it is still essential that the business be storing goods </w:t>
      </w:r>
      <w:r w:rsidR="00D62146" w:rsidRPr="00D62146">
        <w:rPr>
          <w:u w:val="single"/>
        </w:rPr>
        <w:t>‘</w:t>
      </w:r>
      <w:r w:rsidRPr="003B3094">
        <w:rPr>
          <w:u w:val="single"/>
        </w:rPr>
        <w:t>for hire</w:t>
      </w:r>
      <w:r w:rsidR="00D62146" w:rsidRPr="00D62146">
        <w:rPr>
          <w:u w:val="single"/>
        </w:rPr>
        <w:t>’</w:t>
      </w:r>
      <w:r w:rsidRPr="003B3094">
        <w:rPr>
          <w:u w:val="single"/>
        </w:rPr>
        <w:t xml:space="preserve"> (Section 1</w:t>
      </w:r>
      <w:r w:rsidR="00D62146">
        <w:rPr>
          <w:u w:val="single"/>
        </w:rPr>
        <w:noBreakHyphen/>
      </w:r>
      <w:r w:rsidRPr="003B3094">
        <w:rPr>
          <w:u w:val="single"/>
        </w:rPr>
        <w:t>201 and this section).  A person does not become a warehouse by storing its own goods.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3. When a delivery order has been accepted by the bailee it is for practical purposes indistinguishable from a warehouse receipt.  Prior to such acceptance there is no basis for imposing obligations on the bailee other than the ordinary obligation of contract which the bailee may have assumed to the depositor of the goods. Delivery orders may be either electronic or tangible documents of title.  See definition of </w:t>
      </w:r>
      <w:r w:rsidR="00D62146" w:rsidRPr="00D62146">
        <w:rPr>
          <w:u w:val="single"/>
        </w:rPr>
        <w:t>‘</w:t>
      </w:r>
      <w:r w:rsidRPr="003B3094">
        <w:rPr>
          <w:u w:val="single"/>
        </w:rPr>
        <w:t>document of title</w:t>
      </w:r>
      <w:r w:rsidR="00D62146" w:rsidRPr="00D62146">
        <w:rPr>
          <w:u w:val="single"/>
        </w:rPr>
        <w:t>’</w:t>
      </w:r>
      <w:r w:rsidRPr="003B3094">
        <w:rPr>
          <w:u w:val="single"/>
        </w:rPr>
        <w:t xml:space="preserve"> in Section 1</w:t>
      </w:r>
      <w:r w:rsidR="00D62146">
        <w:rPr>
          <w:u w:val="single"/>
        </w:rPr>
        <w:noBreakHyphen/>
      </w:r>
      <w:r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The obligation of good faith imposed by this Article and by Article 1, Section 1</w:t>
      </w:r>
      <w:r w:rsidR="00D62146">
        <w:rPr>
          <w:u w:val="single"/>
        </w:rPr>
        <w:noBreakHyphen/>
      </w:r>
      <w:r w:rsidRPr="003B3094">
        <w:rPr>
          <w:u w:val="single"/>
        </w:rPr>
        <w:t>304 includes the observance of reasonable commercial standards of fair dealing.</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5.  The definitions of </w:t>
      </w:r>
      <w:r w:rsidR="00D62146" w:rsidRPr="00D62146">
        <w:rPr>
          <w:u w:val="single"/>
        </w:rPr>
        <w:t>‘</w:t>
      </w:r>
      <w:r w:rsidRPr="003B3094">
        <w:rPr>
          <w:u w:val="single"/>
        </w:rPr>
        <w:t>record</w:t>
      </w:r>
      <w:r w:rsidR="00D62146" w:rsidRPr="00D62146">
        <w:rPr>
          <w:u w:val="single"/>
        </w:rPr>
        <w:t>’</w:t>
      </w:r>
      <w:r w:rsidRPr="003B3094">
        <w:rPr>
          <w:u w:val="single"/>
        </w:rPr>
        <w:t xml:space="preserve"> and </w:t>
      </w:r>
      <w:r w:rsidR="00D62146" w:rsidRPr="00D62146">
        <w:rPr>
          <w:u w:val="single"/>
        </w:rPr>
        <w:t>‘</w:t>
      </w:r>
      <w:r w:rsidRPr="003B3094">
        <w:rPr>
          <w:u w:val="single"/>
        </w:rPr>
        <w:t>sign</w:t>
      </w:r>
      <w:r w:rsidR="00D62146" w:rsidRPr="00D62146">
        <w:rPr>
          <w:u w:val="single"/>
        </w:rPr>
        <w:t>’</w:t>
      </w:r>
      <w:r w:rsidRPr="003B3094">
        <w:rPr>
          <w:u w:val="single"/>
        </w:rPr>
        <w:t xml:space="preserve"> are included to facilitate electronic mediums. See comment 9 to Section 9</w:t>
      </w:r>
      <w:r w:rsidR="00D62146">
        <w:rPr>
          <w:u w:val="single"/>
        </w:rPr>
        <w:noBreakHyphen/>
      </w:r>
      <w:r w:rsidRPr="003B3094">
        <w:rPr>
          <w:u w:val="single"/>
        </w:rPr>
        <w:t xml:space="preserve">102 discussing </w:t>
      </w:r>
      <w:r w:rsidR="00D62146" w:rsidRPr="00D62146">
        <w:rPr>
          <w:u w:val="single"/>
        </w:rPr>
        <w:t>‘</w:t>
      </w:r>
      <w:r w:rsidRPr="003B3094">
        <w:rPr>
          <w:u w:val="single"/>
        </w:rPr>
        <w:t>record</w:t>
      </w:r>
      <w:r w:rsidR="00D62146" w:rsidRPr="00D62146">
        <w:rPr>
          <w:u w:val="single"/>
        </w:rPr>
        <w:t>’</w:t>
      </w:r>
      <w:r w:rsidRPr="003B3094">
        <w:rPr>
          <w:u w:val="single"/>
        </w:rPr>
        <w:t xml:space="preserve"> and the comment to amended Section 2</w:t>
      </w:r>
      <w:r w:rsidR="00D62146">
        <w:rPr>
          <w:u w:val="single"/>
        </w:rPr>
        <w:noBreakHyphen/>
      </w:r>
      <w:r w:rsidRPr="003B3094">
        <w:rPr>
          <w:u w:val="single"/>
        </w:rPr>
        <w:t xml:space="preserve">103 discussing </w:t>
      </w:r>
      <w:r w:rsidR="00D62146" w:rsidRPr="00D62146">
        <w:rPr>
          <w:u w:val="single"/>
        </w:rPr>
        <w:t>‘</w:t>
      </w:r>
      <w:r w:rsidRPr="003B3094">
        <w:rPr>
          <w:u w:val="single"/>
        </w:rPr>
        <w:t>sign</w:t>
      </w:r>
      <w:r w:rsidR="00D62146" w:rsidRPr="00D62146">
        <w:rPr>
          <w:u w:val="single"/>
        </w:rPr>
        <w:t>’</w:t>
      </w:r>
      <w:r w:rsidRPr="003B3094">
        <w:rPr>
          <w:u w:val="single"/>
        </w:rPr>
        <w: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6.  </w:t>
      </w:r>
      <w:r w:rsidR="00D62146" w:rsidRPr="00D62146">
        <w:rPr>
          <w:u w:val="single"/>
        </w:rPr>
        <w:t>‘</w:t>
      </w:r>
      <w:r w:rsidRPr="003B3094">
        <w:rPr>
          <w:u w:val="single"/>
        </w:rPr>
        <w:t>Person entitled under the document</w:t>
      </w:r>
      <w:r w:rsidR="00D62146" w:rsidRPr="00D62146">
        <w:rPr>
          <w:u w:val="single"/>
        </w:rPr>
        <w:t>’</w:t>
      </w:r>
      <w:r w:rsidRPr="003B3094">
        <w:rPr>
          <w:u w:val="single"/>
        </w:rPr>
        <w:t xml:space="preserve"> is moved from former Section 7</w:t>
      </w:r>
      <w:r w:rsidR="00D62146">
        <w:rPr>
          <w:u w:val="single"/>
        </w:rPr>
        <w:noBreakHyphen/>
      </w:r>
      <w:r w:rsidRPr="003B3094">
        <w:rPr>
          <w:u w:val="single"/>
        </w:rPr>
        <w:t>403.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7.  These definitions apply in this Article unless the context otherwise requires.  The </w:t>
      </w:r>
      <w:r w:rsidR="00D62146" w:rsidRPr="00D62146">
        <w:rPr>
          <w:u w:val="single"/>
        </w:rPr>
        <w:t>‘</w:t>
      </w:r>
      <w:r w:rsidRPr="003B3094">
        <w:rPr>
          <w:u w:val="single"/>
        </w:rPr>
        <w:t>context</w:t>
      </w:r>
      <w:r w:rsidR="00D62146" w:rsidRPr="00D62146">
        <w:rPr>
          <w:u w:val="single"/>
        </w:rPr>
        <w:t>’</w:t>
      </w:r>
      <w:r w:rsidRPr="003B3094">
        <w:rPr>
          <w:u w:val="single"/>
        </w:rPr>
        <w:t xml:space="preserve"> is intended to refer to the context in which the defined term is used in the Uniform Commercial Code.  The definition applies whenever the defined term is used unless the context in which the defined term is used in the statute indicates that the term was not used in its defined sense.  See comment to Section 1</w:t>
      </w:r>
      <w:r w:rsidR="00D62146">
        <w:rPr>
          <w:u w:val="single"/>
        </w:rPr>
        <w:noBreakHyphen/>
      </w:r>
      <w:r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1:  Sections 1</w:t>
      </w:r>
      <w:r w:rsidR="00D62146">
        <w:rPr>
          <w:u w:val="single"/>
        </w:rPr>
        <w:noBreakHyphen/>
      </w:r>
      <w:r w:rsidRPr="003B3094">
        <w:rPr>
          <w:u w:val="single"/>
        </w:rPr>
        <w:t>201, 7</w:t>
      </w:r>
      <w:r w:rsidR="00D62146">
        <w:rPr>
          <w:u w:val="single"/>
        </w:rPr>
        <w:noBreakHyphen/>
      </w:r>
      <w:r w:rsidRPr="003B3094">
        <w:rPr>
          <w:u w:val="single"/>
        </w:rPr>
        <w:t>203 and 7</w:t>
      </w:r>
      <w:r w:rsidR="00D62146">
        <w:rPr>
          <w:u w:val="single"/>
        </w:rPr>
        <w:noBreakHyphen/>
      </w:r>
      <w:r w:rsidRPr="003B3094">
        <w:rPr>
          <w:u w:val="single"/>
        </w:rPr>
        <w:t>301.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2:  Sections 1</w:t>
      </w:r>
      <w:r w:rsidR="00D62146">
        <w:rPr>
          <w:u w:val="single"/>
        </w:rPr>
        <w:noBreakHyphen/>
      </w:r>
      <w:r w:rsidRPr="003B3094">
        <w:rPr>
          <w:u w:val="single"/>
        </w:rPr>
        <w:t>201 and 7</w:t>
      </w:r>
      <w:r w:rsidR="00D62146">
        <w:rPr>
          <w:u w:val="single"/>
        </w:rPr>
        <w:noBreakHyphen/>
      </w:r>
      <w:r w:rsidRPr="003B3094">
        <w:rPr>
          <w:u w:val="single"/>
        </w:rPr>
        <w:t>203.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3: Section 1</w:t>
      </w:r>
      <w:r w:rsidR="00D62146">
        <w:rPr>
          <w:u w:val="single"/>
        </w:rPr>
        <w:noBreakHyphen/>
      </w:r>
      <w:r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4:  Section 1</w:t>
      </w:r>
      <w:r w:rsidR="00D62146">
        <w:rPr>
          <w:u w:val="single"/>
        </w:rPr>
        <w:noBreakHyphen/>
      </w:r>
      <w:r w:rsidRPr="003B3094">
        <w:rPr>
          <w:u w:val="single"/>
        </w:rPr>
        <w:t>304.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5:  Section 9</w:t>
      </w:r>
      <w:r w:rsidR="00D62146">
        <w:rPr>
          <w:u w:val="single"/>
        </w:rPr>
        <w:noBreakHyphen/>
      </w:r>
      <w:r w:rsidRPr="003B3094">
        <w:rPr>
          <w:u w:val="single"/>
        </w:rPr>
        <w:t>102 and 2</w:t>
      </w:r>
      <w:r w:rsidR="00D62146">
        <w:rPr>
          <w:u w:val="single"/>
        </w:rPr>
        <w:noBreakHyphen/>
      </w:r>
      <w:r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See general comment to document of title in Section 1</w:t>
      </w:r>
      <w:r w:rsidR="00D62146">
        <w:rPr>
          <w:u w:val="single"/>
        </w:rPr>
        <w:noBreakHyphen/>
      </w:r>
      <w:r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Contract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Contract for sale</w:t>
      </w:r>
      <w:r w:rsidRPr="00D62146">
        <w:rPr>
          <w:u w:val="single"/>
        </w:rPr>
        <w:t>’</w:t>
      </w:r>
      <w:r w:rsidR="003B3094" w:rsidRPr="003B3094">
        <w:rPr>
          <w:u w:val="single"/>
        </w:rPr>
        <w:t>.  Section 2</w:t>
      </w:r>
      <w:r>
        <w:rPr>
          <w:u w:val="single"/>
        </w:rPr>
        <w:noBreakHyphen/>
      </w:r>
      <w:r w:rsidR="003B3094" w:rsidRPr="003B3094">
        <w:rPr>
          <w:u w:val="single"/>
        </w:rPr>
        <w:t>106.</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lastRenderedPageBreak/>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Purchase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Receipt of goods</w:t>
      </w:r>
      <w:r w:rsidRPr="00D62146">
        <w:rPr>
          <w:u w:val="single"/>
        </w:rPr>
        <w:t>’</w:t>
      </w:r>
      <w:r w:rsidR="003B3094" w:rsidRPr="003B3094">
        <w:rPr>
          <w:u w:val="single"/>
        </w:rPr>
        <w:t>.  Section 2</w:t>
      </w:r>
      <w:r>
        <w:rPr>
          <w:u w:val="single"/>
        </w:rPr>
        <w:noBreakHyphen/>
      </w:r>
      <w:r w:rsidR="003B3094" w:rsidRPr="003B3094">
        <w:rPr>
          <w:u w:val="single"/>
        </w:rPr>
        <w:t>103.</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Right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103.</w:t>
      </w:r>
      <w:r w:rsidRPr="00A83477">
        <w:tab/>
      </w:r>
      <w:r w:rsidR="003B3094" w:rsidRPr="003B3094">
        <w:rPr>
          <w:u w:val="single"/>
        </w:rPr>
        <w:t>(a)</w:t>
      </w:r>
      <w:r w:rsidRPr="00A83477">
        <w:tab/>
      </w:r>
      <w:r w:rsidR="003B3094" w:rsidRPr="003B3094">
        <w:rPr>
          <w:u w:val="single"/>
        </w:rPr>
        <w:t>This chapter is subject to any treaty or statute of the United States or regulatory statute of this state to the extent the treaty, statute, or regulatory statute is applicable.</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This chapter does not modify or repeal any law prescribing the form or content of a document of title or the services or facilities to be afforded by a bailee, or otherwise regulating a bailee</w:t>
      </w:r>
      <w:r w:rsidR="00D62146" w:rsidRPr="00D62146">
        <w:rPr>
          <w:u w:val="single"/>
        </w:rPr>
        <w:t>’</w:t>
      </w:r>
      <w:r w:rsidR="003B3094" w:rsidRPr="003B3094">
        <w:rPr>
          <w:u w:val="single"/>
        </w:rPr>
        <w:t xml:space="preserve">s business in respects not specifically treated in this chapter.  However, violation of such a  law does not affect the status of a document of title that otherwise is within  the definition of a document of title.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This chapter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  To the extent there is a conflict between the act and this chapter, this chapter governs.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Sections 7</w:t>
      </w:r>
      <w:r w:rsidR="00D62146">
        <w:rPr>
          <w:u w:val="single"/>
        </w:rPr>
        <w:noBreakHyphen/>
      </w:r>
      <w:r w:rsidRPr="003B3094">
        <w:rPr>
          <w:u w:val="single"/>
        </w:rPr>
        <w:t>103 and 10</w:t>
      </w:r>
      <w:r w:rsidR="00D62146">
        <w:rPr>
          <w:u w:val="single"/>
        </w:rPr>
        <w:noBreakHyphen/>
      </w:r>
      <w:r w:rsidRPr="003B3094">
        <w:rPr>
          <w:u w:val="single"/>
        </w:rPr>
        <w:t>104.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Deletion of references to tariffs and classifications; incorporation of former Section 10</w:t>
      </w:r>
      <w:r w:rsidR="00D62146">
        <w:rPr>
          <w:u w:val="single"/>
        </w:rPr>
        <w:noBreakHyphen/>
      </w:r>
      <w:r w:rsidRPr="003B3094">
        <w:rPr>
          <w:u w:val="single"/>
        </w:rPr>
        <w:t>104 into subsection (b), provide for intersection with federal and state law governing electronic transactions.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To make clear what would of course be true without the Section, that applicable Federal law is paramount.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2. To make clear also that regulatory state statutes (such as those fixing or authorizing a commission to fix rates and prescribe services, authorizing different charges for goods of different </w:t>
      </w:r>
      <w:r w:rsidRPr="003B3094">
        <w:rPr>
          <w:u w:val="single"/>
        </w:rPr>
        <w:lastRenderedPageBreak/>
        <w:t>values, and limiting liability for loss to the declared value on which the charge was based) are not affected by the Article and are controlling on the matters which they cover unless preempted by federal law.  The reference in former Section 7</w:t>
      </w:r>
      <w:r w:rsidR="00D62146">
        <w:rPr>
          <w:u w:val="single"/>
        </w:rPr>
        <w:noBreakHyphen/>
      </w:r>
      <w:r w:rsidRPr="003B3094">
        <w:rPr>
          <w:u w:val="single"/>
        </w:rPr>
        <w:t>103 to tariffs, classifications, and regulations filed or issued pursuant to regulatory state statutes has been deleted as inappropriate in the modern era of diminished regulation of carriers and warehouses.  If a regulatory scheme requires a carrier or warehouse to issue a tariff or classification, that tariff or classification  would be given effect via the state regulatory scheme that this Article recognizes as controlling.  Permissive tariffs or classifications would not displace the provisions of this act, pursuant to this section, but may be given effect through the ability of parties to incorporate those terms by reference into their agreement.</w:t>
      </w:r>
    </w:p>
    <w:p w:rsidR="008E5895" w:rsidRPr="003B3094" w:rsidRDefault="008E5895"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The document of title provisions of this act supplement the federal law and regulatory state law governing bailees.  This Article focuses on the commercial importance and usage of documents of title.  State ex. rel Public Service Commission v. Gunkelman &amp; Sons, Inc., 219 N.W.2d 853 (N.D. 1974).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Subsection (c) is included to make clear the interrelationship between the federal Electronic Signatures in Global and National Commerce Act and this article and the conforming amendments to other articles of the Uniform Commercial Code promulgated as part of the revision of this article.  Section 102 of the federal act allows a State statute to modify, limit, or supersede the provisions of Section 101 of the federal act.  See the comments to Revised Article 1, Section 1</w:t>
      </w:r>
      <w:r w:rsidR="00D62146">
        <w:rPr>
          <w:u w:val="single"/>
        </w:rPr>
        <w:noBreakHyphen/>
      </w:r>
      <w:r w:rsidRPr="003B3094">
        <w:rPr>
          <w:u w:val="single"/>
        </w:rPr>
        <w:t>108.</w:t>
      </w:r>
    </w:p>
    <w:p w:rsidR="008E5895" w:rsidRPr="003B3094" w:rsidRDefault="008E5895"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5.  Subsection (d) makes clear that once this article is in effect, its provisions regarding electronic commerce and regarding electronic documents of title control in the event there is a conflict with the provisions of the Uniform Electronic Transactions Act or other applicable state law governing electronic transactions.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Sections 1</w:t>
      </w:r>
      <w:r w:rsidR="00D62146">
        <w:rPr>
          <w:u w:val="single"/>
        </w:rPr>
        <w:noBreakHyphen/>
      </w:r>
      <w:r w:rsidRPr="003B3094">
        <w:rPr>
          <w:u w:val="single"/>
        </w:rPr>
        <w:t>108, 7</w:t>
      </w:r>
      <w:r w:rsidR="00D62146">
        <w:rPr>
          <w:u w:val="single"/>
        </w:rPr>
        <w:noBreakHyphen/>
      </w:r>
      <w:r w:rsidRPr="003B3094">
        <w:rPr>
          <w:u w:val="single"/>
        </w:rPr>
        <w:t>201, 7</w:t>
      </w:r>
      <w:r w:rsidR="00D62146">
        <w:rPr>
          <w:u w:val="single"/>
        </w:rPr>
        <w:noBreakHyphen/>
      </w:r>
      <w:r w:rsidRPr="003B3094">
        <w:rPr>
          <w:u w:val="single"/>
        </w:rPr>
        <w:t>202, 7</w:t>
      </w:r>
      <w:r w:rsidR="00D62146">
        <w:rPr>
          <w:u w:val="single"/>
        </w:rPr>
        <w:noBreakHyphen/>
      </w:r>
      <w:r w:rsidRPr="003B3094">
        <w:rPr>
          <w:u w:val="single"/>
        </w:rPr>
        <w:t>204, 7</w:t>
      </w:r>
      <w:r w:rsidR="00D62146">
        <w:rPr>
          <w:u w:val="single"/>
        </w:rPr>
        <w:noBreakHyphen/>
      </w:r>
      <w:r w:rsidRPr="003B3094">
        <w:rPr>
          <w:u w:val="single"/>
        </w:rPr>
        <w:t>206, 7</w:t>
      </w:r>
      <w:r w:rsidR="00D62146">
        <w:rPr>
          <w:u w:val="single"/>
        </w:rPr>
        <w:noBreakHyphen/>
      </w:r>
      <w:r w:rsidRPr="003B3094">
        <w:rPr>
          <w:u w:val="single"/>
        </w:rPr>
        <w:t>309, 7</w:t>
      </w:r>
      <w:r w:rsidR="00D62146">
        <w:rPr>
          <w:u w:val="single"/>
        </w:rPr>
        <w:noBreakHyphen/>
      </w:r>
      <w:r w:rsidRPr="003B3094">
        <w:rPr>
          <w:u w:val="single"/>
        </w:rPr>
        <w:t>401, 7</w:t>
      </w:r>
      <w:r w:rsidR="00D62146">
        <w:rPr>
          <w:u w:val="single"/>
        </w:rPr>
        <w:noBreakHyphen/>
      </w:r>
      <w:r w:rsidRPr="003B3094">
        <w:rPr>
          <w:u w:val="single"/>
        </w:rPr>
        <w:t>403.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lastRenderedPageBreak/>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104.</w:t>
      </w:r>
      <w:r w:rsidRPr="00A83477">
        <w:tab/>
      </w:r>
      <w:r w:rsidR="003B3094" w:rsidRPr="003B3094">
        <w:rPr>
          <w:u w:val="single"/>
        </w:rPr>
        <w:t>(a)</w:t>
      </w:r>
      <w:r w:rsidRPr="00A83477">
        <w:tab/>
      </w:r>
      <w:r w:rsidR="003B3094" w:rsidRPr="003B3094">
        <w:rPr>
          <w:u w:val="single"/>
        </w:rPr>
        <w:t xml:space="preserve">Except as provided in subsection (c), a warehouse receipt, bill of lading, or other document of title is negotiable: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 xml:space="preserve">if by its terms the goods are to be delivered to bearer or to the order of a named person;  or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 xml:space="preserve">where recognized in overseas trade, if it runs to a named person or assigns.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Any other document is nonnegotiable.  A bill of lading stating the goods are consigned to a named person is not made negotiable by a provision that the goods are to be delivered only against a written order in a record signed by the same or another named person.</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A document of title is nonnegotiable if, at the time it is issued, the document has a conspicuous legend, however expressed, that it is negotiable.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104.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Subsection (a) is revised to reflect modern style and trade practice.  Subsection (b) is revised for style and medium neutrality.  Subsection (c) is new.</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1. This Article deals with a class of commercial paper representing commodities in storage or transportation.  This </w:t>
      </w:r>
      <w:r w:rsidR="00D62146" w:rsidRPr="00D62146">
        <w:rPr>
          <w:u w:val="single"/>
        </w:rPr>
        <w:t>‘</w:t>
      </w:r>
      <w:r w:rsidRPr="003B3094">
        <w:rPr>
          <w:u w:val="single"/>
        </w:rPr>
        <w:t>commodity paper</w:t>
      </w:r>
      <w:r w:rsidR="00D62146" w:rsidRPr="00D62146">
        <w:rPr>
          <w:u w:val="single"/>
        </w:rPr>
        <w:t>’</w:t>
      </w:r>
      <w:r w:rsidRPr="003B3094">
        <w:rPr>
          <w:u w:val="single"/>
        </w:rPr>
        <w:t xml:space="preserve"> is to be distinguished from what might be called </w:t>
      </w:r>
      <w:r w:rsidR="00D62146" w:rsidRPr="00D62146">
        <w:rPr>
          <w:u w:val="single"/>
        </w:rPr>
        <w:t>‘</w:t>
      </w:r>
      <w:r w:rsidRPr="003B3094">
        <w:rPr>
          <w:u w:val="single"/>
        </w:rPr>
        <w:t>money paper</w:t>
      </w:r>
      <w:r w:rsidR="00D62146" w:rsidRPr="00D62146">
        <w:rPr>
          <w:u w:val="single"/>
        </w:rPr>
        <w:t>’</w:t>
      </w:r>
      <w:r w:rsidRPr="003B3094">
        <w:rPr>
          <w:u w:val="single"/>
        </w:rPr>
        <w:t xml:space="preserve"> dealt with in the Article of this Act on Commercial Paper (Article 3) and </w:t>
      </w:r>
      <w:r w:rsidR="00D62146" w:rsidRPr="00D62146">
        <w:rPr>
          <w:u w:val="single"/>
        </w:rPr>
        <w:t>‘</w:t>
      </w:r>
      <w:r w:rsidRPr="003B3094">
        <w:rPr>
          <w:u w:val="single"/>
        </w:rPr>
        <w:t>investment paper</w:t>
      </w:r>
      <w:r w:rsidR="00D62146" w:rsidRPr="00D62146">
        <w:rPr>
          <w:u w:val="single"/>
        </w:rPr>
        <w:t>’</w:t>
      </w:r>
      <w:r w:rsidRPr="003B3094">
        <w:rPr>
          <w:u w:val="single"/>
        </w:rPr>
        <w:t xml:space="preserve"> dealt with in the Article of this Act on Investment Securities (Article 8).  The class of </w:t>
      </w:r>
      <w:r w:rsidR="00D62146" w:rsidRPr="00D62146">
        <w:rPr>
          <w:u w:val="single"/>
        </w:rPr>
        <w:t>‘</w:t>
      </w:r>
      <w:r w:rsidRPr="003B3094">
        <w:rPr>
          <w:u w:val="single"/>
        </w:rPr>
        <w:t>commodity paper</w:t>
      </w:r>
      <w:r w:rsidR="00D62146" w:rsidRPr="00D62146">
        <w:rPr>
          <w:u w:val="single"/>
        </w:rPr>
        <w:t>’</w:t>
      </w:r>
      <w:r w:rsidRPr="003B3094">
        <w:rPr>
          <w:u w:val="single"/>
        </w:rPr>
        <w:t xml:space="preserve"> is designated </w:t>
      </w:r>
      <w:r w:rsidR="00D62146" w:rsidRPr="00D62146">
        <w:rPr>
          <w:u w:val="single"/>
        </w:rPr>
        <w:t>‘</w:t>
      </w:r>
      <w:r w:rsidRPr="003B3094">
        <w:rPr>
          <w:u w:val="single"/>
        </w:rPr>
        <w:t>document of title</w:t>
      </w:r>
      <w:r w:rsidR="00D62146" w:rsidRPr="00D62146">
        <w:rPr>
          <w:u w:val="single"/>
        </w:rPr>
        <w:t>’</w:t>
      </w:r>
      <w:r w:rsidRPr="003B3094">
        <w:rPr>
          <w:u w:val="single"/>
        </w:rPr>
        <w:t xml:space="preserve"> following the terminology of the Uniform Sales Act Section 76.  Section 1</w:t>
      </w:r>
      <w:r w:rsidR="00D62146">
        <w:rPr>
          <w:u w:val="single"/>
        </w:rPr>
        <w:noBreakHyphen/>
      </w:r>
      <w:r w:rsidRPr="003B3094">
        <w:rPr>
          <w:u w:val="single"/>
        </w:rPr>
        <w:t>201.  The distinctions between negotiable and nonnegotiable documents in this section makes the most important subclassification employed in the Article, in that the holder of negotiable documents may acquire more rights than its transferor had (See Section 7</w:t>
      </w:r>
      <w:r w:rsidR="00D62146">
        <w:rPr>
          <w:u w:val="single"/>
        </w:rPr>
        <w:noBreakHyphen/>
      </w:r>
      <w:r w:rsidRPr="003B3094">
        <w:rPr>
          <w:u w:val="single"/>
        </w:rPr>
        <w:t>502).  The former Section 7</w:t>
      </w:r>
      <w:r w:rsidR="00D62146">
        <w:rPr>
          <w:u w:val="single"/>
        </w:rPr>
        <w:noBreakHyphen/>
      </w:r>
      <w:r w:rsidRPr="003B3094">
        <w:rPr>
          <w:u w:val="single"/>
        </w:rPr>
        <w:t xml:space="preserve">104, which provided that a document of title was negotiable if it runs to a named person or assigns if such designation was recognized in overseas trade, has been deleted as not necessary in light of current commercial practice.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 xml:space="preserve">A document of title is negotiable only if it satisfies this section.   </w:t>
      </w:r>
      <w:r w:rsidR="00D62146" w:rsidRPr="00D62146">
        <w:rPr>
          <w:u w:val="single"/>
        </w:rPr>
        <w:t>‘</w:t>
      </w:r>
      <w:r w:rsidRPr="003B3094">
        <w:rPr>
          <w:u w:val="single"/>
        </w:rPr>
        <w:t>Deliverable on proper indorsement and surrender of this receipt</w:t>
      </w:r>
      <w:r w:rsidR="00D62146" w:rsidRPr="00D62146">
        <w:rPr>
          <w:u w:val="single"/>
        </w:rPr>
        <w:t>’</w:t>
      </w:r>
      <w:r w:rsidRPr="003B3094">
        <w:rPr>
          <w:u w:val="single"/>
        </w:rPr>
        <w:t xml:space="preserve"> will not render a document negotiable.  Bailees often include such provisions as a means of insuring return of nonnegotiable receipts for record purposes.  Such language may be regarded as insistence by the bailee upon a particular kind of receipt in connection with delivery of the goods.  Subsection (a) makes it clear that a document is not negotiable which provides for delivery to order or bearer only if written instructions to that effect are given by a named person.  Either tangible or electronic documents of title may be negotiable if the document meets the requirement of this section.</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Subsection (c) is derived from Section 3</w:t>
      </w:r>
      <w:r w:rsidR="00D62146">
        <w:rPr>
          <w:u w:val="single"/>
        </w:rPr>
        <w:noBreakHyphen/>
      </w:r>
      <w:r w:rsidRPr="003B3094">
        <w:rPr>
          <w:u w:val="single"/>
        </w:rPr>
        <w:t xml:space="preserve">104(d). Prior to issuance of the document of title, an issuer may stamp or otherwise provide by a notation on the document  that it is nonnegotiable even if the document would otherwise comply with the requirement of subsection (a).  Once issued as a negotiable document of title, the document cannot be changed from a negotiable document to a nonnegotiable document.  A document of title that is nonnegotiable cannot be made negotiable by stamping or providing a notation that the document is negotiable. The only way to make a document of title negotiable is to comply with subsection (a).  A negotiable document of title may fail to be duly negotiated if the negotiation does not comply with the requirements for </w:t>
      </w:r>
      <w:r w:rsidR="00D62146" w:rsidRPr="00D62146">
        <w:rPr>
          <w:u w:val="single"/>
        </w:rPr>
        <w:t>‘</w:t>
      </w:r>
      <w:r w:rsidRPr="003B3094">
        <w:rPr>
          <w:u w:val="single"/>
        </w:rPr>
        <w:t>due negotiation</w:t>
      </w:r>
      <w:r w:rsidR="00D62146" w:rsidRPr="00D62146">
        <w:rPr>
          <w:u w:val="single"/>
        </w:rPr>
        <w:t>’</w:t>
      </w:r>
      <w:r w:rsidRPr="003B3094">
        <w:rPr>
          <w:u w:val="single"/>
        </w:rPr>
        <w:t xml:space="preserve"> stated in Section 7</w:t>
      </w:r>
      <w:r w:rsidR="00D62146">
        <w:rPr>
          <w:u w:val="single"/>
        </w:rPr>
        <w:noBreakHyphen/>
      </w:r>
      <w:r w:rsidRPr="003B3094">
        <w:rPr>
          <w:u w:val="single"/>
        </w:rPr>
        <w:t>501.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Sections 7</w:t>
      </w:r>
      <w:r w:rsidR="00D62146">
        <w:rPr>
          <w:u w:val="single"/>
        </w:rPr>
        <w:noBreakHyphen/>
      </w:r>
      <w:r w:rsidRPr="003B3094">
        <w:rPr>
          <w:u w:val="single"/>
        </w:rPr>
        <w:t>501 and 7</w:t>
      </w:r>
      <w:r w:rsidR="00D62146">
        <w:rPr>
          <w:u w:val="single"/>
        </w:rPr>
        <w:noBreakHyphen/>
      </w:r>
      <w:r w:rsidRPr="003B3094">
        <w:rPr>
          <w:u w:val="single"/>
        </w:rPr>
        <w:t>502.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8E5895">
        <w:rPr>
          <w:u w:val="single"/>
        </w:rPr>
        <w:t>Bearer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Sign</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105.</w:t>
      </w:r>
      <w:r w:rsidRPr="00A83477">
        <w:tab/>
      </w:r>
      <w:r w:rsidR="003B3094" w:rsidRPr="003B3094">
        <w:rPr>
          <w:u w:val="single"/>
        </w:rPr>
        <w:t>(a)</w:t>
      </w:r>
      <w:r w:rsidRPr="00A83477">
        <w:tab/>
      </w:r>
      <w:r w:rsidR="003B3094" w:rsidRPr="003B3094">
        <w:rPr>
          <w:u w:val="single"/>
        </w:rPr>
        <w:t>Upon request of a person entitled under an electronic document of title, the issuer of the electronic document may issue a tangible document of title as a substitute for the electronic document if:</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lastRenderedPageBreak/>
        <w:tab/>
      </w:r>
      <w:r w:rsidRPr="00A83477">
        <w:tab/>
      </w:r>
      <w:r w:rsidR="003B3094" w:rsidRPr="003B3094">
        <w:rPr>
          <w:u w:val="single"/>
        </w:rPr>
        <w:t>(1)</w:t>
      </w:r>
      <w:r w:rsidRPr="00A83477">
        <w:tab/>
      </w:r>
      <w:r w:rsidR="003B3094" w:rsidRPr="003B3094">
        <w:rPr>
          <w:u w:val="single"/>
        </w:rPr>
        <w:t>the person entitled under the electronic document surrenders control of the document to the issuer; and</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the tangible document when issued contains a statement that it is issued in substitution for the electronic document.</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 Upon issuance of a tangible document of title in substitution for an electronic document of title in accordance with subsection (a):</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the electronic document ceases to have any effect or validity; and</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the person that procured issuance of the tangible document warrants to all subsequent persons entitled under the tangible document that the warrantor was a person entitled under the electronic document when the warrantor surrendered control of the electronic document to the issuer.</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Upon request of a person entitled under a tangible document of title, the issuer of the tangible document may issue an electronic document of title as a substitute for the tangible document if:</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the person entitled under the tangible document surrenders possession of the document to the issuer; and</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the electronic document when issued contains a statement that it is issued in substitution for the tangible document.</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(d)</w:t>
      </w:r>
      <w:r w:rsidRPr="00A83477">
        <w:tab/>
      </w:r>
      <w:r w:rsidR="003B3094" w:rsidRPr="003B3094">
        <w:rPr>
          <w:u w:val="single"/>
        </w:rPr>
        <w:t>Upon issuance of an electronic document of title in substitution for a tangible document of title in accordance with subsection (c):</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the tangible document ceases to have any effect or validity; and</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the person that procured issuance of the electronic document warrants to all subsequent persons entitled under the electronic document that the warrantor was a person entitled under the tangible document when the warrantor surrendered possession of the tangible document to the issuer.</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Provisions:  None.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Other relevant law:  UNCITRAL Draft Instrument on the Carriage of Goods by SeaTransport Law.</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1.  This section allows for documents of title issued in one medium to be reissued in another medium.  This section applies to both negotiable and nonnegotiable documents. This section sets forth </w:t>
      </w:r>
      <w:r w:rsidRPr="003B3094">
        <w:rPr>
          <w:u w:val="single"/>
        </w:rPr>
        <w:lastRenderedPageBreak/>
        <w:t>minimum requirements for giving the reissued document effect and validity.  The issuer is not required to issue a document in an alternative medium and if the issuer chooses to do so, it may impose additional requirements. Because a document of title imposes obligations on the issuer of the document, it is imperative for the issuer to be the one who issues the substitute document in order for the substitute document to be effective and valid.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The request must be made to the issuer by the person entitled to enforce the document of title  (Section 7</w:t>
      </w:r>
      <w:r w:rsidR="00D62146">
        <w:rPr>
          <w:u w:val="single"/>
        </w:rPr>
        <w:noBreakHyphen/>
      </w:r>
      <w:r w:rsidRPr="003B3094">
        <w:rPr>
          <w:u w:val="single"/>
        </w:rPr>
        <w:t>102(a)(9)) and that person must surrender possession or control of the original document to the issuer.  The reissued document must have a notation that it has been issued as a substitute for the original document.  These minimum requirements must be met in order to give the substitute document effect and validity. If these minimum requirements are not met for issuance of a substitute document of title, the original document of title continues to be effective and valid. Section 7</w:t>
      </w:r>
      <w:r w:rsidR="00D62146">
        <w:rPr>
          <w:u w:val="single"/>
        </w:rPr>
        <w:noBreakHyphen/>
      </w:r>
      <w:r w:rsidRPr="003B3094">
        <w:rPr>
          <w:u w:val="single"/>
        </w:rPr>
        <w:t>402.  However, if the minimum requirements imposed by this section are met, in addition to any other requirements that the issuer may impose, the substitute document will be the document that is effective and valid.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To protect parties who subsequently take the substitute document of title, the person who procured issuance of the substitute document warrants that it was a person entitled under the original document at the time it surrendered possession or control of the original document to the issuer.  This warranty is modeled after the warranty found in Section 4</w:t>
      </w:r>
      <w:r w:rsidR="00D62146">
        <w:rPr>
          <w:u w:val="single"/>
        </w:rPr>
        <w:noBreakHyphen/>
      </w:r>
      <w:r w:rsidRPr="003B3094">
        <w:rPr>
          <w:u w:val="single"/>
        </w:rPr>
        <w:t>209.</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Sections 7</w:t>
      </w:r>
      <w:r w:rsidR="00D62146">
        <w:rPr>
          <w:u w:val="single"/>
        </w:rPr>
        <w:noBreakHyphen/>
      </w:r>
      <w:r w:rsidRPr="003B3094">
        <w:rPr>
          <w:u w:val="single"/>
        </w:rPr>
        <w:t>106, 7</w:t>
      </w:r>
      <w:r w:rsidR="00D62146">
        <w:rPr>
          <w:u w:val="single"/>
        </w:rPr>
        <w:noBreakHyphen/>
      </w:r>
      <w:r w:rsidRPr="003B3094">
        <w:rPr>
          <w:u w:val="single"/>
        </w:rPr>
        <w:t>402 and 7</w:t>
      </w:r>
      <w:r w:rsidR="00D62146">
        <w:rPr>
          <w:u w:val="single"/>
        </w:rPr>
        <w:noBreakHyphen/>
      </w:r>
      <w:r w:rsidRPr="003B3094">
        <w:rPr>
          <w:u w:val="single"/>
        </w:rPr>
        <w:t>601.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Definitional Cross Reference:  </w:t>
      </w:r>
      <w:r w:rsidR="00D62146" w:rsidRPr="00D62146">
        <w:rPr>
          <w:u w:val="single"/>
        </w:rPr>
        <w:t>‘</w:t>
      </w:r>
      <w:r w:rsidRPr="003B3094">
        <w:rPr>
          <w:u w:val="single"/>
        </w:rPr>
        <w:t>Person entitled to enforce</w:t>
      </w:r>
      <w:r w:rsidR="00D62146" w:rsidRPr="00D62146">
        <w:rPr>
          <w:u w:val="single"/>
        </w:rPr>
        <w:t>’</w:t>
      </w:r>
      <w:r w:rsidRPr="003B3094">
        <w:rPr>
          <w:u w:val="single"/>
        </w:rPr>
        <w:t>, Section 7</w:t>
      </w:r>
      <w:r w:rsidR="00D62146">
        <w:rPr>
          <w:u w:val="single"/>
        </w:rPr>
        <w:noBreakHyphen/>
      </w:r>
      <w:r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106.</w:t>
      </w:r>
      <w:r w:rsidRPr="00A83477">
        <w:tab/>
      </w:r>
      <w:r w:rsidR="003B3094" w:rsidRPr="003B3094">
        <w:rPr>
          <w:u w:val="single"/>
        </w:rPr>
        <w:t>(a)</w:t>
      </w:r>
      <w:r w:rsidRPr="00A83477">
        <w:tab/>
      </w:r>
      <w:r w:rsidR="003B3094" w:rsidRPr="003B3094">
        <w:rPr>
          <w:u w:val="single"/>
        </w:rPr>
        <w:t>A person has control of an electronic document of title if a system employed for evidencing the transfer of interests in the electronic document reliably establishes that person as the person to which the electronic document was issued or transferred.</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A system satisfies subsection (a), and a person is deemed to have control of an electronic document of title, if the document is created, stored, and assigned in such a manner that:</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lastRenderedPageBreak/>
        <w:tab/>
      </w:r>
      <w:r w:rsidRPr="00A83477">
        <w:tab/>
      </w:r>
      <w:r w:rsidR="003B3094" w:rsidRPr="003B3094">
        <w:rPr>
          <w:u w:val="single"/>
        </w:rPr>
        <w:t>(1)</w:t>
      </w:r>
      <w:r w:rsidRPr="00A83477">
        <w:tab/>
      </w:r>
      <w:r w:rsidR="003B3094" w:rsidRPr="003B3094">
        <w:rPr>
          <w:u w:val="single"/>
        </w:rPr>
        <w:t>a single authoritative copy of the document exists which is unique, identifiable, and, except as otherwise provided in paragraphs (4), (5), and (6), unalterable;</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8E5895">
        <w:rPr>
          <w:u w:val="single"/>
        </w:rPr>
        <w:t>(2)</w:t>
      </w:r>
      <w:r w:rsidRPr="00A83477">
        <w:tab/>
      </w:r>
      <w:r w:rsidR="003B3094" w:rsidRPr="003B3094">
        <w:rPr>
          <w:u w:val="single"/>
        </w:rPr>
        <w:t>the authoritative copy identifies the person asserting control as:</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Pr="00A83477">
        <w:tab/>
      </w:r>
      <w:r w:rsidR="008E5895">
        <w:rPr>
          <w:u w:val="single"/>
        </w:rPr>
        <w:t>(A)</w:t>
      </w:r>
      <w:r w:rsidRPr="00A83477">
        <w:tab/>
      </w:r>
      <w:r w:rsidR="003B3094" w:rsidRPr="003B3094">
        <w:rPr>
          <w:u w:val="single"/>
        </w:rPr>
        <w:t>the person to which the document was issued; or</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Pr="00A83477">
        <w:tab/>
      </w:r>
      <w:r w:rsidR="003B3094" w:rsidRPr="003B3094">
        <w:rPr>
          <w:u w:val="single"/>
        </w:rPr>
        <w:t>(B)</w:t>
      </w:r>
      <w:r w:rsidRPr="00A83477">
        <w:tab/>
      </w:r>
      <w:r w:rsidR="003B3094" w:rsidRPr="003B3094">
        <w:rPr>
          <w:u w:val="single"/>
        </w:rPr>
        <w:t>if the authoritative copy indicates that the document has been transferred, the person to which the document was most recently transferred;</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(3)</w:t>
      </w:r>
      <w:r w:rsidRPr="00A83477">
        <w:tab/>
      </w:r>
      <w:r w:rsidR="003B3094" w:rsidRPr="003B3094">
        <w:rPr>
          <w:u w:val="single"/>
        </w:rPr>
        <w:t>the authoritative copy is communicated to and maintained by the person asserting control or its designated custodian;</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(4)</w:t>
      </w:r>
      <w:r w:rsidRPr="00A83477">
        <w:tab/>
      </w:r>
      <w:r w:rsidR="003B3094" w:rsidRPr="003B3094">
        <w:rPr>
          <w:u w:val="single"/>
        </w:rPr>
        <w:t xml:space="preserve">copies or amendments that add or change an identified assignee of the authoritative copy can be made only with the consent of the person asserting control;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(5)</w:t>
      </w:r>
      <w:r w:rsidRPr="00A83477">
        <w:tab/>
      </w:r>
      <w:r w:rsidR="003B3094" w:rsidRPr="003B3094">
        <w:rPr>
          <w:u w:val="single"/>
        </w:rPr>
        <w:t>each copy of the authoritative copy and any copy of a copy is readily identifiable as a copy that is not the authoritative copy; and</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(6)</w:t>
      </w:r>
      <w:r w:rsidRPr="00A83477">
        <w:tab/>
      </w:r>
      <w:r w:rsidR="003B3094" w:rsidRPr="003B3094">
        <w:rPr>
          <w:u w:val="single"/>
        </w:rPr>
        <w:t>any amendment of the authoritative copy is readily identifiable as authorized or unauthorized.</w:t>
      </w:r>
      <w:r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Uniform Electronic Transactions Act Section 16.</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1.  The section defines </w:t>
      </w:r>
      <w:r w:rsidR="00D62146" w:rsidRPr="00D62146">
        <w:rPr>
          <w:u w:val="single"/>
        </w:rPr>
        <w:t>‘</w:t>
      </w:r>
      <w:r w:rsidRPr="003B3094">
        <w:rPr>
          <w:u w:val="single"/>
        </w:rPr>
        <w:t>control</w:t>
      </w:r>
      <w:r w:rsidR="00D62146" w:rsidRPr="00D62146">
        <w:rPr>
          <w:u w:val="single"/>
        </w:rPr>
        <w:t>’</w:t>
      </w:r>
      <w:r w:rsidRPr="003B3094">
        <w:rPr>
          <w:u w:val="single"/>
        </w:rPr>
        <w:t xml:space="preserve"> for electronic documents of title and derives its rules from the Uniform Electronic Transactions Act § 16 on transferrable records.  Unlike UETA § 16, however, a document of title may be reissued in an alternative medium pursuant to Section 7</w:t>
      </w:r>
      <w:r w:rsidR="00D62146">
        <w:rPr>
          <w:u w:val="single"/>
        </w:rPr>
        <w:noBreakHyphen/>
      </w:r>
      <w:r w:rsidRPr="003B3094">
        <w:rPr>
          <w:u w:val="single"/>
        </w:rPr>
        <w:t>105.  At any point in time in which a document of title is in electronic form, the control concept of this section is relevant. As under UETA § 16, the control concept embodied in this section provides the legal framework for developing systems for electronic documents of title.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Control of an electronic document of title substitutes for the concept of indorsement and possession in the tangible document of title context. See Section 7</w:t>
      </w:r>
      <w:r w:rsidR="00D62146">
        <w:rPr>
          <w:u w:val="single"/>
        </w:rPr>
        <w:noBreakHyphen/>
      </w:r>
      <w:r w:rsidRPr="003B3094">
        <w:rPr>
          <w:u w:val="single"/>
        </w:rPr>
        <w:t xml:space="preserve">501. A person with a tangible document of title delivers the document by voluntarily transferring possession and a person with an electronic document of title </w:t>
      </w:r>
      <w:r w:rsidRPr="003B3094">
        <w:rPr>
          <w:u w:val="single"/>
        </w:rPr>
        <w:lastRenderedPageBreak/>
        <w:t>delivers the document by voluntarily transferring control.  (Delivery is defined in Section 1</w:t>
      </w:r>
      <w:r w:rsidR="00D62146">
        <w:rPr>
          <w:u w:val="single"/>
        </w:rPr>
        <w:noBreakHyphen/>
      </w:r>
      <w:r w:rsidRPr="003B3094">
        <w:rPr>
          <w:u w:val="single"/>
        </w:rPr>
        <w:t>201).</w:t>
      </w:r>
    </w:p>
    <w:p w:rsidR="008E5895" w:rsidRPr="003B3094" w:rsidRDefault="008E5895"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3.  Subsection (a) sets forth the general rule that the </w:t>
      </w:r>
      <w:r w:rsidR="00D62146" w:rsidRPr="00D62146">
        <w:rPr>
          <w:u w:val="single"/>
        </w:rPr>
        <w:t>‘</w:t>
      </w:r>
      <w:r w:rsidRPr="003B3094">
        <w:rPr>
          <w:u w:val="single"/>
        </w:rPr>
        <w:t>system employed for evidencing the transfer of interests in the electronic document reliably establishes that person as the person to which the electronic document was issued or transferred</w:t>
      </w:r>
      <w:r w:rsidR="00D62146" w:rsidRPr="00D62146">
        <w:rPr>
          <w:u w:val="single"/>
        </w:rPr>
        <w:t>’</w:t>
      </w:r>
      <w:r w:rsidRPr="003B3094">
        <w:rPr>
          <w:u w:val="single"/>
        </w:rPr>
        <w:t>.  The key to having a system that satisfies this test is that identity of  the person to which the document was issued or transferred must be reliably established.  Of great importance to the functioning of the control concept is to be able to demonstrate, at any point in time, the person entitled under the electronic document.  For example, a carrier may issue an electronic bill of lading by having the required information in a database that is encrypted and accessible by virtue of a password.  If the computer system in which the required information is maintained identifies the person as the person to which the electronic bill of lading was issued or transferred, that person has control of the electronic document of title.  That identification may be by virtue of passwords or other encryption methods.  Registry systems may satisfy this test.  For example, see the electronic warehouse receipt system established pursuant to 7 C.F.R. Part 735. This Article leaves to the market place the development of sufficient technologies and business practices that will meet the test.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An electronic document of title is evidenced by a record consisting of information stored in an electronic medium.  Section 1</w:t>
      </w:r>
      <w:r w:rsidR="00D62146">
        <w:rPr>
          <w:u w:val="single"/>
        </w:rPr>
        <w:noBreakHyphen/>
      </w:r>
      <w:r w:rsidRPr="003B3094">
        <w:rPr>
          <w:u w:val="single"/>
        </w:rPr>
        <w:t>201.  For example, a record in a computer database could be an electronic document of title assuming that it otherwise meets the definition of document of title.  To the extent that third parties wish to deal in paper mediums, Section 7</w:t>
      </w:r>
      <w:r w:rsidR="00D62146">
        <w:rPr>
          <w:u w:val="single"/>
        </w:rPr>
        <w:noBreakHyphen/>
      </w:r>
      <w:r w:rsidRPr="003B3094">
        <w:rPr>
          <w:u w:val="single"/>
        </w:rPr>
        <w:t>105 provides a mechanism for exiting the electronic environment by having the issuer reissue the document of title in a tangible medium.  Thus if a person entitled to enforce an electronic document of title causes the information in the record to be printed onto paper  without the issuer</w:t>
      </w:r>
      <w:r w:rsidR="00D62146" w:rsidRPr="00D62146">
        <w:rPr>
          <w:u w:val="single"/>
        </w:rPr>
        <w:t>’</w:t>
      </w:r>
      <w:r w:rsidRPr="003B3094">
        <w:rPr>
          <w:u w:val="single"/>
        </w:rPr>
        <w:t>s involvement in issuing the document of title pursuant to Section 7</w:t>
      </w:r>
      <w:r w:rsidR="00D62146">
        <w:rPr>
          <w:u w:val="single"/>
        </w:rPr>
        <w:noBreakHyphen/>
      </w:r>
      <w:r w:rsidRPr="003B3094">
        <w:rPr>
          <w:u w:val="single"/>
        </w:rPr>
        <w:t>105, that paper is not a document of title.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Subsection (a) sets forth the general test for control.  Subsection (b) sets forth a safe harbor test that if satisfied, results in control under the general test in subsection (a).  The test in subsection (b) is also used in Section 9</w:t>
      </w:r>
      <w:r w:rsidR="00D62146">
        <w:rPr>
          <w:u w:val="single"/>
        </w:rPr>
        <w:noBreakHyphen/>
      </w:r>
      <w:r w:rsidRPr="003B3094">
        <w:rPr>
          <w:u w:val="single"/>
        </w:rPr>
        <w:t>105 although Section 9</w:t>
      </w:r>
      <w:r w:rsidR="00D62146">
        <w:rPr>
          <w:u w:val="single"/>
        </w:rPr>
        <w:noBreakHyphen/>
      </w:r>
      <w:r w:rsidRPr="003B3094">
        <w:rPr>
          <w:u w:val="single"/>
        </w:rPr>
        <w:t xml:space="preserve">105 does not include the general test of subsection (a).   Under subsection (b), at </w:t>
      </w:r>
      <w:r w:rsidRPr="003B3094">
        <w:rPr>
          <w:u w:val="single"/>
        </w:rPr>
        <w:lastRenderedPageBreak/>
        <w:t>any point in time, a party should be able to identify the single authoritative copy which is unique and identifiable as the authoritative copy.  This does not mean that once created that the authoritative copy need be static and never moved or copied from its original location.  To the extent that backup systems exist which result in multiple copies, the key to this idea is that at any point in time, the one authoritative copy needs to be unique and identifiable.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Parties may not by contract provide that control exists.  The test for control is a factual test that depends upon whether the general test in subsection (a) or the safe harbor in subsection (b) is satisfied.</w:t>
      </w:r>
    </w:p>
    <w:p w:rsidR="008E5895" w:rsidRPr="003B3094" w:rsidRDefault="008E5895"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5.  Article 7 has historically provided for rights under documents of title and rights of transferees of documents of title as those rights relate to the goods covered by the document.  Third parties may possess or have control of documents of title.  While misfeasance or negligence in failure to transfer or misdelivery of the document by those third parties may create serious issues, this Article has never dealt with those issues as it relates to tangible documents of title, preferring to leave those issues to the law of contracts, agency and tort law.  In the electronic document of title regime, third party registry systems are just beginning to develop.  It is very difficult to write rules regulating those third parties without some definitive sense of how the third party registry systems will be structured.  Systems that are evolving to date tend to be </w:t>
      </w:r>
      <w:r w:rsidR="00D62146" w:rsidRPr="00D62146">
        <w:rPr>
          <w:u w:val="single"/>
        </w:rPr>
        <w:t>‘</w:t>
      </w:r>
      <w:r w:rsidRPr="003B3094">
        <w:rPr>
          <w:u w:val="single"/>
        </w:rPr>
        <w:t>closed</w:t>
      </w:r>
      <w:r w:rsidR="00D62146" w:rsidRPr="00D62146">
        <w:rPr>
          <w:u w:val="single"/>
        </w:rPr>
        <w:t>’</w:t>
      </w:r>
      <w:r w:rsidRPr="003B3094">
        <w:rPr>
          <w:u w:val="single"/>
        </w:rPr>
        <w:t xml:space="preserve"> systems in which all participants must sign on to the master agreement which provides for rights as against the registry system as well as rights among the members.  In those closed systems, the document of title never leaves the system so the parties rely upon the master agreement as to rights against the registry for its failures in dealing with the document.  This article contemplates that those </w:t>
      </w:r>
      <w:r w:rsidR="00D62146" w:rsidRPr="00D62146">
        <w:rPr>
          <w:u w:val="single"/>
        </w:rPr>
        <w:t>‘</w:t>
      </w:r>
      <w:r w:rsidRPr="003B3094">
        <w:rPr>
          <w:u w:val="single"/>
        </w:rPr>
        <w:t>closed</w:t>
      </w:r>
      <w:r w:rsidR="00D62146" w:rsidRPr="00D62146">
        <w:rPr>
          <w:u w:val="single"/>
        </w:rPr>
        <w:t>’</w:t>
      </w:r>
      <w:r w:rsidRPr="003B3094">
        <w:rPr>
          <w:u w:val="single"/>
        </w:rPr>
        <w:t xml:space="preserve"> systems will continue to evolve and that the control mechanism in this statute provides a method for the participants in the closed system to achieve the benefits of obtaining control allowed by this article.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This article also contemplates that parties will evolve open systems where parties need not be subject to a master agreement.  In an open system a party that is expecting to obtain rights through  an electronic document may not be a party to the master agreement.  To the extent that open systems evolve by use of the control concept contained in this section, the law of contracts, agency, and </w:t>
      </w:r>
      <w:r w:rsidRPr="003B3094">
        <w:rPr>
          <w:u w:val="single"/>
        </w:rPr>
        <w:lastRenderedPageBreak/>
        <w:t>torts as it applies to the registry</w:t>
      </w:r>
      <w:r w:rsidR="00D62146" w:rsidRPr="00D62146">
        <w:rPr>
          <w:u w:val="single"/>
        </w:rPr>
        <w:t>’</w:t>
      </w:r>
      <w:r w:rsidRPr="003B3094">
        <w:rPr>
          <w:u w:val="single"/>
        </w:rPr>
        <w:t>s misfeasance or negligence concerning the transfer of control of the electronic  document will allocate the risks and liabilities of the parties as that other law now does so for third parties who hold tangible documents and fail to deliver the documents.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Sections 7</w:t>
      </w:r>
      <w:r w:rsidR="00D62146">
        <w:rPr>
          <w:u w:val="single"/>
        </w:rPr>
        <w:noBreakHyphen/>
      </w:r>
      <w:r w:rsidRPr="003B3094">
        <w:rPr>
          <w:u w:val="single"/>
        </w:rPr>
        <w:t>105 and 7</w:t>
      </w:r>
      <w:r w:rsidR="00D62146">
        <w:rPr>
          <w:u w:val="single"/>
        </w:rPr>
        <w:noBreakHyphen/>
      </w:r>
      <w:r w:rsidRPr="003B3094">
        <w:rPr>
          <w:u w:val="single"/>
        </w:rPr>
        <w:t>501.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w:t>
      </w:r>
      <w:r w:rsidR="00D62146">
        <w:rPr>
          <w:u w:val="single"/>
        </w:rPr>
        <w:noBreakHyphen/>
      </w:r>
      <w:r w:rsidRPr="003B3094">
        <w:rPr>
          <w:u w:val="single"/>
        </w:rPr>
        <w:t>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8E5895">
        <w:rPr>
          <w:u w:val="single"/>
        </w:rPr>
        <w:t>Delivery</w:t>
      </w:r>
      <w:r w:rsidRPr="00D62146">
        <w:rPr>
          <w:u w:val="single"/>
        </w:rPr>
        <w:t>’</w:t>
      </w:r>
      <w:r w:rsidR="003B3094" w:rsidRPr="003B3094">
        <w:rPr>
          <w:u w:val="single"/>
        </w:rPr>
        <w:t>.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1</w:t>
      </w:r>
      <w:r>
        <w:rPr>
          <w:u w:val="single"/>
        </w:rPr>
        <w:noBreakHyphen/>
      </w:r>
      <w:r w:rsidR="003B3094" w:rsidRPr="003B3094">
        <w:rPr>
          <w:u w:val="single"/>
        </w:rPr>
        <w:t>201.</w:t>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8E5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3B3094">
        <w:rPr>
          <w:u w:val="single"/>
        </w:rPr>
        <w:t>PART 2</w:t>
      </w:r>
    </w:p>
    <w:p w:rsidR="003B3094" w:rsidRPr="003B3094" w:rsidRDefault="003B3094" w:rsidP="008E5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3B3094" w:rsidRPr="003B3094" w:rsidRDefault="003B3094" w:rsidP="008E5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3B3094">
        <w:rPr>
          <w:u w:val="single"/>
        </w:rPr>
        <w:t>Warehouse Receipts:  Special Provisions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201.</w:t>
      </w:r>
      <w:r w:rsidRPr="00A83477">
        <w:tab/>
      </w:r>
      <w:r w:rsidR="003B3094" w:rsidRPr="003B3094">
        <w:rPr>
          <w:u w:val="single"/>
        </w:rPr>
        <w:t>(a)</w:t>
      </w:r>
      <w:r w:rsidRPr="00A83477">
        <w:tab/>
      </w:r>
      <w:r w:rsidR="003B3094" w:rsidRPr="003B3094">
        <w:rPr>
          <w:u w:val="single"/>
        </w:rPr>
        <w:t xml:space="preserve">A warehouse receipt may be issued by any warehouse.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If goods, including distilled spirits and agricultural commodities, are stored under a statute requiring a bond against withdrawal or a license for the issuance of receipts in the nature of warehouse receipts, a receipt issued for the goods has like effect as a warehouse receipt even if issued by a person who is the owner of the goods and is not a warehouseman.</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Changes: Update for style only.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It is not intended by re</w:t>
      </w:r>
      <w:r w:rsidR="00D62146">
        <w:rPr>
          <w:u w:val="single"/>
        </w:rPr>
        <w:noBreakHyphen/>
      </w:r>
      <w:r w:rsidRPr="003B3094">
        <w:rPr>
          <w:u w:val="single"/>
        </w:rPr>
        <w:t>enactment of subsection (a) to repeal any provisions of special licensing or other statutes regulating who may become a warehouse.  Limitations on the transfer of the receipts and criminal sanctions for violation of such limitations are not impaired.  Section 7</w:t>
      </w:r>
      <w:r w:rsidR="00D62146">
        <w:rPr>
          <w:u w:val="single"/>
        </w:rPr>
        <w:noBreakHyphen/>
      </w:r>
      <w:r w:rsidRPr="003B3094">
        <w:rPr>
          <w:u w:val="single"/>
        </w:rPr>
        <w:t>103.  Compare Section 7</w:t>
      </w:r>
      <w:r w:rsidR="00D62146">
        <w:rPr>
          <w:u w:val="single"/>
        </w:rPr>
        <w:noBreakHyphen/>
      </w:r>
      <w:r w:rsidRPr="003B3094">
        <w:rPr>
          <w:u w:val="single"/>
        </w:rPr>
        <w:t>401(4) on the liability of the issuer in such cases.  Subsection (b) covers receipts issued by the owner for whiskey or other goods stored in bonded warehouses under such statutes as 26 U.S.C. Chapter 51.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  Sections 7</w:t>
      </w:r>
      <w:r w:rsidR="00D62146">
        <w:rPr>
          <w:u w:val="single"/>
        </w:rPr>
        <w:noBreakHyphen/>
      </w:r>
      <w:r w:rsidRPr="003B3094">
        <w:rPr>
          <w:u w:val="single"/>
        </w:rPr>
        <w:t>103, 7</w:t>
      </w:r>
      <w:r w:rsidR="00D62146">
        <w:rPr>
          <w:u w:val="single"/>
        </w:rPr>
        <w:noBreakHyphen/>
      </w:r>
      <w:r w:rsidRPr="003B3094">
        <w:rPr>
          <w:u w:val="single"/>
        </w:rPr>
        <w:t>401.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F0154B">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202.</w:t>
      </w:r>
      <w:r w:rsidRPr="00A83477">
        <w:tab/>
      </w:r>
      <w:r w:rsidR="003B3094" w:rsidRPr="003B3094">
        <w:rPr>
          <w:u w:val="single"/>
        </w:rPr>
        <w:t>(a)</w:t>
      </w:r>
      <w:r w:rsidRPr="00A83477">
        <w:tab/>
      </w:r>
      <w:r w:rsidR="003B3094" w:rsidRPr="003B3094">
        <w:rPr>
          <w:u w:val="single"/>
        </w:rPr>
        <w:t xml:space="preserve">A warehouse receipt need not be in any particular form.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 xml:space="preserve">Unless a warehouse receipt provides for each of the following, the warehouse is liable for damages caused by the omission to a person injured thereby: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 xml:space="preserve">a statement of the location of the warehouse facility where the goods are stored;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 xml:space="preserve">the date of issue of the receipt;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(3)</w:t>
      </w:r>
      <w:r w:rsidRPr="00A83477">
        <w:tab/>
      </w:r>
      <w:r w:rsidR="003B3094" w:rsidRPr="003B3094">
        <w:rPr>
          <w:u w:val="single"/>
        </w:rPr>
        <w:t xml:space="preserve">the unique identification code of the receipt;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(4)</w:t>
      </w:r>
      <w:r w:rsidRPr="00A83477">
        <w:tab/>
      </w:r>
      <w:r w:rsidR="003B3094" w:rsidRPr="003B3094">
        <w:rPr>
          <w:u w:val="single"/>
        </w:rPr>
        <w:t xml:space="preserve">a statement whether the goods received will be delivered to the bearer, to a named person, or to a named person or its order;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(5)</w:t>
      </w:r>
      <w:r w:rsidRPr="00A83477">
        <w:tab/>
      </w:r>
      <w:r w:rsidR="003B3094" w:rsidRPr="003B3094">
        <w:rPr>
          <w:u w:val="single"/>
        </w:rPr>
        <w:t xml:space="preserve">the rate of storage and handling charges, except that where goods are stored under a field warehousing arrangement a statement of that fact is sufficient on a nonnegotiable receipt;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(6)</w:t>
      </w:r>
      <w:r w:rsidRPr="00A83477">
        <w:tab/>
      </w:r>
      <w:r w:rsidR="003B3094" w:rsidRPr="003B3094">
        <w:rPr>
          <w:u w:val="single"/>
        </w:rPr>
        <w:t xml:space="preserve">a description of the goods or of the packages containing them;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(7)</w:t>
      </w:r>
      <w:r w:rsidRPr="00A83477">
        <w:tab/>
      </w:r>
      <w:r w:rsidR="003B3094" w:rsidRPr="003B3094">
        <w:rPr>
          <w:u w:val="single"/>
        </w:rPr>
        <w:t xml:space="preserve">the signature of the warehouse or its agent;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(8)</w:t>
      </w:r>
      <w:r w:rsidRPr="00A83477">
        <w:tab/>
      </w:r>
      <w:r w:rsidR="003B3094" w:rsidRPr="003B3094">
        <w:rPr>
          <w:u w:val="single"/>
        </w:rPr>
        <w:t xml:space="preserve">if the receipt is issued for goods of which the warehouseman is owner, either solely, jointly, or in common with others, a statement of the fact of that ownership;  and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(9)</w:t>
      </w:r>
      <w:r w:rsidRPr="00A83477">
        <w:tab/>
      </w:r>
      <w:r w:rsidR="003B3094" w:rsidRPr="003B3094">
        <w:rPr>
          <w:u w:val="single"/>
        </w:rPr>
        <w:t>a statement of the amount of advances made and of liabilities incurred for which the warehouse claims a lien or security interest pursuant to Section 36</w:t>
      </w:r>
      <w:r w:rsidR="00D62146">
        <w:rPr>
          <w:u w:val="single"/>
        </w:rPr>
        <w:noBreakHyphen/>
      </w:r>
      <w:r w:rsidR="003B3094" w:rsidRPr="003B3094">
        <w:rPr>
          <w:u w:val="single"/>
        </w:rPr>
        <w:t>7</w:t>
      </w:r>
      <w:r w:rsidR="00D62146">
        <w:rPr>
          <w:u w:val="single"/>
        </w:rPr>
        <w:noBreakHyphen/>
      </w:r>
      <w:r w:rsidR="003B3094" w:rsidRPr="003B3094">
        <w:rPr>
          <w:u w:val="single"/>
        </w:rPr>
        <w:t xml:space="preserve">209.  If the precise amount of such advances made or of such liabilities incurred is, at the time of the issue of the receipt, unknown to the warehouse or to its agent who issues it, a statement of the fact that advances have been made or liabilities incurred and the purpose of the advances or liabilities is sufficient.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A warehouse may insert in its receipt any terms that are not contrary to the provisions of this title and do not impair its obligation of delivery pursuant to Section 36</w:t>
      </w:r>
      <w:r w:rsidR="00D62146">
        <w:rPr>
          <w:u w:val="single"/>
        </w:rPr>
        <w:noBreakHyphen/>
      </w:r>
      <w:r w:rsidR="003B3094" w:rsidRPr="003B3094">
        <w:rPr>
          <w:u w:val="single"/>
        </w:rPr>
        <w:t>7</w:t>
      </w:r>
      <w:r w:rsidR="00D62146">
        <w:rPr>
          <w:u w:val="single"/>
        </w:rPr>
        <w:noBreakHyphen/>
      </w:r>
      <w:r w:rsidR="003B3094" w:rsidRPr="003B3094">
        <w:rPr>
          <w:u w:val="single"/>
        </w:rPr>
        <w:t>403 or his duty of care pursuant to Section 36</w:t>
      </w:r>
      <w:r w:rsidR="00D62146">
        <w:rPr>
          <w:u w:val="single"/>
        </w:rPr>
        <w:noBreakHyphen/>
      </w:r>
      <w:r w:rsidR="003B3094" w:rsidRPr="003B3094">
        <w:rPr>
          <w:u w:val="single"/>
        </w:rPr>
        <w:t>7</w:t>
      </w:r>
      <w:r w:rsidR="00D62146">
        <w:rPr>
          <w:u w:val="single"/>
        </w:rPr>
        <w:noBreakHyphen/>
      </w:r>
      <w:r w:rsidR="003B3094" w:rsidRPr="003B3094">
        <w:rPr>
          <w:u w:val="single"/>
        </w:rPr>
        <w:t>204.  Any contrary provisions is ineffective.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202.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Changes: Language is updated to accommodate electronic commerce and to reflect modern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This section does not displace any particular legislation that requires other terms in a warehouse receipt or that may require a particular form of a warehouse receipt.  This section does not require that a warehouse receipt be issued.  A warehouse receipt that is issued need not contain any of the terms listed in subsection (b) in order to qualify as a warehouse receipt as long as the receipt falls within the d</w:t>
      </w:r>
      <w:r w:rsidR="00F0154B">
        <w:rPr>
          <w:u w:val="single"/>
        </w:rPr>
        <w:t xml:space="preserve">efinition of </w:t>
      </w:r>
      <w:r w:rsidR="00D62146" w:rsidRPr="00D62146">
        <w:rPr>
          <w:u w:val="single"/>
        </w:rPr>
        <w:t>‘</w:t>
      </w:r>
      <w:r w:rsidR="00F0154B">
        <w:rPr>
          <w:u w:val="single"/>
        </w:rPr>
        <w:t>warehouse receipt</w:t>
      </w:r>
      <w:r w:rsidR="00D62146" w:rsidRPr="00D62146">
        <w:rPr>
          <w:u w:val="single"/>
        </w:rPr>
        <w:t>’</w:t>
      </w:r>
      <w:r w:rsidRPr="003B3094">
        <w:rPr>
          <w:u w:val="single"/>
        </w:rPr>
        <w:t xml:space="preserve"> in Article 1. Thus the title has been changed to eliminate the phrase </w:t>
      </w:r>
      <w:r w:rsidR="00D62146" w:rsidRPr="00D62146">
        <w:rPr>
          <w:u w:val="single"/>
        </w:rPr>
        <w:t>‘</w:t>
      </w:r>
      <w:r w:rsidRPr="003B3094">
        <w:rPr>
          <w:u w:val="single"/>
        </w:rPr>
        <w:t>essential terms” as provided in prior law. The only consequence of a warehouse receipt not containing any term listed in subsection (b) is that a person injured by a  term</w:t>
      </w:r>
      <w:r w:rsidR="00D62146" w:rsidRPr="00D62146">
        <w:rPr>
          <w:u w:val="single"/>
        </w:rPr>
        <w:t>’</w:t>
      </w:r>
      <w:r w:rsidRPr="003B3094">
        <w:rPr>
          <w:u w:val="single"/>
        </w:rPr>
        <w:t>s omission has a right as against the warehouse for harm caused by the omission.  Cases, such as In re Celotex Corp., 134 B. R. 993 (Bankr. M.D. Fla. 1991),  that held that in order to have a valid warehouse receipt all of the terms listed in this section must be contained in the receipt, are disapproved.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The unique identification code referred to in subsection (b)(3) can include any combination of letters, number, signs, and/or symbols that provide a unique identification.  Whether an electronic or tangible warehouse receipt contains a signature will be resolved with the definition of sign in Section 7</w:t>
      </w:r>
      <w:r w:rsidR="00D62146">
        <w:rPr>
          <w:u w:val="single"/>
        </w:rPr>
        <w:noBreakHyphen/>
      </w:r>
      <w:r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  Sections 7</w:t>
      </w:r>
      <w:r w:rsidR="00D62146">
        <w:rPr>
          <w:u w:val="single"/>
        </w:rPr>
        <w:noBreakHyphen/>
      </w:r>
      <w:r w:rsidRPr="003B3094">
        <w:rPr>
          <w:u w:val="single"/>
        </w:rPr>
        <w:t>103 and 7</w:t>
      </w:r>
      <w:r w:rsidR="00D62146">
        <w:rPr>
          <w:u w:val="single"/>
        </w:rPr>
        <w:noBreakHyphen/>
      </w:r>
      <w:r w:rsidRPr="003B3094">
        <w:rPr>
          <w:u w:val="single"/>
        </w:rPr>
        <w:t>401.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F0154B">
        <w:rPr>
          <w:u w:val="single"/>
        </w:rPr>
        <w:t>Bearer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F0154B">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Security interest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F0154B">
        <w:rPr>
          <w:u w:val="single"/>
        </w:rPr>
        <w:t>Sign</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F0154B">
        <w:rPr>
          <w:u w:val="single"/>
        </w:rPr>
        <w:t>Term</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203.</w:t>
      </w:r>
      <w:r w:rsidRPr="00A83477">
        <w:tab/>
      </w:r>
      <w:r w:rsidR="003B3094" w:rsidRPr="003B3094">
        <w:rPr>
          <w:u w:val="single"/>
        </w:rPr>
        <w:t xml:space="preserve">A party to or purchaser for value in good faith of a document of title other than a bill of lading that relies </w:t>
      </w:r>
      <w:r w:rsidR="003B3094" w:rsidRPr="003B3094">
        <w:rPr>
          <w:u w:val="single"/>
        </w:rPr>
        <w:lastRenderedPageBreak/>
        <w:t>upon the description of the goods in the document may recover from the issuer damages caused by the nonreceipt or misdescription of the goods, except to the extent that:</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(1)</w:t>
      </w:r>
      <w:r w:rsidRPr="00A83477">
        <w:tab/>
      </w:r>
      <w:r w:rsidR="003B3094" w:rsidRPr="003B3094">
        <w:rPr>
          <w:u w:val="single"/>
        </w:rPr>
        <w:t xml:space="preserve">the document conspicuously indicates that the issuer does not know whether all or part of the goods in fact were received or conform to the description, as where the description is in terms of marks or labels or kind, quantity, or condition, or the receipt or description is qualified by </w:t>
      </w:r>
      <w:r w:rsidR="00D62146" w:rsidRPr="00D62146">
        <w:rPr>
          <w:u w:val="single"/>
        </w:rPr>
        <w:t>‘</w:t>
      </w:r>
      <w:r w:rsidR="003B3094" w:rsidRPr="003B3094">
        <w:rPr>
          <w:u w:val="single"/>
        </w:rPr>
        <w:t>contents, condition and quality unknown</w:t>
      </w:r>
      <w:r w:rsidR="00D62146" w:rsidRPr="00D62146">
        <w:rPr>
          <w:u w:val="single"/>
        </w:rPr>
        <w:t>’</w:t>
      </w:r>
      <w:r w:rsidR="003B3094" w:rsidRPr="003B3094">
        <w:rPr>
          <w:u w:val="single"/>
        </w:rPr>
        <w:t xml:space="preserve">, </w:t>
      </w:r>
      <w:r w:rsidR="00D62146" w:rsidRPr="00D62146">
        <w:rPr>
          <w:u w:val="single"/>
        </w:rPr>
        <w:t>‘</w:t>
      </w:r>
      <w:r w:rsidR="003B3094" w:rsidRPr="003B3094">
        <w:rPr>
          <w:u w:val="single"/>
        </w:rPr>
        <w:t>said to contain</w:t>
      </w:r>
      <w:r w:rsidR="00D62146" w:rsidRPr="00D62146">
        <w:rPr>
          <w:u w:val="single"/>
        </w:rPr>
        <w:t>’</w:t>
      </w:r>
      <w:r w:rsidR="003B3094" w:rsidRPr="003B3094">
        <w:rPr>
          <w:u w:val="single"/>
        </w:rPr>
        <w:t xml:space="preserve"> or the like, if the indication is true; or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(2)</w:t>
      </w:r>
      <w:r w:rsidRPr="00A83477">
        <w:tab/>
      </w:r>
      <w:r w:rsidR="003B3094" w:rsidRPr="003B3094">
        <w:rPr>
          <w:u w:val="single"/>
        </w:rPr>
        <w:t>the party or purchaser has notice of the nonreceipt or misdescription.</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203.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to this section are for style only.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This section is a simplified restatement of existing law as to the method by which a bailee may avoid responsibility for the accuracy of descriptions which are made by or in reliance upon information furnished by the depositor.  The issuer is liable on documents issued by an agent, contrary to instructions of its principal, without receiving goods.  No disclaimer of the latter liability is permitted.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 7</w:t>
      </w:r>
      <w:r w:rsidR="00D62146">
        <w:rPr>
          <w:u w:val="single"/>
        </w:rPr>
        <w:noBreakHyphen/>
      </w:r>
      <w:r w:rsidRPr="003B3094">
        <w:rPr>
          <w:u w:val="single"/>
        </w:rPr>
        <w:t>301.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Conspicuous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Issuer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Notice</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Party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Purchaser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F0154B">
        <w:rPr>
          <w:u w:val="single"/>
        </w:rPr>
        <w:t>Receipt of goods</w:t>
      </w:r>
      <w:r w:rsidRPr="00D62146">
        <w:rPr>
          <w:u w:val="single"/>
        </w:rPr>
        <w:t>’</w:t>
      </w:r>
      <w:r w:rsidR="003B3094" w:rsidRPr="003B3094">
        <w:rPr>
          <w:u w:val="single"/>
        </w:rPr>
        <w:t>.  Section 2</w:t>
      </w:r>
      <w:r>
        <w:rPr>
          <w:u w:val="single"/>
        </w:rPr>
        <w:noBreakHyphen/>
      </w:r>
      <w:r w:rsidR="003B3094" w:rsidRPr="003B3094">
        <w:rPr>
          <w:u w:val="single"/>
        </w:rPr>
        <w:t>103.</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Value</w:t>
      </w:r>
      <w:r w:rsidRPr="00D62146">
        <w:rPr>
          <w:u w:val="single"/>
        </w:rPr>
        <w:t>’</w:t>
      </w:r>
      <w:r w:rsidR="003B3094" w:rsidRPr="003B3094">
        <w:rPr>
          <w:u w:val="single"/>
        </w:rPr>
        <w:t>.  Section 1</w:t>
      </w:r>
      <w:r>
        <w:rPr>
          <w:u w:val="single"/>
        </w:rPr>
        <w:noBreakHyphen/>
      </w:r>
      <w:r w:rsidR="003B3094" w:rsidRPr="003B3094">
        <w:rPr>
          <w:u w:val="single"/>
        </w:rPr>
        <w:t>204.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lastRenderedPageBreak/>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204.</w:t>
      </w:r>
      <w:r w:rsidRPr="00A83477">
        <w:tab/>
      </w:r>
      <w:r w:rsidR="003B3094" w:rsidRPr="003B3094">
        <w:rPr>
          <w:u w:val="single"/>
        </w:rPr>
        <w:t>(a)</w:t>
      </w:r>
      <w:r w:rsidRPr="00A83477">
        <w:tab/>
      </w:r>
      <w:r w:rsidR="003B3094" w:rsidRPr="003B3094">
        <w:rPr>
          <w:u w:val="single"/>
        </w:rPr>
        <w:t xml:space="preserve">A warehouse is liable for damages for loss of or injury to the goods caused by its failure to exercise care with regard to them as the goods that a reasonably careful person would exercise under similar circumstances.  Unless otherwise agreed, the warehouse is not liable for damages that could not have been avoided by the exercise of that care.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 xml:space="preserve">Damages may be limited by a term in the warehouse receipt or storage agreement limiting the amount of liability in case of loss or damage beyond which the warehouse is not liable.  This limitation is not effective with respect to the liability of the warehouse for conversion to its own use.  On request of the bailor in a record at the time of signing the storage agreement or within a reasonable time after receipt of the warehouse receipt, the liability of the warehouse may be increased on part or on all of the goods covered by the storage agreement or the warehouse receipt.  In this event, increased rates may be changed based on an increased valuation of the goods.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Reasonable provisions as to the time and manner of presenting claims and commencing actions based on the bailment may be included in the warehouse receipt or storage agreement.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204.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Updated to reflect modern, standard commercial practices.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 of Changes: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Subsection (a) continues the rule without change from former Section 7</w:t>
      </w:r>
      <w:r w:rsidR="00D62146">
        <w:rPr>
          <w:u w:val="single"/>
        </w:rPr>
        <w:noBreakHyphen/>
      </w:r>
      <w:r w:rsidRPr="003B3094">
        <w:rPr>
          <w:u w:val="single"/>
        </w:rPr>
        <w:t>204 on the warehouse</w:t>
      </w:r>
      <w:r w:rsidR="00D62146" w:rsidRPr="00D62146">
        <w:rPr>
          <w:u w:val="single"/>
        </w:rPr>
        <w:t>’</w:t>
      </w:r>
      <w:r w:rsidRPr="003B3094">
        <w:rPr>
          <w:u w:val="single"/>
        </w:rPr>
        <w:t>s obligation to exercise reasonable care.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Former Section 7</w:t>
      </w:r>
      <w:r w:rsidR="00D62146">
        <w:rPr>
          <w:u w:val="single"/>
        </w:rPr>
        <w:noBreakHyphen/>
      </w:r>
      <w:r w:rsidRPr="003B3094">
        <w:rPr>
          <w:u w:val="single"/>
        </w:rPr>
        <w:t>204(2) required that the term limiting damages do so by setting forth a specific liability per article or item or of a value per unit of weight.  This requirement has been deleted as out of step with modern industry practice. Under subsection (b) a warehouse may limit its liability for damages for loss of or damage to the goods by a term in the warehouse receipt or storage agreement without the term constituting an impermissible disclaimer of the obligation of reasonable care. The parties cannot disclaim by contract the warehouse</w:t>
      </w:r>
      <w:r w:rsidR="00D62146" w:rsidRPr="00D62146">
        <w:rPr>
          <w:u w:val="single"/>
        </w:rPr>
        <w:t>’</w:t>
      </w:r>
      <w:r w:rsidRPr="003B3094">
        <w:rPr>
          <w:u w:val="single"/>
        </w:rPr>
        <w:t xml:space="preserve">s obligation of </w:t>
      </w:r>
      <w:r w:rsidRPr="003B3094">
        <w:rPr>
          <w:u w:val="single"/>
        </w:rPr>
        <w:lastRenderedPageBreak/>
        <w:t>care.  Section 1</w:t>
      </w:r>
      <w:r w:rsidR="00D62146">
        <w:rPr>
          <w:u w:val="single"/>
        </w:rPr>
        <w:noBreakHyphen/>
      </w:r>
      <w:r w:rsidRPr="003B3094">
        <w:rPr>
          <w:u w:val="single"/>
        </w:rPr>
        <w:t>302.  For example, limitations based upon per unit of weight, per package, per occurrence, or per receipt as well as limitations based upon a multiple of the storage rate may be commercially appropriate. As subsection (d) makes clear, the states or the federal government may supplement this section with more rigid standards of responsibility for some or all bailees.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Former Section 7</w:t>
      </w:r>
      <w:r w:rsidR="00D62146">
        <w:rPr>
          <w:u w:val="single"/>
        </w:rPr>
        <w:noBreakHyphen/>
      </w:r>
      <w:r w:rsidRPr="003B3094">
        <w:rPr>
          <w:u w:val="single"/>
        </w:rPr>
        <w:t xml:space="preserve">204(2) also provided that an increased rate </w:t>
      </w:r>
      <w:r w:rsidR="00A83477" w:rsidRPr="003B3094">
        <w:rPr>
          <w:u w:val="single"/>
        </w:rPr>
        <w:t>cannot</w:t>
      </w:r>
      <w:r w:rsidRPr="003B3094">
        <w:rPr>
          <w:u w:val="single"/>
        </w:rPr>
        <w:t xml:space="preserve"> be charged if contrary to a tariff.  That language has been deleted.  If a tariff is required under state or federal law, pursuant to Section 7</w:t>
      </w:r>
      <w:r w:rsidR="00D62146">
        <w:rPr>
          <w:u w:val="single"/>
        </w:rPr>
        <w:noBreakHyphen/>
      </w:r>
      <w:r w:rsidRPr="003B3094">
        <w:rPr>
          <w:u w:val="single"/>
        </w:rPr>
        <w:t>103(a), the tariff would control over the rule of this section allowing an increased rate.  The provisions of a non</w:t>
      </w:r>
      <w:r w:rsidR="00D62146">
        <w:rPr>
          <w:u w:val="single"/>
        </w:rPr>
        <w:noBreakHyphen/>
      </w:r>
      <w:r w:rsidRPr="003B3094">
        <w:rPr>
          <w:u w:val="single"/>
        </w:rPr>
        <w:t>mandatory tariff may be incorporated by reference in the parties</w:t>
      </w:r>
      <w:r w:rsidR="00D62146" w:rsidRPr="00D62146">
        <w:rPr>
          <w:u w:val="single"/>
        </w:rPr>
        <w:t>’</w:t>
      </w:r>
      <w:r w:rsidRPr="003B3094">
        <w:rPr>
          <w:u w:val="single"/>
        </w:rPr>
        <w:t xml:space="preserve"> agreement. See Comment 2 to Section 7</w:t>
      </w:r>
      <w:r w:rsidR="00D62146">
        <w:rPr>
          <w:u w:val="single"/>
        </w:rPr>
        <w:noBreakHyphen/>
      </w:r>
      <w:r w:rsidRPr="003B3094">
        <w:rPr>
          <w:u w:val="single"/>
        </w:rPr>
        <w:t>103.  Subsection (c) deletes the reference to tariffs for the same reason that the reference has been omitted in subsection (b).</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As under former Section 7</w:t>
      </w:r>
      <w:r w:rsidR="00D62146">
        <w:rPr>
          <w:u w:val="single"/>
        </w:rPr>
        <w:noBreakHyphen/>
      </w:r>
      <w:r w:rsidRPr="003B3094">
        <w:rPr>
          <w:u w:val="single"/>
        </w:rPr>
        <w:t>204(2), subsection (b) provides that a limitation of damages is ineffective if the warehouse has converted the goods to its own use.  A mere failure to redeliver the goods is not conversion to the warehouse</w:t>
      </w:r>
      <w:r w:rsidR="00D62146" w:rsidRPr="00D62146">
        <w:rPr>
          <w:u w:val="single"/>
        </w:rPr>
        <w:t>’</w:t>
      </w:r>
      <w:r w:rsidRPr="003B3094">
        <w:rPr>
          <w:u w:val="single"/>
        </w:rPr>
        <w:t>s own use. See Adams v. Ryan &amp; Christie Storage, Inc., 563 F. Supp. 409 (E.D. Pa. 1983) aff</w:t>
      </w:r>
      <w:r w:rsidR="00D62146" w:rsidRPr="00D62146">
        <w:rPr>
          <w:u w:val="single"/>
        </w:rPr>
        <w:t>’</w:t>
      </w:r>
      <w:r w:rsidRPr="003B3094">
        <w:rPr>
          <w:u w:val="single"/>
        </w:rPr>
        <w:t>d 725 F.2d 666 (3rd Cir. 1983). Cases such as I.C.C. Metals Inc. v. Municipal Warehouse Co., 409 N.E. 2d 849 (N.Y. Ct. App. 1980) holding that mere failure to redeliver results in a presumption of conversion to the warehouse</w:t>
      </w:r>
      <w:r w:rsidR="00D62146" w:rsidRPr="00D62146">
        <w:rPr>
          <w:u w:val="single"/>
        </w:rPr>
        <w:t>’</w:t>
      </w:r>
      <w:r w:rsidRPr="003B3094">
        <w:rPr>
          <w:u w:val="single"/>
        </w:rPr>
        <w:t>s own use are disapprove</w:t>
      </w:r>
      <w:r w:rsidR="00F0154B">
        <w:rPr>
          <w:u w:val="single"/>
        </w:rPr>
        <w:t xml:space="preserve">d.   </w:t>
      </w:r>
      <w:r w:rsidR="00D62146" w:rsidRPr="00D62146">
        <w:rPr>
          <w:u w:val="single"/>
        </w:rPr>
        <w:t>‘</w:t>
      </w:r>
      <w:r w:rsidR="00F0154B">
        <w:rPr>
          <w:u w:val="single"/>
        </w:rPr>
        <w:t>Conversion to its own use</w:t>
      </w:r>
      <w:r w:rsidR="00D62146" w:rsidRPr="00D62146">
        <w:rPr>
          <w:u w:val="single"/>
        </w:rPr>
        <w:t>’</w:t>
      </w:r>
      <w:r w:rsidRPr="003B3094">
        <w:rPr>
          <w:u w:val="single"/>
        </w:rPr>
        <w:t xml:space="preserve"> is narrower than the idea of conversion generally.  Cases such as Lipman v. Peterson, 575 P.2d 19 (Kan. 1978) holding to the contrary are disapproved.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5.  Storage agreements commonly establish the contractual relationship between warehouses and depositors who have an on</w:t>
      </w:r>
      <w:r w:rsidR="00D62146">
        <w:rPr>
          <w:u w:val="single"/>
        </w:rPr>
        <w:noBreakHyphen/>
      </w:r>
      <w:r w:rsidRPr="003B3094">
        <w:rPr>
          <w:u w:val="single"/>
        </w:rPr>
        <w:t xml:space="preserve">going relationship.  The storage agreement may allow for the movement of goods  into and out of a warehouse without the necessity of issuing or amending a warehouse receipt upon each entry or exit of goods from the warehouse.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  Sections 1</w:t>
      </w:r>
      <w:r w:rsidR="00D62146">
        <w:rPr>
          <w:u w:val="single"/>
        </w:rPr>
        <w:noBreakHyphen/>
      </w:r>
      <w:r w:rsidRPr="003B3094">
        <w:rPr>
          <w:u w:val="single"/>
        </w:rPr>
        <w:t>302, 7</w:t>
      </w:r>
      <w:r w:rsidR="00D62146">
        <w:rPr>
          <w:u w:val="single"/>
        </w:rPr>
        <w:noBreakHyphen/>
      </w:r>
      <w:r w:rsidRPr="003B3094">
        <w:rPr>
          <w:u w:val="single"/>
        </w:rPr>
        <w:t>103, 7</w:t>
      </w:r>
      <w:r w:rsidR="00D62146">
        <w:rPr>
          <w:u w:val="single"/>
        </w:rPr>
        <w:noBreakHyphen/>
      </w:r>
      <w:r w:rsidRPr="003B3094">
        <w:rPr>
          <w:u w:val="single"/>
        </w:rPr>
        <w:t>309 and 7</w:t>
      </w:r>
      <w:r w:rsidR="00D62146">
        <w:rPr>
          <w:u w:val="single"/>
        </w:rPr>
        <w:noBreakHyphen/>
      </w:r>
      <w:r w:rsidRPr="003B3094">
        <w:rPr>
          <w:u w:val="single"/>
        </w:rPr>
        <w:t>403.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F0154B">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F0154B">
        <w:rPr>
          <w:u w:val="single"/>
        </w:rPr>
        <w:t>Reasonable time</w:t>
      </w:r>
      <w:r w:rsidRPr="00D62146">
        <w:rPr>
          <w:u w:val="single"/>
        </w:rPr>
        <w:t>’</w:t>
      </w:r>
      <w:r w:rsidR="003B3094" w:rsidRPr="003B3094">
        <w:rPr>
          <w:u w:val="single"/>
        </w:rPr>
        <w:t>.  Section 1</w:t>
      </w:r>
      <w:r>
        <w:rPr>
          <w:u w:val="single"/>
        </w:rPr>
        <w:noBreakHyphen/>
      </w:r>
      <w:r w:rsidR="003B3094" w:rsidRPr="003B3094">
        <w:rPr>
          <w:u w:val="single"/>
        </w:rPr>
        <w:t>204.</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Sign</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lastRenderedPageBreak/>
        <w:t>‘</w:t>
      </w:r>
      <w:r w:rsidR="003B3094" w:rsidRPr="003B3094">
        <w:rPr>
          <w:u w:val="single"/>
        </w:rPr>
        <w:t>Term</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Value</w:t>
      </w:r>
      <w:r w:rsidRPr="00D62146">
        <w:rPr>
          <w:u w:val="single"/>
        </w:rPr>
        <w:t>’</w:t>
      </w:r>
      <w:r w:rsidR="003B3094" w:rsidRPr="003B3094">
        <w:rPr>
          <w:u w:val="single"/>
        </w:rPr>
        <w:t>.  Section 1</w:t>
      </w:r>
      <w:r>
        <w:rPr>
          <w:u w:val="single"/>
        </w:rPr>
        <w:noBreakHyphen/>
      </w:r>
      <w:r w:rsidR="003B3094" w:rsidRPr="003B3094">
        <w:rPr>
          <w:u w:val="single"/>
        </w:rPr>
        <w:t>204.</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F0154B">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w:t>
      </w:r>
      <w:r w:rsidRPr="00D62146">
        <w:rPr>
          <w:u w:val="single"/>
        </w:rPr>
        <w:t>’</w:t>
      </w:r>
      <w:r w:rsidR="003B3094" w:rsidRPr="003B3094">
        <w:rPr>
          <w:u w:val="single"/>
        </w:rPr>
        <w:t>.  Section 7</w:t>
      </w:r>
      <w:r>
        <w:rPr>
          <w:u w:val="single"/>
        </w:rPr>
        <w:noBreakHyphen/>
      </w:r>
      <w:r w:rsidR="003B3094" w:rsidRPr="003B3094">
        <w:rPr>
          <w:u w:val="single"/>
        </w:rPr>
        <w:t>102.</w:t>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205.</w:t>
      </w:r>
      <w:r w:rsidRPr="00A83477">
        <w:tab/>
      </w:r>
      <w:r w:rsidR="003B3094" w:rsidRPr="003B3094">
        <w:rPr>
          <w:u w:val="single"/>
        </w:rPr>
        <w:t>A buyer in the ordinary course of business of fungible goods sold and delivered by a warehouse that also is in the business of buying and selling such goods takes the goods free of any claim under a warehouse receipt even if the receipt is negotiable and has been duly negotiated.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205.</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for style only.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0154B"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The typical case covered by this section is that of the warehouse</w:t>
      </w:r>
      <w:r w:rsidR="00D62146">
        <w:rPr>
          <w:u w:val="single"/>
        </w:rPr>
        <w:noBreakHyphen/>
      </w:r>
      <w:r w:rsidRPr="003B3094">
        <w:rPr>
          <w:u w:val="single"/>
        </w:rPr>
        <w:t xml:space="preserve">dealer in grain, and the substantive question at issue is whether in case the warehouse becomes insolvent the receipt holders shall be able to trace and recover grain shipped to farmers and other purchasers from the elevator.  This was possible under the old acts, although courts were eager to find estoppels to prevent it.  The practical difficulty of tracing fungible grain means that the preservation of this theoretical right adds little to the commercial acceptability of negotiable grain receipts, which really circulate on the credit of the warehouse.  Moreover, on default of the warehouse, the receipt holders at least share in what grain remains, whereas retaking the grain from a good faith cash purchaser reduces the purchaser completely to the status of general creditor in a situation where there was very little the purchaser could do to guard against the loss.  </w:t>
      </w:r>
      <w:r w:rsidR="00A83477" w:rsidRPr="003B3094">
        <w:rPr>
          <w:u w:val="single"/>
        </w:rPr>
        <w:t>Compare 15 U.S.C</w:t>
      </w:r>
      <w:r w:rsidR="00A83477">
        <w:rPr>
          <w:u w:val="single"/>
        </w:rPr>
        <w:t>. Section 714p enacted in 1955.</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This provision applies to both negotiable and nonnegotiable warehouse receipts.  The concept of due negotiation is provided for in 7</w:t>
      </w:r>
      <w:r w:rsidR="00D62146">
        <w:rPr>
          <w:u w:val="single"/>
        </w:rPr>
        <w:noBreakHyphen/>
      </w:r>
      <w:r w:rsidRPr="003B3094">
        <w:rPr>
          <w:u w:val="single"/>
        </w:rPr>
        <w:t xml:space="preserve">501.  The definition of </w:t>
      </w:r>
      <w:r w:rsidR="00D62146" w:rsidRPr="00D62146">
        <w:rPr>
          <w:u w:val="single"/>
        </w:rPr>
        <w:t>‘</w:t>
      </w:r>
      <w:r w:rsidRPr="003B3094">
        <w:rPr>
          <w:u w:val="single"/>
        </w:rPr>
        <w:t>buyer in ordinary course</w:t>
      </w:r>
      <w:r w:rsidR="00D62146" w:rsidRPr="00D62146">
        <w:rPr>
          <w:u w:val="single"/>
        </w:rPr>
        <w:t>’</w:t>
      </w:r>
      <w:r w:rsidRPr="003B3094">
        <w:rPr>
          <w:u w:val="single"/>
        </w:rPr>
        <w:t xml:space="preserve"> is in Article 1 and provides, among other things, that a buyer must either have possession or a right to obtain the goods under Article 2 in order to be a buyer in ordinary course.  This section requires actual delivery of the fungible goods to the buyer in ordinary course.  Delivery requires voluntary transfer of possession of the fungible goods to </w:t>
      </w:r>
      <w:r w:rsidRPr="003B3094">
        <w:rPr>
          <w:u w:val="single"/>
        </w:rPr>
        <w:lastRenderedPageBreak/>
        <w:t>the buyer.  See amended Section 2</w:t>
      </w:r>
      <w:r w:rsidR="00D62146">
        <w:rPr>
          <w:u w:val="single"/>
        </w:rPr>
        <w:noBreakHyphen/>
      </w:r>
      <w:r w:rsidRPr="003B3094">
        <w:rPr>
          <w:u w:val="single"/>
        </w:rPr>
        <w:t>103.  This section is not satisfied by the delivery of the document of title to the buyer in ordinary course.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 Sections 2</w:t>
      </w:r>
      <w:r w:rsidR="00D62146">
        <w:rPr>
          <w:u w:val="single"/>
        </w:rPr>
        <w:noBreakHyphen/>
      </w:r>
      <w:r w:rsidRPr="003B3094">
        <w:rPr>
          <w:u w:val="single"/>
        </w:rPr>
        <w:t>403 and 9</w:t>
      </w:r>
      <w:r w:rsidR="00D62146">
        <w:rPr>
          <w:u w:val="single"/>
        </w:rPr>
        <w:noBreakHyphen/>
      </w:r>
      <w:r w:rsidRPr="003B3094">
        <w:rPr>
          <w:u w:val="single"/>
        </w:rPr>
        <w:t>320.</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Buyer in ordinary course of business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Duly negotiate</w:t>
      </w:r>
      <w:r w:rsidRPr="00D62146">
        <w:rPr>
          <w:u w:val="single"/>
        </w:rPr>
        <w:t>’</w:t>
      </w:r>
      <w:r w:rsidR="003B3094" w:rsidRPr="003B3094">
        <w:rPr>
          <w:u w:val="single"/>
        </w:rPr>
        <w:t>.  Section 7</w:t>
      </w:r>
      <w:r>
        <w:rPr>
          <w:u w:val="single"/>
        </w:rPr>
        <w:noBreakHyphen/>
      </w:r>
      <w:r w:rsidR="003B3094" w:rsidRPr="003B3094">
        <w:rPr>
          <w:u w:val="single"/>
        </w:rPr>
        <w:t>501.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Fungible goods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F0154B">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Value</w:t>
      </w:r>
      <w:r w:rsidRPr="00D62146">
        <w:rPr>
          <w:u w:val="single"/>
        </w:rPr>
        <w:t>’</w:t>
      </w:r>
      <w:r w:rsidR="003B3094" w:rsidRPr="003B3094">
        <w:rPr>
          <w:u w:val="single"/>
        </w:rPr>
        <w:t>.  Section 1</w:t>
      </w:r>
      <w:r>
        <w:rPr>
          <w:u w:val="single"/>
        </w:rPr>
        <w:noBreakHyphen/>
      </w:r>
      <w:r w:rsidR="003B3094" w:rsidRPr="003B3094">
        <w:rPr>
          <w:u w:val="single"/>
        </w:rPr>
        <w:t>204.</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206.</w:t>
      </w:r>
      <w:r w:rsidRPr="00A83477">
        <w:tab/>
      </w:r>
      <w:r w:rsidR="003B3094" w:rsidRPr="003B3094">
        <w:rPr>
          <w:u w:val="single"/>
        </w:rPr>
        <w:t>(a)</w:t>
      </w:r>
      <w:r w:rsidRPr="00A83477">
        <w:tab/>
      </w:r>
      <w:r w:rsidR="003B3094" w:rsidRPr="003B3094">
        <w:rPr>
          <w:u w:val="single"/>
        </w:rPr>
        <w:t>A warehouse may on notifying the person on whose account the goods are held and any other person known to claim an interest in the goods require payment of any charges and removal of the goods from the warehouse at the termination of the period of storage fixed by the document, or, if no period is fixed, within a stated period not less than thirty days after the notification.  If the goods are not removed before the date specified in the notification, the warehouseman may sell them pursuant to Section 36</w:t>
      </w:r>
      <w:r w:rsidR="00D62146">
        <w:rPr>
          <w:u w:val="single"/>
        </w:rPr>
        <w:noBreakHyphen/>
      </w:r>
      <w:r w:rsidR="003B3094" w:rsidRPr="003B3094">
        <w:rPr>
          <w:u w:val="single"/>
        </w:rPr>
        <w:t>7</w:t>
      </w:r>
      <w:r w:rsidR="00D62146">
        <w:rPr>
          <w:u w:val="single"/>
        </w:rPr>
        <w:noBreakHyphen/>
      </w:r>
      <w:r w:rsidR="003B3094" w:rsidRPr="003B3094">
        <w:rPr>
          <w:u w:val="single"/>
        </w:rPr>
        <w:t xml:space="preserve">210.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If a warehouse in good faith believes that goods are about to deteriorate or decline in value to less than the amount of its lien within the time prescribed in subsection (a) and Section 36</w:t>
      </w:r>
      <w:r w:rsidR="00D62146">
        <w:rPr>
          <w:u w:val="single"/>
        </w:rPr>
        <w:noBreakHyphen/>
      </w:r>
      <w:r w:rsidR="003B3094" w:rsidRPr="003B3094">
        <w:rPr>
          <w:u w:val="single"/>
        </w:rPr>
        <w:t>7</w:t>
      </w:r>
      <w:r w:rsidR="00D62146">
        <w:rPr>
          <w:u w:val="single"/>
        </w:rPr>
        <w:noBreakHyphen/>
      </w:r>
      <w:r w:rsidR="003B3094" w:rsidRPr="003B3094">
        <w:rPr>
          <w:u w:val="single"/>
        </w:rPr>
        <w:t xml:space="preserve">210, the warehouse may specify in the notice given under subsection (a) any reasonable shorter time for removal of the goods and, if the goods are not removed, may sell them at public sale held not less than one week after a single advertisement or posting.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 xml:space="preserve">If, as a result of a quality or condition of the goods of which the warehouse had no notice at the time of deposit, the goods are a hazard to other property or to the warehouse or to persons, the warehouseman may sell the goods at public or private sale without advertisement or posting on reasonable notification to all persons known to claim an interest in the goods.  If the warehouse, after a reasonable effort, is unable to sell the goods it may dispose of them in any lawful manner and does not incur liability by reason of that disposition.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lastRenderedPageBreak/>
        <w:tab/>
      </w:r>
      <w:r w:rsidR="003B3094" w:rsidRPr="003B3094">
        <w:rPr>
          <w:u w:val="single"/>
        </w:rPr>
        <w:t>(d)</w:t>
      </w:r>
      <w:r w:rsidRPr="00A83477">
        <w:tab/>
      </w:r>
      <w:r w:rsidR="003B3094" w:rsidRPr="003B3094">
        <w:rPr>
          <w:u w:val="single"/>
        </w:rPr>
        <w:t xml:space="preserve">The warehouseman must deliver the goods to any person entitled to them under this chapter upon due demand made at any time prior to sale or other disposition under this section.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(e)</w:t>
      </w:r>
      <w:r w:rsidRPr="00A83477">
        <w:tab/>
      </w:r>
      <w:r w:rsidR="003B3094" w:rsidRPr="003B3094">
        <w:rPr>
          <w:u w:val="single"/>
        </w:rPr>
        <w:t>The warehouse may satisfy its lien from the proceeds of any sale or disposition under this section but must hold the balance for delivery on the demand of any person to which the warehouse would have been bound to deliver the goods.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206.</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This section provides for three situations in which the warehouse may terminate storage for reasons other th</w:t>
      </w:r>
      <w:r w:rsidR="00F0154B">
        <w:rPr>
          <w:u w:val="single"/>
        </w:rPr>
        <w:t>a</w:t>
      </w:r>
      <w:r w:rsidRPr="003B3094">
        <w:rPr>
          <w:u w:val="single"/>
        </w:rPr>
        <w:t>n enforcement of its lien as permitted by Section 7</w:t>
      </w:r>
      <w:r w:rsidR="00D62146">
        <w:rPr>
          <w:u w:val="single"/>
        </w:rPr>
        <w:noBreakHyphen/>
      </w:r>
      <w:r w:rsidRPr="003B3094">
        <w:rPr>
          <w:u w:val="single"/>
        </w:rPr>
        <w:t>210. Most warehousing is for an indefinite term, the bailor being entitled to delivery on reasonable demand.  It is necessary to define the warehouse</w:t>
      </w:r>
      <w:r w:rsidR="00D62146" w:rsidRPr="00D62146">
        <w:rPr>
          <w:u w:val="single"/>
        </w:rPr>
        <w:t>’</w:t>
      </w:r>
      <w:r w:rsidRPr="003B3094">
        <w:rPr>
          <w:u w:val="single"/>
        </w:rPr>
        <w:t xml:space="preserve">s power to terminate the bailment, since it would be commercially intolerable to allow warehouses to order removal of the goods on short notice.  The thirty day period provided where the document does not carry its own period of termination corresponds to commercial practice of computing rates on a monthly basis.  The right to terminate under subsection (a) includes a right to require payment of </w:t>
      </w:r>
      <w:r w:rsidR="00D62146" w:rsidRPr="00D62146">
        <w:rPr>
          <w:u w:val="single"/>
        </w:rPr>
        <w:t>‘</w:t>
      </w:r>
      <w:r w:rsidRPr="003B3094">
        <w:rPr>
          <w:u w:val="single"/>
        </w:rPr>
        <w:t xml:space="preserve">any </w:t>
      </w:r>
      <w:r w:rsidR="0090524D">
        <w:rPr>
          <w:u w:val="single"/>
        </w:rPr>
        <w:t>charges</w:t>
      </w:r>
      <w:r w:rsidR="00D62146" w:rsidRPr="00D62146">
        <w:rPr>
          <w:u w:val="single"/>
        </w:rPr>
        <w:t>’</w:t>
      </w:r>
      <w:r w:rsidRPr="003B3094">
        <w:rPr>
          <w:u w:val="single"/>
        </w:rPr>
        <w:t>, but does not depend on the existence of unpaid charges.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In permitting expeditious disposition of perishable and hazardous goods the pre</w:t>
      </w:r>
      <w:r w:rsidR="00D62146">
        <w:rPr>
          <w:u w:val="single"/>
        </w:rPr>
        <w:noBreakHyphen/>
      </w:r>
      <w:r w:rsidRPr="003B3094">
        <w:rPr>
          <w:u w:val="single"/>
        </w:rPr>
        <w:t>Code Uniform Warehouse Receipts Act, Section 34, made no distinction between cases where the warehouse knowingly undertook to store such goods and cases where the goods were discovered to be of that character subsequent to storage.  The former situation presents no such emergency as justifies the summary power of removal and sale.  Subsections (b) and (c) distinguish between the two situations.  The reason of this section should apply if the goods become hazardous during the course of storage. The process for selling the goods described in Section 7</w:t>
      </w:r>
      <w:r w:rsidR="00D62146">
        <w:rPr>
          <w:u w:val="single"/>
        </w:rPr>
        <w:noBreakHyphen/>
      </w:r>
      <w:r w:rsidRPr="003B3094">
        <w:rPr>
          <w:u w:val="single"/>
        </w:rPr>
        <w:t>210 governs the sale of goods under this section except as provided in subsections (b) and (c) for the situations described in those subsections respectively.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3. Protection of its lien is the only interest which the warehouse has to justify summary sale of perishable goods which are not hazardous.  This same interest must be recognized when the stored goods, although not perishable, decline in market value to a point which threatens the warehouse</w:t>
      </w:r>
      <w:r w:rsidR="00D62146" w:rsidRPr="00D62146">
        <w:rPr>
          <w:u w:val="single"/>
        </w:rPr>
        <w:t>’</w:t>
      </w:r>
      <w:r w:rsidRPr="003B3094">
        <w:rPr>
          <w:u w:val="single"/>
        </w:rPr>
        <w:t>s security.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The right to order removal of stored goods is subject to provisions of the public warehousing laws of some states forbidding warehouses from discriminating among customers.  Nor does the section relieve the warehouse of any obligation under the state laws to secure the approval of a public official before disposing of deteriorating goods.  Such regulatory statutes and the regulations under them remain in force and operative.  Section 7</w:t>
      </w:r>
      <w:r w:rsidR="00D62146">
        <w:rPr>
          <w:u w:val="single"/>
        </w:rPr>
        <w:noBreakHyphen/>
      </w:r>
      <w:r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 Sections 7</w:t>
      </w:r>
      <w:r w:rsidR="00D62146">
        <w:rPr>
          <w:u w:val="single"/>
        </w:rPr>
        <w:noBreakHyphen/>
      </w:r>
      <w:r w:rsidRPr="003B3094">
        <w:rPr>
          <w:u w:val="single"/>
        </w:rPr>
        <w:t>103 and 7</w:t>
      </w:r>
      <w:r w:rsidR="00D62146">
        <w:rPr>
          <w:u w:val="single"/>
        </w:rPr>
        <w:noBreakHyphen/>
      </w:r>
      <w:r w:rsidRPr="003B3094">
        <w:rPr>
          <w:u w:val="single"/>
        </w:rPr>
        <w:t>403.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Notice</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F0154B">
        <w:rPr>
          <w:u w:val="single"/>
        </w:rPr>
        <w:t>Notification</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Reasonable time</w:t>
      </w:r>
      <w:r w:rsidRPr="00D62146">
        <w:rPr>
          <w:u w:val="single"/>
        </w:rPr>
        <w:t>’</w:t>
      </w:r>
      <w:r w:rsidR="003B3094" w:rsidRPr="003B3094">
        <w:rPr>
          <w:u w:val="single"/>
        </w:rPr>
        <w:t>.  Section 1</w:t>
      </w:r>
      <w:r>
        <w:rPr>
          <w:u w:val="single"/>
        </w:rPr>
        <w:noBreakHyphen/>
      </w:r>
      <w:r w:rsidR="003B3094" w:rsidRPr="003B3094">
        <w:rPr>
          <w:u w:val="single"/>
        </w:rPr>
        <w:t>205.</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Value”.  Section 1</w:t>
      </w:r>
      <w:r>
        <w:rPr>
          <w:u w:val="single"/>
        </w:rPr>
        <w:noBreakHyphen/>
      </w:r>
      <w:r w:rsidR="003B3094" w:rsidRPr="003B3094">
        <w:rPr>
          <w:u w:val="single"/>
        </w:rPr>
        <w:t>204.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 </w:t>
      </w:r>
      <w:r w:rsidR="00D62146" w:rsidRPr="00D62146">
        <w:rPr>
          <w:u w:val="single"/>
        </w:rPr>
        <w:t>‘</w:t>
      </w:r>
      <w:r w:rsidRPr="003B3094">
        <w:rPr>
          <w:u w:val="single"/>
        </w:rPr>
        <w:t>Warehouse</w:t>
      </w:r>
      <w:r w:rsidR="00D62146" w:rsidRPr="00D62146">
        <w:rPr>
          <w:u w:val="single"/>
        </w:rPr>
        <w:t>’</w:t>
      </w:r>
      <w:r w:rsidRPr="003B3094">
        <w:rPr>
          <w:u w:val="single"/>
        </w:rPr>
        <w:t>.  Section 7</w:t>
      </w:r>
      <w:r w:rsidR="00D62146">
        <w:rPr>
          <w:u w:val="single"/>
        </w:rPr>
        <w:noBreakHyphen/>
      </w:r>
      <w:r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207.</w:t>
      </w:r>
      <w:r w:rsidRPr="00A83477">
        <w:tab/>
      </w:r>
      <w:r w:rsidR="003B3094" w:rsidRPr="003B3094">
        <w:rPr>
          <w:u w:val="single"/>
        </w:rPr>
        <w:t>(a)</w:t>
      </w:r>
      <w:r w:rsidRPr="00A83477">
        <w:tab/>
      </w:r>
      <w:r w:rsidR="003B3094" w:rsidRPr="003B3094">
        <w:rPr>
          <w:u w:val="single"/>
        </w:rPr>
        <w:t xml:space="preserve">Unless the warehouse receipt otherwise provides, a warehouse shall keep separate the goods covered by each receipt so as to permit at all times identification and delivery of those goods except that different lots of fungible goods may be commingled.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Fungible goods of different lots that are commingled are owned in common by the persons entitled to them and the warehouse is severally liable to each owner for the share of that owner.  Where because of overissue a mass of fungible goods is insufficient to meet all the receipts the warehouse has issued against it, the persons entitled include all holders to which overissued receipts have been duly negotiated.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207.</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for style only.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r w:rsidR="00A83477" w:rsidRPr="00A83477">
        <w:tab/>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No change of substance is made from former Section 7</w:t>
      </w:r>
      <w:r w:rsidR="00D62146">
        <w:rPr>
          <w:u w:val="single"/>
        </w:rPr>
        <w:noBreakHyphen/>
      </w:r>
      <w:r w:rsidRPr="003B3094">
        <w:rPr>
          <w:u w:val="single"/>
        </w:rPr>
        <w:t>207.  Holders to whom overissued receipts have been duly negotiated shall share in a mass of fungible goods.  Where individual ownership interests are merged into claims on a common fund, as is necessarily the case with fungible goods, there is no policy reason for discriminating between successive purchasers of similar claims.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275235">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Duly negotiate</w:t>
      </w:r>
      <w:r w:rsidRPr="00D62146">
        <w:rPr>
          <w:u w:val="single"/>
        </w:rPr>
        <w:t>’</w:t>
      </w:r>
      <w:r w:rsidR="003B3094" w:rsidRPr="003B3094">
        <w:rPr>
          <w:u w:val="single"/>
        </w:rPr>
        <w:t>.  Section 7</w:t>
      </w:r>
      <w:r>
        <w:rPr>
          <w:u w:val="single"/>
        </w:rPr>
        <w:noBreakHyphen/>
      </w:r>
      <w:r w:rsidR="003B3094" w:rsidRPr="003B3094">
        <w:rPr>
          <w:u w:val="single"/>
        </w:rPr>
        <w:t>501.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Fungible goods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Holder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w:t>
      </w:r>
      <w:r w:rsidRPr="00D62146">
        <w:rPr>
          <w:u w:val="single"/>
        </w:rPr>
        <w:t>’</w:t>
      </w:r>
      <w:r w:rsidR="003B3094" w:rsidRPr="003B3094">
        <w:rPr>
          <w:u w:val="single"/>
        </w:rPr>
        <w:t>.  Section 7</w:t>
      </w:r>
      <w:r>
        <w:rPr>
          <w:u w:val="single"/>
        </w:rPr>
        <w:noBreakHyphen/>
      </w:r>
      <w:r w:rsidR="003B3094" w:rsidRPr="003B3094">
        <w:rPr>
          <w:u w:val="single"/>
        </w:rPr>
        <w:t>102.</w:t>
      </w:r>
      <w:r w:rsidR="00A83477" w:rsidRPr="00A83477">
        <w:tab/>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208.</w:t>
      </w:r>
      <w:r w:rsidRPr="00A83477">
        <w:tab/>
      </w:r>
      <w:r w:rsidR="003B3094" w:rsidRPr="003B3094">
        <w:rPr>
          <w:u w:val="single"/>
        </w:rPr>
        <w:t>Where a blank in a negotiable tangible warehouse receipt has been filled in without authority, a good</w:t>
      </w:r>
      <w:r w:rsidR="00D62146">
        <w:rPr>
          <w:u w:val="single"/>
        </w:rPr>
        <w:noBreakHyphen/>
      </w:r>
      <w:r w:rsidR="003B3094" w:rsidRPr="003B3094">
        <w:rPr>
          <w:u w:val="single"/>
        </w:rPr>
        <w:t xml:space="preserve">faith purchaser for value and without notice of the lack of authority may treat the insertion as authorized.  Any other unauthorized alteration leaves any tangible or electronic warehouse receipt enforceable against the issuer according to its original tenor.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208.</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To accommodate electronic documents of title.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1. The execution of tangible warehouse receipts in blank is a dangerous practice.  As between the issuer and an innocent </w:t>
      </w:r>
      <w:r w:rsidRPr="003B3094">
        <w:rPr>
          <w:u w:val="single"/>
        </w:rPr>
        <w:lastRenderedPageBreak/>
        <w:t xml:space="preserve">purchaser the risks should clearly fall on the former. The purchaser must have purchased the tangible negotiable warehouse receipt in good faith and for value to be protected under the rule of the first sentence which is a limited exception to the general rule in the second sentence.  Electronic document of title systems should have protection against unauthorized access and unauthorized changes.  See </w:t>
      </w:r>
      <w:r w:rsidR="0090524D">
        <w:rPr>
          <w:u w:val="single"/>
        </w:rPr>
        <w:t xml:space="preserve">Section </w:t>
      </w:r>
      <w:r w:rsidRPr="003B3094">
        <w:rPr>
          <w:u w:val="single"/>
        </w:rPr>
        <w:t>7</w:t>
      </w:r>
      <w:r w:rsidR="00D62146">
        <w:rPr>
          <w:u w:val="single"/>
        </w:rPr>
        <w:noBreakHyphen/>
      </w:r>
      <w:r w:rsidRPr="003B3094">
        <w:rPr>
          <w:u w:val="single"/>
        </w:rPr>
        <w:t>106. Thus the protection for good faith purchasers found in the first sentence is not necessary in the context of electronic documents.</w:t>
      </w:r>
      <w:r w:rsidR="00A83477" w:rsidRPr="00A83477">
        <w:tab/>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Under the second sentence of this section, an unauthorized alteration whether made with or without fraudulent intent does not relieve the issuer of its liability on the warehouse receipt as originally executed.  The unauthorized alteration itself is of course ineffective against the warehouse.  The rule stated in the second sentence applies to both tangible and electronic warehouse receipts.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Issuer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Notice</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Purchaser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Value</w:t>
      </w:r>
      <w:r w:rsidRPr="00D62146">
        <w:rPr>
          <w:u w:val="single"/>
        </w:rPr>
        <w:t>’</w:t>
      </w:r>
      <w:r w:rsidR="003B3094" w:rsidRPr="003B3094">
        <w:rPr>
          <w:u w:val="single"/>
        </w:rPr>
        <w:t>.  Section 1</w:t>
      </w:r>
      <w:r>
        <w:rPr>
          <w:u w:val="single"/>
        </w:rPr>
        <w:noBreakHyphen/>
      </w:r>
      <w:r w:rsidR="003B3094" w:rsidRPr="003B3094">
        <w:rPr>
          <w:u w:val="single"/>
        </w:rPr>
        <w:t>204.</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209.</w:t>
      </w:r>
      <w:r w:rsidRPr="00A83477">
        <w:tab/>
      </w:r>
      <w:r w:rsidR="003B3094" w:rsidRPr="003B3094">
        <w:rPr>
          <w:u w:val="single"/>
        </w:rPr>
        <w:t>(a)</w:t>
      </w:r>
      <w:r w:rsidRPr="00A83477">
        <w:tab/>
      </w:r>
      <w:r w:rsidR="003B3094" w:rsidRPr="003B3094">
        <w:rPr>
          <w:u w:val="single"/>
        </w:rPr>
        <w:t xml:space="preserve">A warehouseman has a lien against the bailor on the goods covered by a warehouse receipt or storage equipment or on the proceeds thereof in his possession for charges for storage or transportation, including demurrage and terminal charges, insurance, labor, or present or future charges in relation to the goods, and for expenses necessary for preservation of the goods or reasonably incurred in their sale pursuant to law.  If the person on whose account the goods are held is liable for similar charges or expenses in relation to other goods whenever deposited and it is stated in the warehouse receipt or storage agreement that a lien is claimed for charges and expenses in relation to other goods, the warehouse also has a lien against the goods covered by the warehouse receipt or storage agreement or on the proceeds of them in its possession for those charges and expenses, whether or not the other goods have been delivered by the warehouse.  However, as against a person to which a negotiable warehouse receipt is duly </w:t>
      </w:r>
      <w:r w:rsidR="003B3094" w:rsidRPr="003B3094">
        <w:rPr>
          <w:u w:val="single"/>
        </w:rPr>
        <w:lastRenderedPageBreak/>
        <w:t>negotiated, a warehouse</w:t>
      </w:r>
      <w:r w:rsidR="00D62146" w:rsidRPr="00D62146">
        <w:rPr>
          <w:u w:val="single"/>
        </w:rPr>
        <w:t>’</w:t>
      </w:r>
      <w:r w:rsidR="003B3094" w:rsidRPr="003B3094">
        <w:rPr>
          <w:u w:val="single"/>
        </w:rPr>
        <w:t xml:space="preserve">s lien is limited to charges in an amount or at a rate specified in the warehouse receipt or, if no charges are so specified, then to a reasonable charge for storage of the specific goods covered by the receipt subsequent to the date of the receipt.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 xml:space="preserve">A warehouse also may reserve a security interest against the bailor for a maximum amount specified on the receipt for charges other than those specified in subsection (a), such as for money advanced and interest.  The security interest is governed by the chapter on secured transactions (Chapter 9).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A warehouseman</w:t>
      </w:r>
      <w:r w:rsidR="00D62146" w:rsidRPr="00D62146">
        <w:rPr>
          <w:u w:val="single"/>
        </w:rPr>
        <w:t>’</w:t>
      </w:r>
      <w:r w:rsidR="003B3094" w:rsidRPr="003B3094">
        <w:rPr>
          <w:u w:val="single"/>
        </w:rPr>
        <w:t>s lien for charges and expenses under subsection (a) or a security interest under subsection (b) also is effective against any person who so entrusted the bailor with possession of the goods that a pledge of them by the bailor to a good</w:t>
      </w:r>
      <w:r w:rsidR="00D62146">
        <w:rPr>
          <w:u w:val="single"/>
        </w:rPr>
        <w:noBreakHyphen/>
      </w:r>
      <w:r w:rsidR="003B3094" w:rsidRPr="003B3094">
        <w:rPr>
          <w:u w:val="single"/>
        </w:rPr>
        <w:t>faith purchaser for value would have been valid but is not effective against a person that before issuance of a document of title had a legal interest or a perfected security interest in the goods and that did not:</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deliver or entrust the goods or any document of title covering the goods to the bailor or the nominee of the bailor with:</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Pr="00A83477">
        <w:tab/>
      </w:r>
      <w:r w:rsidR="003B3094" w:rsidRPr="003B3094">
        <w:rPr>
          <w:u w:val="single"/>
        </w:rPr>
        <w:t>(A)</w:t>
      </w:r>
      <w:r w:rsidRPr="00A83477">
        <w:tab/>
      </w:r>
      <w:r w:rsidR="003B3094" w:rsidRPr="003B3094">
        <w:rPr>
          <w:u w:val="single"/>
        </w:rPr>
        <w:t>actual or apparent authority to ship, store, or sell;</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Pr="00A83477">
        <w:tab/>
      </w:r>
      <w:r w:rsidR="003B3094" w:rsidRPr="003B3094">
        <w:rPr>
          <w:u w:val="single"/>
        </w:rPr>
        <w:t>(B)</w:t>
      </w:r>
      <w:r w:rsidRPr="00A83477">
        <w:tab/>
      </w:r>
      <w:r w:rsidR="003B3094" w:rsidRPr="003B3094">
        <w:rPr>
          <w:u w:val="single"/>
        </w:rPr>
        <w:t>power to obtain delivery under Section 7</w:t>
      </w:r>
      <w:r w:rsidR="00D62146">
        <w:rPr>
          <w:u w:val="single"/>
        </w:rPr>
        <w:noBreakHyphen/>
      </w:r>
      <w:r w:rsidR="003B3094" w:rsidRPr="003B3094">
        <w:rPr>
          <w:u w:val="single"/>
        </w:rPr>
        <w:t>403; or</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Pr="00A83477">
        <w:tab/>
      </w:r>
      <w:r w:rsidR="003B3094" w:rsidRPr="003B3094">
        <w:rPr>
          <w:u w:val="single"/>
        </w:rPr>
        <w:t>(C)</w:t>
      </w:r>
      <w:r w:rsidRPr="00A83477">
        <w:tab/>
      </w:r>
      <w:r w:rsidR="003B3094" w:rsidRPr="003B3094">
        <w:rPr>
          <w:u w:val="single"/>
        </w:rPr>
        <w:t>power of disposition under Sections 36</w:t>
      </w:r>
      <w:r w:rsidR="00D62146">
        <w:rPr>
          <w:u w:val="single"/>
        </w:rPr>
        <w:noBreakHyphen/>
      </w:r>
      <w:r w:rsidR="003B3094" w:rsidRPr="003B3094">
        <w:rPr>
          <w:u w:val="single"/>
        </w:rPr>
        <w:t>2</w:t>
      </w:r>
      <w:r w:rsidR="00D62146">
        <w:rPr>
          <w:u w:val="single"/>
        </w:rPr>
        <w:noBreakHyphen/>
      </w:r>
      <w:r w:rsidR="003B3094" w:rsidRPr="003B3094">
        <w:rPr>
          <w:u w:val="single"/>
        </w:rPr>
        <w:t>403, 36</w:t>
      </w:r>
      <w:r w:rsidR="00D62146">
        <w:rPr>
          <w:u w:val="single"/>
        </w:rPr>
        <w:noBreakHyphen/>
      </w:r>
      <w:r w:rsidR="003B3094" w:rsidRPr="003B3094">
        <w:rPr>
          <w:u w:val="single"/>
        </w:rPr>
        <w:t>2A</w:t>
      </w:r>
      <w:r w:rsidR="00D62146">
        <w:rPr>
          <w:u w:val="single"/>
        </w:rPr>
        <w:noBreakHyphen/>
      </w:r>
      <w:r w:rsidR="003B3094" w:rsidRPr="003B3094">
        <w:rPr>
          <w:u w:val="single"/>
        </w:rPr>
        <w:t>304(2), 36</w:t>
      </w:r>
      <w:r w:rsidR="00D62146">
        <w:rPr>
          <w:u w:val="single"/>
        </w:rPr>
        <w:noBreakHyphen/>
      </w:r>
      <w:r w:rsidR="003B3094" w:rsidRPr="003B3094">
        <w:rPr>
          <w:u w:val="single"/>
        </w:rPr>
        <w:t>2A</w:t>
      </w:r>
      <w:r w:rsidR="00D62146">
        <w:rPr>
          <w:u w:val="single"/>
        </w:rPr>
        <w:noBreakHyphen/>
      </w:r>
      <w:r w:rsidR="003B3094" w:rsidRPr="003B3094">
        <w:rPr>
          <w:u w:val="single"/>
        </w:rPr>
        <w:t>305(2), 36</w:t>
      </w:r>
      <w:r w:rsidR="00D62146">
        <w:rPr>
          <w:u w:val="single"/>
        </w:rPr>
        <w:noBreakHyphen/>
      </w:r>
      <w:r w:rsidR="003B3094" w:rsidRPr="003B3094">
        <w:rPr>
          <w:u w:val="single"/>
        </w:rPr>
        <w:t>9</w:t>
      </w:r>
      <w:r w:rsidR="00D62146">
        <w:rPr>
          <w:u w:val="single"/>
        </w:rPr>
        <w:noBreakHyphen/>
      </w:r>
      <w:r w:rsidR="003B3094" w:rsidRPr="003B3094">
        <w:rPr>
          <w:u w:val="single"/>
        </w:rPr>
        <w:t>320, or 36</w:t>
      </w:r>
      <w:r w:rsidR="00D62146">
        <w:rPr>
          <w:u w:val="single"/>
        </w:rPr>
        <w:noBreakHyphen/>
      </w:r>
      <w:r w:rsidR="003B3094" w:rsidRPr="003B3094">
        <w:rPr>
          <w:u w:val="single"/>
        </w:rPr>
        <w:t>9</w:t>
      </w:r>
      <w:r w:rsidR="00D62146">
        <w:rPr>
          <w:u w:val="single"/>
        </w:rPr>
        <w:noBreakHyphen/>
      </w:r>
      <w:r w:rsidR="003B3094" w:rsidRPr="003B3094">
        <w:rPr>
          <w:u w:val="single"/>
        </w:rPr>
        <w:t>321(c), or other statute of rule of law; or</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 xml:space="preserve">acquiesce in the procurement of the bailor or its nominee of any document.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(d)</w:t>
      </w:r>
      <w:r w:rsidRPr="00A83477">
        <w:tab/>
      </w:r>
      <w:r w:rsidR="003B3094" w:rsidRPr="003B3094">
        <w:rPr>
          <w:u w:val="single"/>
        </w:rPr>
        <w:t xml:space="preserve">The lien of a warehouse on household goods for charges and expenses in relation to the goods under subsection (a) also is effective against all other persons if the depositor was the legal possessor of the goods at the time of the deposit.  In this subsection, </w:t>
      </w:r>
      <w:r w:rsidR="00D62146" w:rsidRPr="00D62146">
        <w:rPr>
          <w:u w:val="single"/>
        </w:rPr>
        <w:t>‘</w:t>
      </w:r>
      <w:r w:rsidR="003B3094" w:rsidRPr="003B3094">
        <w:rPr>
          <w:u w:val="single"/>
        </w:rPr>
        <w:t>household goods</w:t>
      </w:r>
      <w:r w:rsidR="00D62146" w:rsidRPr="00D62146">
        <w:rPr>
          <w:u w:val="single"/>
        </w:rPr>
        <w:t>’</w:t>
      </w:r>
      <w:r w:rsidR="003B3094" w:rsidRPr="003B3094">
        <w:rPr>
          <w:u w:val="single"/>
        </w:rPr>
        <w:t xml:space="preserve"> mean furniture, furnishings, or personal effects used by the depositor in a dwelling.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(e)</w:t>
      </w:r>
      <w:r w:rsidRPr="00A83477">
        <w:tab/>
      </w:r>
      <w:r w:rsidR="003B3094" w:rsidRPr="003B3094">
        <w:rPr>
          <w:u w:val="single"/>
        </w:rPr>
        <w:t>A warehouse loses its lien on any goods that it voluntarily delivers or unjustifiably refuses to deliver.</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Sections 7</w:t>
      </w:r>
      <w:r w:rsidR="00D62146">
        <w:rPr>
          <w:u w:val="single"/>
        </w:rPr>
        <w:noBreakHyphen/>
      </w:r>
      <w:r w:rsidRPr="003B3094">
        <w:rPr>
          <w:u w:val="single"/>
        </w:rPr>
        <w:t>209 and 7</w:t>
      </w:r>
      <w:r w:rsidR="00D62146">
        <w:rPr>
          <w:u w:val="single"/>
        </w:rPr>
        <w:noBreakHyphen/>
      </w:r>
      <w:r w:rsidRPr="003B3094">
        <w:rPr>
          <w:u w:val="single"/>
        </w:rPr>
        <w:t>503.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Expanded to recognize warehouse lien when a warehouse receipt is not issued but goods are covered by a storage agreement.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Subsection (a) defines the warehouse</w:t>
      </w:r>
      <w:r w:rsidR="00D62146" w:rsidRPr="00D62146">
        <w:rPr>
          <w:u w:val="single"/>
        </w:rPr>
        <w:t>’</w:t>
      </w:r>
      <w:r w:rsidRPr="003B3094">
        <w:rPr>
          <w:u w:val="single"/>
        </w:rPr>
        <w:t>s statutory lien.  Other than allowing a warehouse to claim a lien under this section when there is a storage agreement and not a warehouse receipt, this section remains unchanged in substance from former Section 7</w:t>
      </w:r>
      <w:r w:rsidR="00D62146">
        <w:rPr>
          <w:u w:val="single"/>
        </w:rPr>
        <w:noBreakHyphen/>
      </w:r>
      <w:r w:rsidRPr="003B3094">
        <w:rPr>
          <w:u w:val="single"/>
        </w:rPr>
        <w:t xml:space="preserve">209(1).  Under the first sentence, a specific lien attaches automatically without express notation on the receipt or storage agreement with regard  to goods stored under  the receipt or the storage agreement.  That lien is limited to the usual charges arising out of a storage transaction.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Example 1: Bailor stored goods with a warehouse and the warehouse issued a warehouse receipt.  A lien against those goods arose as set forth in subsection (a), the first sentence, for the charges for storage and the other expenses of those goods.  The warehouse may enforce its lien under Section 7</w:t>
      </w:r>
      <w:r w:rsidR="00D62146">
        <w:rPr>
          <w:u w:val="single"/>
        </w:rPr>
        <w:noBreakHyphen/>
      </w:r>
      <w:r w:rsidRPr="003B3094">
        <w:rPr>
          <w:u w:val="single"/>
        </w:rPr>
        <w:t>210 as against the bailor.  Whether the warehouse receipt is negotiable or nonnegotiable is not important to the warehouse</w:t>
      </w:r>
      <w:r w:rsidR="00D62146" w:rsidRPr="00D62146">
        <w:rPr>
          <w:u w:val="single"/>
        </w:rPr>
        <w:t>’</w:t>
      </w:r>
      <w:r w:rsidRPr="003B3094">
        <w:rPr>
          <w:u w:val="single"/>
        </w:rPr>
        <w:t>s rights as against the bailor.</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Under the second sentence, by notation on the receipt or storage agreement, the lien can be made a general lien extending to like charges in relation to other goods. Both the specific lien and general lien are as to goods in the possession of the warehouse and extend to proceeds from the goods as long as the proceeds are in the possession of the warehouse. The same rules apply whether the receipt is negotiable or nonnegotiable.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Example 2: Bailor stored goods (lot A) with a warehouse and the warehouse issued a warehouse receipt for those goods.  In the warehouse receipt it is stated that the warehouse will also have a lien on goods covered by the warehouse receipt for storage charges  and the other expenses for any other goods that are stored with the warehouse by the bailor.  The statement about the lien on other goods does not specify an amount or a rate.  Bailor then stored other goods (lot B) with the warehouse.  Under subsection (a), first sentence, the warehouse has a lien on the specific goods (lot A) covered by the warehouse receipt. Under subsection (a), second sentence, the warehouse has a lien on the goods in lot A for the storage charges and the other expenses arising from the goods in </w:t>
      </w:r>
      <w:r w:rsidRPr="003B3094">
        <w:rPr>
          <w:u w:val="single"/>
        </w:rPr>
        <w:lastRenderedPageBreak/>
        <w:t>lot B.  That lien is enforceable as against the bailor regardless of whether the receipt is negotiable or nonnegotiable.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Under the third sentence, if the warehouse receipt is negotiable, the lien as against a holder of that receipt by due negotiation is limited to the amount or rate specified on the receipt for the specific lien or the general lien, or, if none is specified, to a reasonable charge for storage of the specific goods covered by the receipt for storage after the date of the receipt.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Example 3: Same facts as Example 1 except that the warehouse receipt is negotiable and has been duly negotiated (Section 7</w:t>
      </w:r>
      <w:r w:rsidR="00D62146">
        <w:rPr>
          <w:u w:val="single"/>
        </w:rPr>
        <w:noBreakHyphen/>
      </w:r>
      <w:r w:rsidRPr="003B3094">
        <w:rPr>
          <w:u w:val="single"/>
        </w:rPr>
        <w:t>501) to a person other than the bailor.  Under the last sentence of subsection (a), the warehouse may enforce its lien against the bailor</w:t>
      </w:r>
      <w:r w:rsidR="00D62146" w:rsidRPr="00D62146">
        <w:rPr>
          <w:u w:val="single"/>
        </w:rPr>
        <w:t>’</w:t>
      </w:r>
      <w:r w:rsidRPr="003B3094">
        <w:rPr>
          <w:u w:val="single"/>
        </w:rPr>
        <w:t>s goods stored in the warehouse as against the person to whom the negotiable warehouse receipt has been duly negotiated.  Section 7</w:t>
      </w:r>
      <w:r w:rsidR="00D62146">
        <w:rPr>
          <w:u w:val="single"/>
        </w:rPr>
        <w:noBreakHyphen/>
      </w:r>
      <w:r w:rsidRPr="003B3094">
        <w:rPr>
          <w:u w:val="single"/>
        </w:rPr>
        <w:t>502.  That lien is limited to the charges or rates specified in the receipt or a reasonable charge for storage as stated in the last sentence of subsection (a).</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Example 4: Same facts as Example 2 except that the warehouse receipt is negotiable and has been duly negotiated (Section 7</w:t>
      </w:r>
      <w:r w:rsidR="00D62146">
        <w:rPr>
          <w:u w:val="single"/>
        </w:rPr>
        <w:noBreakHyphen/>
      </w:r>
      <w:r w:rsidRPr="003B3094">
        <w:rPr>
          <w:u w:val="single"/>
        </w:rPr>
        <w:t>501) to a person other than the bailor.  Under the last sentence of subsection (a), the lien on lot A goods for the storage charges and the other expenses arising from storage of lot B goods is not enforceable as against the person to whom the receipt has been duly negotiated.  Without a statement of a specified amount or rate for the general lien, the warehouse</w:t>
      </w:r>
      <w:r w:rsidR="00D62146" w:rsidRPr="00D62146">
        <w:rPr>
          <w:u w:val="single"/>
        </w:rPr>
        <w:t>’</w:t>
      </w:r>
      <w:r w:rsidRPr="003B3094">
        <w:rPr>
          <w:u w:val="single"/>
        </w:rPr>
        <w:t>s general lien is not enforceable as against the person to whom the negotiable document has been duly negotiated.  However, the warehouse lien for charges and expenses related to storage of lot A goods is still enforceable as against the person to whom the receipt was duly negotiated.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Example 5</w:t>
      </w:r>
      <w:r w:rsidR="0090524D">
        <w:rPr>
          <w:u w:val="single"/>
        </w:rPr>
        <w:t>:</w:t>
      </w:r>
      <w:r w:rsidRPr="003B3094">
        <w:rPr>
          <w:u w:val="single"/>
        </w:rPr>
        <w:t xml:space="preserve">  Same facts as Examples 2 and 4 except the warehouse had stated on the negotiable warehouse receipt a specified amount or rate for the general lien on other goods (lot B).  Under the last sentence of subsection (a), the general lien on lot A goods for the storage charges and the other expenses arising from storage of  lot B goods is enforceable as against the person to whom the receipt has been duly negotiated.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2. Subsection (b) provides for a security interest based upon agreement.  Such a security interest arises out of relations between </w:t>
      </w:r>
      <w:r w:rsidRPr="003B3094">
        <w:rPr>
          <w:u w:val="single"/>
        </w:rPr>
        <w:lastRenderedPageBreak/>
        <w:t>the parties other than bailment for storage or transportation, as where the bailee assumes the role of financier or performs a manufacturing operation, extending credit in reliance upon the goods covered by the receipt.  Such a security interest is not a statutory lien.  Compare Sections 9</w:t>
      </w:r>
      <w:r w:rsidR="00D62146">
        <w:rPr>
          <w:u w:val="single"/>
        </w:rPr>
        <w:noBreakHyphen/>
      </w:r>
      <w:r w:rsidRPr="003B3094">
        <w:rPr>
          <w:u w:val="single"/>
        </w:rPr>
        <w:t>109 and 9</w:t>
      </w:r>
      <w:r w:rsidR="00D62146">
        <w:rPr>
          <w:u w:val="single"/>
        </w:rPr>
        <w:noBreakHyphen/>
      </w:r>
      <w:r w:rsidRPr="003B3094">
        <w:rPr>
          <w:u w:val="single"/>
        </w:rPr>
        <w:t>333.  It is governed in all respects by Article 9, except that subsection (b) requires that the receipt specify a maximum amount and limits the security interest to the amount specified.  A warehouse could also take a security interest to secure its charges for storage and the other expenses listed in subsection (a) to protect these claims upon the loss of the statutory possessory warehouse lien if the warehouse loses possession of the goods as provided in subsection (e).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Example 6: Bailor stores goods with a warehouse and the warehouse issues a warehouse receipt that states that the warehouse is taking a security interest in the bailed goods for charges of storage, expenses, for money advanced, for manufacturing services rendered, and all other obligations that the bailor may owe the warehouse.  That is a security interest covered in all respects by Article 9.  Subsection (b).  As allowed by this section, a warehouse may rely upon its statutory possessory lien to protect its charges for storage and the other expenses related to storage.  For those storage charges covered by the statutory possessory lien, the warehouse is not required to use a security interest under subsection (b).</w:t>
      </w:r>
    </w:p>
    <w:p w:rsidR="00275235" w:rsidRPr="003B3094" w:rsidRDefault="00275235"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3. Subsections (a) and (b) validate the lien and security interest </w:t>
      </w:r>
      <w:r w:rsidR="00D62146" w:rsidRPr="00D62146">
        <w:rPr>
          <w:u w:val="single"/>
        </w:rPr>
        <w:t>‘</w:t>
      </w:r>
      <w:r w:rsidRPr="003B3094">
        <w:rPr>
          <w:u w:val="single"/>
        </w:rPr>
        <w:t>against the bailor</w:t>
      </w:r>
      <w:r w:rsidR="00D62146" w:rsidRPr="00D62146">
        <w:rPr>
          <w:u w:val="single"/>
        </w:rPr>
        <w:t>’</w:t>
      </w:r>
      <w:r w:rsidRPr="003B3094">
        <w:rPr>
          <w:u w:val="single"/>
        </w:rPr>
        <w:t>. Under basic principles of derivative rights as provided in Section 7</w:t>
      </w:r>
      <w:r w:rsidR="00D62146">
        <w:rPr>
          <w:u w:val="single"/>
        </w:rPr>
        <w:noBreakHyphen/>
      </w:r>
      <w:r w:rsidRPr="003B3094">
        <w:rPr>
          <w:u w:val="single"/>
        </w:rPr>
        <w:t xml:space="preserve">504, the warehouse lien is also valid as against parties who obtain their rights from the bailor except as otherwise provided in subsection (a), third sentence, or subsection (c).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Example 7: Bailor stores goods with a warehouse and the warehouse issues a nonnegotiable warehouse receipt that also claims a general lien in other goods stored with the warehouse.  A lien on the bailed goods for the charges for storage and the other expenses arises under subsection (a).  Bailor notifies the warehouse that the goods have been sold to Buyer and the bailee acknowledges that fact to the Buyer.  Section 2</w:t>
      </w:r>
      <w:r w:rsidR="00D62146">
        <w:rPr>
          <w:u w:val="single"/>
        </w:rPr>
        <w:noBreakHyphen/>
      </w:r>
      <w:r w:rsidRPr="003B3094">
        <w:rPr>
          <w:u w:val="single"/>
        </w:rPr>
        <w:t>503.  The warehouse lien for storage of those goods is effective against Buyer for both the specific lien and the general lien.  Section 7</w:t>
      </w:r>
      <w:r w:rsidR="00D62146">
        <w:rPr>
          <w:u w:val="single"/>
        </w:rPr>
        <w:noBreakHyphen/>
      </w:r>
      <w:r w:rsidRPr="003B3094">
        <w:rPr>
          <w:u w:val="single"/>
        </w:rPr>
        <w:t>504.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Example 8: Bailor stores goods with a warehouse and the warehouse issues a nonnegotiable warehouse receipt.  A lien on the bailed goods for the charges for storage and the other expenses arises under subsection (a).  Bailor grants a security interest in the goods while the goods are in the warehouse</w:t>
      </w:r>
      <w:r w:rsidR="00D62146" w:rsidRPr="00D62146">
        <w:rPr>
          <w:u w:val="single"/>
        </w:rPr>
        <w:t>’</w:t>
      </w:r>
      <w:r w:rsidRPr="003B3094">
        <w:rPr>
          <w:u w:val="single"/>
        </w:rPr>
        <w:t xml:space="preserve">s possession  to Secured Party (SP) who properly perfects a security interest in the goods.  See Revised </w:t>
      </w:r>
      <w:r w:rsidR="0090524D">
        <w:rPr>
          <w:u w:val="single"/>
        </w:rPr>
        <w:t xml:space="preserve">Section </w:t>
      </w:r>
      <w:r w:rsidRPr="003B3094">
        <w:rPr>
          <w:u w:val="single"/>
        </w:rPr>
        <w:t>9</w:t>
      </w:r>
      <w:r w:rsidR="00D62146">
        <w:rPr>
          <w:u w:val="single"/>
        </w:rPr>
        <w:noBreakHyphen/>
      </w:r>
      <w:r w:rsidRPr="003B3094">
        <w:rPr>
          <w:u w:val="single"/>
        </w:rPr>
        <w:t>312(d). The warehouse lien is superior in priority over SP</w:t>
      </w:r>
      <w:r w:rsidR="00D62146" w:rsidRPr="00D62146">
        <w:rPr>
          <w:u w:val="single"/>
        </w:rPr>
        <w:t>’</w:t>
      </w:r>
      <w:r w:rsidRPr="003B3094">
        <w:rPr>
          <w:u w:val="single"/>
        </w:rPr>
        <w:t xml:space="preserve">s security interest.  See Revised </w:t>
      </w:r>
      <w:r w:rsidR="0090524D">
        <w:rPr>
          <w:u w:val="single"/>
        </w:rPr>
        <w:t xml:space="preserve">Section </w:t>
      </w:r>
      <w:r w:rsidRPr="003B3094">
        <w:rPr>
          <w:u w:val="single"/>
        </w:rPr>
        <w:t>9</w:t>
      </w:r>
      <w:r w:rsidR="00D62146">
        <w:rPr>
          <w:u w:val="single"/>
        </w:rPr>
        <w:noBreakHyphen/>
      </w:r>
      <w:r w:rsidRPr="003B3094">
        <w:rPr>
          <w:u w:val="single"/>
        </w:rPr>
        <w:t>203(b)(2) (debtor can grant a security interest  to the extent of debtor</w:t>
      </w:r>
      <w:r w:rsidR="00D62146" w:rsidRPr="00D62146">
        <w:rPr>
          <w:u w:val="single"/>
        </w:rPr>
        <w:t>’</w:t>
      </w:r>
      <w:r w:rsidRPr="003B3094">
        <w:rPr>
          <w:u w:val="single"/>
        </w:rPr>
        <w:t>s rights in the collateral).</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Example 9: Bailor stores goods with a warehouse and the warehouse issues a negotiable warehouse receipt.  A lien on the bailed goods for the charges for storage and the other expenses arises under subsection (a).  Bailor grants a security interest in the negotiable document to SP.  SP properly perfects its interest in the negotiable document by taking possession through a </w:t>
      </w:r>
      <w:r w:rsidR="00D62146" w:rsidRPr="00D62146">
        <w:rPr>
          <w:u w:val="single"/>
        </w:rPr>
        <w:t>‘</w:t>
      </w:r>
      <w:r w:rsidRPr="003B3094">
        <w:rPr>
          <w:u w:val="single"/>
        </w:rPr>
        <w:t>due negotiation</w:t>
      </w:r>
      <w:r w:rsidR="00D62146" w:rsidRPr="00D62146">
        <w:rPr>
          <w:u w:val="single"/>
        </w:rPr>
        <w:t>’</w:t>
      </w:r>
      <w:r w:rsidRPr="003B3094">
        <w:rPr>
          <w:u w:val="single"/>
        </w:rPr>
        <w:t xml:space="preserve">.  Revised </w:t>
      </w:r>
      <w:r w:rsidR="0090524D">
        <w:rPr>
          <w:u w:val="single"/>
        </w:rPr>
        <w:t xml:space="preserve">Section </w:t>
      </w:r>
      <w:r w:rsidRPr="003B3094">
        <w:rPr>
          <w:u w:val="single"/>
        </w:rPr>
        <w:t>9</w:t>
      </w:r>
      <w:r w:rsidR="00D62146">
        <w:rPr>
          <w:u w:val="single"/>
        </w:rPr>
        <w:noBreakHyphen/>
      </w:r>
      <w:r w:rsidRPr="003B3094">
        <w:rPr>
          <w:u w:val="single"/>
        </w:rPr>
        <w:t>312(c).  SP</w:t>
      </w:r>
      <w:r w:rsidR="00D62146" w:rsidRPr="00D62146">
        <w:rPr>
          <w:u w:val="single"/>
        </w:rPr>
        <w:t>’</w:t>
      </w:r>
      <w:r w:rsidRPr="003B3094">
        <w:rPr>
          <w:u w:val="single"/>
        </w:rPr>
        <w:t>s security interest is subordinate to the warehouse lien.  Section 7</w:t>
      </w:r>
      <w:r w:rsidR="00D62146">
        <w:rPr>
          <w:u w:val="single"/>
        </w:rPr>
        <w:noBreakHyphen/>
      </w:r>
      <w:r w:rsidRPr="003B3094">
        <w:rPr>
          <w:u w:val="single"/>
        </w:rPr>
        <w:t>209(a), third sentence.  Given that bailor</w:t>
      </w:r>
      <w:r w:rsidR="00D62146" w:rsidRPr="00D62146">
        <w:rPr>
          <w:u w:val="single"/>
        </w:rPr>
        <w:t>’</w:t>
      </w:r>
      <w:r w:rsidRPr="003B3094">
        <w:rPr>
          <w:u w:val="single"/>
        </w:rPr>
        <w:t>s rights are subject to the warehouse lien, the bailor cannot grant to the SP greater rights than the bailor has under Section 9</w:t>
      </w:r>
      <w:r w:rsidR="00D62146">
        <w:rPr>
          <w:u w:val="single"/>
        </w:rPr>
        <w:noBreakHyphen/>
      </w:r>
      <w:r w:rsidRPr="003B3094">
        <w:rPr>
          <w:u w:val="single"/>
        </w:rPr>
        <w:t>203(b)(2), perfection of the security interest in the negotiable document and the goods covered by the document through SP</w:t>
      </w:r>
      <w:r w:rsidR="00D62146" w:rsidRPr="00D62146">
        <w:rPr>
          <w:u w:val="single"/>
        </w:rPr>
        <w:t>’</w:t>
      </w:r>
      <w:r w:rsidRPr="003B3094">
        <w:rPr>
          <w:u w:val="single"/>
        </w:rPr>
        <w:t>s filing of a financing statement should not give a different result.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As against third parties who have interests in the goods prior to the storage with the warehouse, subsection (c) continues the rule under the prior uniform statutory provision that to validate the lien or security interest of the warehouse, the owner must have entrusted the goods to the depositor, and that the circumstances must be such that a pledge by the depositor to a good faith purchaser for value would have been valid.  Thus the owner</w:t>
      </w:r>
      <w:r w:rsidR="00D62146" w:rsidRPr="00D62146">
        <w:rPr>
          <w:u w:val="single"/>
        </w:rPr>
        <w:t>’</w:t>
      </w:r>
      <w:r w:rsidRPr="003B3094">
        <w:rPr>
          <w:u w:val="single"/>
        </w:rPr>
        <w:t>s interest will not be subjected to a lien or security interest arising out of a deposit of its goods by a thief. The warehouse may be protected because of the actual, implied or apparent authority of the depositor, because of a Factor</w:t>
      </w:r>
      <w:r w:rsidR="00D62146" w:rsidRPr="00D62146">
        <w:rPr>
          <w:u w:val="single"/>
        </w:rPr>
        <w:t>’</w:t>
      </w:r>
      <w:r w:rsidRPr="003B3094">
        <w:rPr>
          <w:u w:val="single"/>
        </w:rPr>
        <w:t>s Act, or because of other circumstances which would protect a bona fide pledgee, unless those circumstances are denied effect under the second sentence of  subsection (c).  The language of Section 7</w:t>
      </w:r>
      <w:r w:rsidR="00D62146">
        <w:rPr>
          <w:u w:val="single"/>
        </w:rPr>
        <w:noBreakHyphen/>
      </w:r>
      <w:r w:rsidRPr="003B3094">
        <w:rPr>
          <w:u w:val="single"/>
        </w:rPr>
        <w:t>503 is brought into subsection (c) for purposes of clarity.  The comments to Section 7</w:t>
      </w:r>
      <w:r w:rsidR="00D62146">
        <w:rPr>
          <w:u w:val="single"/>
        </w:rPr>
        <w:noBreakHyphen/>
      </w:r>
      <w:r w:rsidRPr="003B3094">
        <w:rPr>
          <w:u w:val="single"/>
        </w:rPr>
        <w:t>503 are helpful in interpreting delivery, entrustment or acquiescence.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Where the third party is the holder of a security interest, obtained prior to the issuance of a negotiable warehouse receipt,  the rights of the warehouse depend on the priority given to a hypothetical bona fide pledgee by Article 9, particularly Section 9</w:t>
      </w:r>
      <w:r w:rsidR="00D62146">
        <w:rPr>
          <w:u w:val="single"/>
        </w:rPr>
        <w:noBreakHyphen/>
      </w:r>
      <w:r w:rsidRPr="003B3094">
        <w:rPr>
          <w:u w:val="single"/>
        </w:rPr>
        <w:t>322.  Thus the special priority granted to statutory liens by Section 9</w:t>
      </w:r>
      <w:r w:rsidR="00D62146">
        <w:rPr>
          <w:u w:val="single"/>
        </w:rPr>
        <w:noBreakHyphen/>
      </w:r>
      <w:r w:rsidRPr="003B3094">
        <w:rPr>
          <w:u w:val="single"/>
        </w:rPr>
        <w:t xml:space="preserve">333 does not apply to liens under subsection (a) of this section, since subsection (c), second sentence, </w:t>
      </w:r>
      <w:r w:rsidR="00D62146" w:rsidRPr="00D62146">
        <w:rPr>
          <w:u w:val="single"/>
        </w:rPr>
        <w:t>‘</w:t>
      </w:r>
      <w:r w:rsidRPr="003B3094">
        <w:rPr>
          <w:u w:val="single"/>
        </w:rPr>
        <w:t>expressly provides otherwise</w:t>
      </w:r>
      <w:r w:rsidR="00D62146" w:rsidRPr="00D62146">
        <w:rPr>
          <w:u w:val="single"/>
        </w:rPr>
        <w:t>’</w:t>
      </w:r>
      <w:r w:rsidRPr="003B3094">
        <w:rPr>
          <w:u w:val="single"/>
        </w:rPr>
        <w:t xml:space="preserve"> within the meaning of Section 9</w:t>
      </w:r>
      <w:r w:rsidR="00D62146">
        <w:rPr>
          <w:u w:val="single"/>
        </w:rPr>
        <w:noBreakHyphen/>
      </w:r>
      <w:r w:rsidRPr="003B3094">
        <w:rPr>
          <w:u w:val="single"/>
        </w:rPr>
        <w:t>333.</w:t>
      </w:r>
    </w:p>
    <w:p w:rsidR="00275235" w:rsidRPr="003B3094" w:rsidRDefault="00275235"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As to household goods, however, subsection (d) makes the warehouse</w:t>
      </w:r>
      <w:r w:rsidR="00D62146" w:rsidRPr="00D62146">
        <w:rPr>
          <w:u w:val="single"/>
        </w:rPr>
        <w:t>’</w:t>
      </w:r>
      <w:r w:rsidRPr="003B3094">
        <w:rPr>
          <w:u w:val="single"/>
        </w:rPr>
        <w:t xml:space="preserve">s lien </w:t>
      </w:r>
      <w:r w:rsidR="00D62146" w:rsidRPr="00D62146">
        <w:rPr>
          <w:u w:val="single"/>
        </w:rPr>
        <w:t>‘</w:t>
      </w:r>
      <w:r w:rsidRPr="003B3094">
        <w:rPr>
          <w:u w:val="single"/>
        </w:rPr>
        <w:t>for charges and ex</w:t>
      </w:r>
      <w:r w:rsidR="00275235">
        <w:rPr>
          <w:u w:val="single"/>
        </w:rPr>
        <w:t>penses in relation to the goods</w:t>
      </w:r>
      <w:r w:rsidR="00D62146" w:rsidRPr="00D62146">
        <w:rPr>
          <w:u w:val="single"/>
        </w:rPr>
        <w:t>’</w:t>
      </w:r>
      <w:r w:rsidRPr="003B3094">
        <w:rPr>
          <w:u w:val="single"/>
        </w:rPr>
        <w:t xml:space="preserve"> effective against all persons if the depositor was the legal possessor.  The purpose of the exception is to permit the warehouse to accept household goods for storage in sole reliance on the value of the goods themselves, especially in situations of family emergency.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Example 10:  Bailor grants a perfected security interest in the goods to SP prior to storage of the goods with the warehouse.  Bailor then stores goods with the warehouse and the warehouse issues a warehouse receipt for the goods.  A warehouse lien on the bailed goods for the charges for storage or other expenses arises under subsection (a).  The warehouse lien is not effective as against SP unless SP entrusted the goods to the bailor with actual or apparent authority to ship store, or sell the goods or with power of disposition under subsection (c)(1) or acquiesced in the bailor</w:t>
      </w:r>
      <w:r w:rsidR="00D62146" w:rsidRPr="00D62146">
        <w:rPr>
          <w:u w:val="single"/>
        </w:rPr>
        <w:t>’</w:t>
      </w:r>
      <w:r w:rsidRPr="003B3094">
        <w:rPr>
          <w:u w:val="single"/>
        </w:rPr>
        <w:t>s procurement of  a document of title under subsection (c)(2).  This result obtains whether the receipt is negotiable or nonnegotiable.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Example 11: Sheriff who had lawfully repossessed household goods in an eviction action stored the goods with a warehouse.  A lien on the bailed goods arises under subsection (a).  The lien is effective as against the owner of the goods.  Subsection (d).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As under previous law, this section creates a statutory possessory lien in favor of the warehouse on the goods stored with the warehouse or on the proceeds of the goods. The warehouse loses its lien if it loses possession of the goods or the proceeds.  Subsection (e).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5.  Where goods have been stored under a nonnegotiable warehouse receipt and are sold by the person to whom the receipt </w:t>
      </w:r>
      <w:r w:rsidRPr="003B3094">
        <w:rPr>
          <w:u w:val="single"/>
        </w:rPr>
        <w:lastRenderedPageBreak/>
        <w:t>has been issued, frequently the goods are not withdrawn by the new owner.  The obligations of the seller of the goods in this situation are set forth in Section 2</w:t>
      </w:r>
      <w:r w:rsidR="00D62146">
        <w:rPr>
          <w:u w:val="single"/>
        </w:rPr>
        <w:noBreakHyphen/>
      </w:r>
      <w:r w:rsidRPr="003B3094">
        <w:rPr>
          <w:u w:val="single"/>
        </w:rPr>
        <w:t>503(4) on tender of delivery and include procurement of an acknowledgment by the bailee of the buyer</w:t>
      </w:r>
      <w:r w:rsidR="00D62146" w:rsidRPr="00D62146">
        <w:rPr>
          <w:u w:val="single"/>
        </w:rPr>
        <w:t>’</w:t>
      </w:r>
      <w:r w:rsidRPr="003B3094">
        <w:rPr>
          <w:u w:val="single"/>
        </w:rPr>
        <w:t>s right to possession of the goods.  If a new receipt is requested, such an acknowledgment can be withheld until storage charges have been paid or provided for.  The statutory lien for charges on the goods sold, granted by the first sentence of subsection (a), continues valid unless the bailee gives it up.  See Section 7</w:t>
      </w:r>
      <w:r w:rsidR="00D62146">
        <w:rPr>
          <w:u w:val="single"/>
        </w:rPr>
        <w:noBreakHyphen/>
      </w:r>
      <w:r w:rsidRPr="003B3094">
        <w:rPr>
          <w:u w:val="single"/>
        </w:rPr>
        <w:t xml:space="preserve">403.  But once a new receipt is issued to the buyer, the buyer becomes </w:t>
      </w:r>
      <w:r w:rsidR="00D62146" w:rsidRPr="00D62146">
        <w:rPr>
          <w:u w:val="single"/>
        </w:rPr>
        <w:t>‘</w:t>
      </w:r>
      <w:r w:rsidRPr="003B3094">
        <w:rPr>
          <w:u w:val="single"/>
        </w:rPr>
        <w:t xml:space="preserve">the person on whose account the goods are held” under the second sentence of subsection (a); unless the buyer undertakes liability for charges in relation to other goods stored by the seller, there is no general lien against the buyer for such charges.  Of course, the bailee may preserve the general lien in such a case either by an arrangement by which the buyer </w:t>
      </w:r>
      <w:r w:rsidR="00D62146" w:rsidRPr="00D62146">
        <w:rPr>
          <w:u w:val="single"/>
        </w:rPr>
        <w:t>‘</w:t>
      </w:r>
      <w:r w:rsidRPr="003B3094">
        <w:rPr>
          <w:u w:val="single"/>
        </w:rPr>
        <w:t>is liable for</w:t>
      </w:r>
      <w:r w:rsidR="00D62146" w:rsidRPr="00D62146">
        <w:rPr>
          <w:u w:val="single"/>
        </w:rPr>
        <w:t>’</w:t>
      </w:r>
      <w:r w:rsidRPr="003B3094">
        <w:rPr>
          <w:u w:val="single"/>
        </w:rPr>
        <w:t xml:space="preserve"> such charges, or by reserving a security interest under subsection (b).</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6.  A possessory warehouse lien arises as provided under subsection (a) if the parties to the bailment have a storage agreement or a warehouse receipt is issued.  In the modern warehouse, the bailor and the bailee may enter into a master contract governing the bailment with the bailee and bailor keeping track of the goods stored pursuant to the master contract by notation on their respective books and records and the parties send notification via electronic communication as to what goods are covered by the master contract.  Warehouse receipts are not issued.  See Comment 4 to Section 7</w:t>
      </w:r>
      <w:r w:rsidR="00D62146">
        <w:rPr>
          <w:u w:val="single"/>
        </w:rPr>
        <w:noBreakHyphen/>
      </w:r>
      <w:r w:rsidRPr="003B3094">
        <w:rPr>
          <w:u w:val="single"/>
        </w:rPr>
        <w:t>204.  There is no particular form for a warehouse receipt and failure to contain any of the terms listed in Section 7</w:t>
      </w:r>
      <w:r w:rsidR="00D62146">
        <w:rPr>
          <w:u w:val="single"/>
        </w:rPr>
        <w:noBreakHyphen/>
      </w:r>
      <w:r w:rsidRPr="003B3094">
        <w:rPr>
          <w:u w:val="single"/>
        </w:rPr>
        <w:t>202 does not deprive the warehouse of its lien that arises under subsection (a).  See the comment to Section 7</w:t>
      </w:r>
      <w:r w:rsidR="00D62146">
        <w:rPr>
          <w:u w:val="single"/>
        </w:rPr>
        <w:noBreakHyphen/>
      </w:r>
      <w:r w:rsidRPr="003B3094">
        <w:rPr>
          <w:u w:val="single"/>
        </w:rPr>
        <w:t>202.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r w:rsidR="00A83477" w:rsidRPr="00A83477">
        <w:tab/>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1:  Sections 7</w:t>
      </w:r>
      <w:r w:rsidR="00D62146">
        <w:rPr>
          <w:u w:val="single"/>
        </w:rPr>
        <w:noBreakHyphen/>
      </w:r>
      <w:r w:rsidRPr="003B3094">
        <w:rPr>
          <w:u w:val="single"/>
        </w:rPr>
        <w:t>501 and 7</w:t>
      </w:r>
      <w:r w:rsidR="00D62146">
        <w:rPr>
          <w:u w:val="single"/>
        </w:rPr>
        <w:noBreakHyphen/>
      </w:r>
      <w:r w:rsidRPr="003B3094">
        <w:rPr>
          <w:u w:val="single"/>
        </w:rPr>
        <w:t>502.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2:  Sections 9</w:t>
      </w:r>
      <w:r w:rsidR="00D62146">
        <w:rPr>
          <w:u w:val="single"/>
        </w:rPr>
        <w:noBreakHyphen/>
      </w:r>
      <w:r w:rsidRPr="003B3094">
        <w:rPr>
          <w:u w:val="single"/>
        </w:rPr>
        <w:t>109 and 9</w:t>
      </w:r>
      <w:r w:rsidR="00D62146">
        <w:rPr>
          <w:u w:val="single"/>
        </w:rPr>
        <w:noBreakHyphen/>
      </w:r>
      <w:r w:rsidRPr="003B3094">
        <w:rPr>
          <w:u w:val="single"/>
        </w:rPr>
        <w:t>333.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3:  Sections 2</w:t>
      </w:r>
      <w:r w:rsidR="00D62146">
        <w:rPr>
          <w:u w:val="single"/>
        </w:rPr>
        <w:noBreakHyphen/>
      </w:r>
      <w:r w:rsidRPr="003B3094">
        <w:rPr>
          <w:u w:val="single"/>
        </w:rPr>
        <w:t>503, 7</w:t>
      </w:r>
      <w:r w:rsidR="00D62146">
        <w:rPr>
          <w:u w:val="single"/>
        </w:rPr>
        <w:noBreakHyphen/>
      </w:r>
      <w:r w:rsidRPr="003B3094">
        <w:rPr>
          <w:u w:val="single"/>
        </w:rPr>
        <w:t>503, 7</w:t>
      </w:r>
      <w:r w:rsidR="00D62146">
        <w:rPr>
          <w:u w:val="single"/>
        </w:rPr>
        <w:noBreakHyphen/>
      </w:r>
      <w:r w:rsidRPr="003B3094">
        <w:rPr>
          <w:u w:val="single"/>
        </w:rPr>
        <w:t>504, 9</w:t>
      </w:r>
      <w:r w:rsidR="00D62146">
        <w:rPr>
          <w:u w:val="single"/>
        </w:rPr>
        <w:noBreakHyphen/>
      </w:r>
      <w:r w:rsidRPr="003B3094">
        <w:rPr>
          <w:u w:val="single"/>
        </w:rPr>
        <w:t>203, 9</w:t>
      </w:r>
      <w:r w:rsidR="00D62146">
        <w:rPr>
          <w:u w:val="single"/>
        </w:rPr>
        <w:noBreakHyphen/>
      </w:r>
      <w:r w:rsidRPr="003B3094">
        <w:rPr>
          <w:u w:val="single"/>
        </w:rPr>
        <w:t>312, and 9</w:t>
      </w:r>
      <w:r w:rsidR="00D62146">
        <w:rPr>
          <w:u w:val="single"/>
        </w:rPr>
        <w:noBreakHyphen/>
      </w:r>
      <w:r w:rsidRPr="003B3094">
        <w:rPr>
          <w:u w:val="single"/>
        </w:rPr>
        <w:t>322 .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4:  Sections 2</w:t>
      </w:r>
      <w:r w:rsidR="00D62146">
        <w:rPr>
          <w:u w:val="single"/>
        </w:rPr>
        <w:noBreakHyphen/>
      </w:r>
      <w:r w:rsidRPr="003B3094">
        <w:rPr>
          <w:u w:val="single"/>
        </w:rPr>
        <w:t>503, 7</w:t>
      </w:r>
      <w:r w:rsidR="00D62146">
        <w:rPr>
          <w:u w:val="single"/>
        </w:rPr>
        <w:noBreakHyphen/>
      </w:r>
      <w:r w:rsidRPr="003B3094">
        <w:rPr>
          <w:u w:val="single"/>
        </w:rPr>
        <w:t>501, 7</w:t>
      </w:r>
      <w:r w:rsidR="00D62146">
        <w:rPr>
          <w:u w:val="single"/>
        </w:rPr>
        <w:noBreakHyphen/>
      </w:r>
      <w:r w:rsidRPr="003B3094">
        <w:rPr>
          <w:u w:val="single"/>
        </w:rPr>
        <w:t>502, 7</w:t>
      </w:r>
      <w:r w:rsidR="00D62146">
        <w:rPr>
          <w:u w:val="single"/>
        </w:rPr>
        <w:noBreakHyphen/>
      </w:r>
      <w:r w:rsidRPr="003B3094">
        <w:rPr>
          <w:u w:val="single"/>
        </w:rPr>
        <w:t>504, 9</w:t>
      </w:r>
      <w:r w:rsidR="00D62146">
        <w:rPr>
          <w:u w:val="single"/>
        </w:rPr>
        <w:noBreakHyphen/>
      </w:r>
      <w:r w:rsidRPr="003B3094">
        <w:rPr>
          <w:u w:val="single"/>
        </w:rPr>
        <w:t>312, 9</w:t>
      </w:r>
      <w:r w:rsidR="00D62146">
        <w:rPr>
          <w:u w:val="single"/>
        </w:rPr>
        <w:noBreakHyphen/>
      </w:r>
      <w:r w:rsidRPr="003B3094">
        <w:rPr>
          <w:u w:val="single"/>
        </w:rPr>
        <w:t>331, 9</w:t>
      </w:r>
      <w:r w:rsidR="00D62146">
        <w:rPr>
          <w:u w:val="single"/>
        </w:rPr>
        <w:noBreakHyphen/>
      </w:r>
      <w:r w:rsidRPr="003B3094">
        <w:rPr>
          <w:u w:val="single"/>
        </w:rPr>
        <w:t>333, 9</w:t>
      </w:r>
      <w:r w:rsidR="00D62146">
        <w:rPr>
          <w:u w:val="single"/>
        </w:rPr>
        <w:noBreakHyphen/>
      </w:r>
      <w:r w:rsidRPr="003B3094">
        <w:rPr>
          <w:u w:val="single"/>
        </w:rPr>
        <w:t>401.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5:  Sections 2</w:t>
      </w:r>
      <w:r w:rsidR="00D62146">
        <w:rPr>
          <w:u w:val="single"/>
        </w:rPr>
        <w:noBreakHyphen/>
      </w:r>
      <w:r w:rsidRPr="003B3094">
        <w:rPr>
          <w:u w:val="single"/>
        </w:rPr>
        <w:t>503 and 7</w:t>
      </w:r>
      <w:r w:rsidR="00D62146">
        <w:rPr>
          <w:u w:val="single"/>
        </w:rPr>
        <w:noBreakHyphen/>
      </w:r>
      <w:r w:rsidRPr="003B3094">
        <w:rPr>
          <w:u w:val="single"/>
        </w:rPr>
        <w:t>403.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6:  Sections 7</w:t>
      </w:r>
      <w:r w:rsidR="00D62146">
        <w:rPr>
          <w:u w:val="single"/>
        </w:rPr>
        <w:noBreakHyphen/>
      </w:r>
      <w:r w:rsidRPr="003B3094">
        <w:rPr>
          <w:u w:val="single"/>
        </w:rPr>
        <w:t>202 and 7</w:t>
      </w:r>
      <w:r w:rsidR="00D62146">
        <w:rPr>
          <w:u w:val="single"/>
        </w:rPr>
        <w:noBreakHyphen/>
      </w:r>
      <w:r w:rsidRPr="003B3094">
        <w:rPr>
          <w:u w:val="single"/>
        </w:rPr>
        <w:t>204.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lastRenderedPageBreak/>
        <w:t>‘</w:t>
      </w:r>
      <w:r w:rsidR="00275235">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Money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Purchaser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275235">
        <w:rPr>
          <w:u w:val="single"/>
        </w:rPr>
        <w:t>Right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Security interest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Value</w:t>
      </w:r>
      <w:r w:rsidRPr="00D62146">
        <w:rPr>
          <w:u w:val="single"/>
        </w:rPr>
        <w:t>’</w:t>
      </w:r>
      <w:r w:rsidR="003B3094" w:rsidRPr="003B3094">
        <w:rPr>
          <w:u w:val="single"/>
        </w:rPr>
        <w:t>.  Section 1</w:t>
      </w:r>
      <w:r>
        <w:rPr>
          <w:u w:val="single"/>
        </w:rPr>
        <w:noBreakHyphen/>
      </w:r>
      <w:r w:rsidR="003B3094" w:rsidRPr="003B3094">
        <w:rPr>
          <w:u w:val="single"/>
        </w:rPr>
        <w:t>204.</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w:t>
      </w:r>
      <w:r w:rsidRPr="00D62146">
        <w:rPr>
          <w:u w:val="single"/>
        </w:rPr>
        <w:t>’</w:t>
      </w:r>
      <w:r w:rsidR="003B3094" w:rsidRPr="003B3094">
        <w:rPr>
          <w:u w:val="single"/>
        </w:rPr>
        <w:t>.  Section 7</w:t>
      </w:r>
      <w:r>
        <w:rPr>
          <w:u w:val="single"/>
        </w:rPr>
        <w:noBreakHyphen/>
      </w:r>
      <w:r w:rsidR="003B3094" w:rsidRPr="003B3094">
        <w:rPr>
          <w:u w:val="single"/>
        </w:rPr>
        <w:t>102.</w:t>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210.</w:t>
      </w:r>
      <w:r w:rsidRPr="00A83477">
        <w:tab/>
      </w:r>
      <w:r w:rsidR="003B3094" w:rsidRPr="003B3094">
        <w:rPr>
          <w:u w:val="single"/>
        </w:rPr>
        <w:t>(a)</w:t>
      </w:r>
      <w:r w:rsidRPr="00A83477">
        <w:tab/>
      </w:r>
      <w:r w:rsidR="003B3094" w:rsidRPr="003B3094">
        <w:rPr>
          <w:u w:val="single"/>
        </w:rPr>
        <w:t>Except as provided in subsection (b), a warehouse</w:t>
      </w:r>
      <w:r w:rsidR="00D62146" w:rsidRPr="00D62146">
        <w:rPr>
          <w:u w:val="single"/>
        </w:rPr>
        <w:t>’</w:t>
      </w:r>
      <w:r w:rsidR="003B3094" w:rsidRPr="003B3094">
        <w:rPr>
          <w:u w:val="single"/>
        </w:rPr>
        <w:t xml:space="preserve">s lien may be enforced by public or private sale of the goods in block or in packages, at any time or place and on any terms that are commercially reasonable, after notifying all persons known to claim an interest in the goods.  This notification must include a statement of the amount due, the nature of the proposed sale, and the time and place of any public sale.  The fact that a better price could have been obtained by a sale at a different time or in a different method from that selected by the warehouse is not of itself sufficient to establish that the sale was not made in a commercially reasonable manner.  The warehouse sells in a commercially reasonable manner if it sells the goods in the usual manner in any recognized market for the goods it sells at the price current in that market at the time of the sale, or otherwise sells the goods in conformity with commercially reasonable practices among dealers in the type of goods sold.  A sale of more goods than apparently necessary to be offered to ensure satisfaction of the obligation is not commercially reasonable except in cases covered by the preceding sentence.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 xml:space="preserve">A warehouse may enforce its lien on goods, other than goods stored by a merchant in the course of his business, only if the following requirements are satisfied: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 xml:space="preserve">all persons known to claim an interest in the goods must be notified;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 xml:space="preserve">the notification must be delivered in person or sent by registered or certified letter to the last known address of any person to be notified;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(3)</w:t>
      </w:r>
      <w:r w:rsidRPr="00A83477">
        <w:tab/>
      </w:r>
      <w:r w:rsidR="003B3094" w:rsidRPr="003B3094">
        <w:rPr>
          <w:u w:val="single"/>
        </w:rPr>
        <w:t xml:space="preserve">the notification must include an itemized statement of the claim, a description of the goods subject to the lien, a demand for payment within a specified time not less than ten days after receipt of the notification, and a conspicuous statement that unless the </w:t>
      </w:r>
      <w:r w:rsidR="003B3094" w:rsidRPr="003B3094">
        <w:rPr>
          <w:u w:val="single"/>
        </w:rPr>
        <w:lastRenderedPageBreak/>
        <w:t xml:space="preserve">claim is paid within that time the goods will be advertised for sale and sold by auction at a specified time and place;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(4)</w:t>
      </w:r>
      <w:r w:rsidRPr="00A83477">
        <w:tab/>
      </w:r>
      <w:r w:rsidR="003B3094" w:rsidRPr="003B3094">
        <w:rPr>
          <w:u w:val="single"/>
        </w:rPr>
        <w:t xml:space="preserve">the sale must conform to the terms of the notification;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(5)</w:t>
      </w:r>
      <w:r w:rsidRPr="00A83477">
        <w:tab/>
      </w:r>
      <w:r w:rsidR="003B3094" w:rsidRPr="003B3094">
        <w:rPr>
          <w:u w:val="single"/>
        </w:rPr>
        <w:t xml:space="preserve">the sale must be held at the nearest suitable place to that where the goods are held or stored; and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(6)</w:t>
      </w:r>
      <w:r w:rsidRPr="00A83477">
        <w:tab/>
      </w:r>
      <w:r w:rsidR="003B3094" w:rsidRPr="003B3094">
        <w:rPr>
          <w:u w:val="single"/>
        </w:rPr>
        <w:t xml:space="preserve">after the expiration of the time given in the notification, an advertisement of the sale must be published once a week for two weeks consecutively in a newspaper of general circulation where the sale is to be held.  The advertisement must include a description of the goods, the name of the person on whose account they are being held, and the time and place of the sale.  The sale must take place at least fifteen days after the first publication.  If there is no newspaper of general circulation where the sale is to be held, the advertisement must be posted at least ten days before the sale in not less than six conspicuous places in the neighborhood of the proposed sale.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 xml:space="preserve">Before any sale pursuant to this section, any person claiming a right in the goods may pay the amount necessary to satisfy the lien and the reasonable expenses in complying pursuant to this section.  In that event, the goods must not be sold but must be retained by the warehouse subject to the terms of the receipt and this chapter.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(d)</w:t>
      </w:r>
      <w:r w:rsidRPr="00A83477">
        <w:tab/>
      </w:r>
      <w:r w:rsidR="003B3094" w:rsidRPr="003B3094">
        <w:rPr>
          <w:u w:val="single"/>
        </w:rPr>
        <w:t xml:space="preserve">A warehouse may buy at any public sale pursuant to this section.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(e)</w:t>
      </w:r>
      <w:r w:rsidRPr="00A83477">
        <w:tab/>
      </w:r>
      <w:r w:rsidR="003B3094" w:rsidRPr="003B3094">
        <w:rPr>
          <w:u w:val="single"/>
        </w:rPr>
        <w:t>A purchaser in good faith of goods sold to enforce a warehouse</w:t>
      </w:r>
      <w:r w:rsidR="00D62146" w:rsidRPr="00D62146">
        <w:rPr>
          <w:u w:val="single"/>
        </w:rPr>
        <w:t>’</w:t>
      </w:r>
      <w:r w:rsidR="003B3094" w:rsidRPr="003B3094">
        <w:rPr>
          <w:u w:val="single"/>
        </w:rPr>
        <w:t xml:space="preserve">s lien takes the goods free of any rights of persons against which the lien was valid, despite noncompliance by the warehouseman with the requirements of this section.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(f)</w:t>
      </w:r>
      <w:r w:rsidRPr="00A83477">
        <w:tab/>
      </w:r>
      <w:r w:rsidR="003B3094" w:rsidRPr="003B3094">
        <w:rPr>
          <w:u w:val="single"/>
        </w:rPr>
        <w:t xml:space="preserve">A warehouse may satisfy its lien from the proceeds of any sale pursuant to this section but shall hold the balance, if any, for delivery on demand to any person to which the warehouse would have been bound to deliver the goods.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(g)</w:t>
      </w:r>
      <w:r w:rsidRPr="00A83477">
        <w:tab/>
      </w:r>
      <w:r w:rsidR="003B3094" w:rsidRPr="003B3094">
        <w:rPr>
          <w:u w:val="single"/>
        </w:rPr>
        <w:t xml:space="preserve">The rights provided by this section are in addition to all other rights allowed by law to a creditor against his debtor.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(h)</w:t>
      </w:r>
      <w:r w:rsidRPr="00A83477">
        <w:tab/>
      </w:r>
      <w:r w:rsidR="003B3094" w:rsidRPr="003B3094">
        <w:rPr>
          <w:u w:val="single"/>
        </w:rPr>
        <w:t xml:space="preserve">Where a lien is on goods stored by a merchant in the course of its business, the lien may be enforced in accordance with either subsection (a) or (b).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(i)</w:t>
      </w:r>
      <w:r w:rsidRPr="00A83477">
        <w:tab/>
      </w:r>
      <w:r w:rsidRPr="00A83477">
        <w:tab/>
      </w:r>
      <w:r w:rsidR="003B3094" w:rsidRPr="003B3094">
        <w:rPr>
          <w:u w:val="single"/>
        </w:rPr>
        <w:t>A warehouse is liable for damages caused by failure to comply with the requirements for sale under this section, and in case of wilful violation, is liable for conversion.</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Prior Uniform Statutory Provision:  Former Section 7</w:t>
      </w:r>
      <w:r w:rsidR="00D62146">
        <w:rPr>
          <w:u w:val="single"/>
        </w:rPr>
        <w:noBreakHyphen/>
      </w:r>
      <w:r w:rsidRPr="003B3094">
        <w:rPr>
          <w:u w:val="single"/>
        </w:rPr>
        <w:t>210.</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Update to accommodate electronic commerce and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1. Subsection (a) makes </w:t>
      </w:r>
      <w:r w:rsidR="00D62146" w:rsidRPr="00D62146">
        <w:rPr>
          <w:u w:val="single"/>
        </w:rPr>
        <w:t>‘</w:t>
      </w:r>
      <w:r w:rsidRPr="003B3094">
        <w:rPr>
          <w:u w:val="single"/>
        </w:rPr>
        <w:t>commercial reasonableness</w:t>
      </w:r>
      <w:r w:rsidR="00D62146" w:rsidRPr="00D62146">
        <w:rPr>
          <w:u w:val="single"/>
        </w:rPr>
        <w:t>’</w:t>
      </w:r>
      <w:r w:rsidRPr="003B3094">
        <w:rPr>
          <w:u w:val="single"/>
        </w:rPr>
        <w:t xml:space="preserve"> the standard for foreclosure proceedings in all cases except noncommercial storage with a warehouse.  The latter category embraces principally storage of household goods by private owners; and for such cases the detailed provisions as to notification, publication and public sale are retained in subsection (b) with one change.  The requirement in former Section 7</w:t>
      </w:r>
      <w:r w:rsidR="00D62146">
        <w:rPr>
          <w:u w:val="single"/>
        </w:rPr>
        <w:noBreakHyphen/>
      </w:r>
      <w:r w:rsidRPr="003B3094">
        <w:rPr>
          <w:u w:val="single"/>
        </w:rPr>
        <w:t>210(2)(b) that the notification must be sent in person or by registered or certified mail has been deleted.  Notification may be sent by any reasonable means as provided in Section 1</w:t>
      </w:r>
      <w:r w:rsidR="00D62146">
        <w:rPr>
          <w:u w:val="single"/>
        </w:rPr>
        <w:noBreakHyphen/>
      </w:r>
      <w:r w:rsidRPr="003B3094">
        <w:rPr>
          <w:u w:val="single"/>
        </w:rPr>
        <w:t>202.  The swifter, more flexible procedure of subsection (a) is appropriate to commercial storage. Compare seller</w:t>
      </w:r>
      <w:r w:rsidR="00D62146" w:rsidRPr="00D62146">
        <w:rPr>
          <w:u w:val="single"/>
        </w:rPr>
        <w:t>’</w:t>
      </w:r>
      <w:r w:rsidRPr="003B3094">
        <w:rPr>
          <w:u w:val="single"/>
        </w:rPr>
        <w:t>s power of resale on breach by buyer under the provisions of the Article on Sales (Section 2</w:t>
      </w:r>
      <w:r w:rsidR="00D62146">
        <w:rPr>
          <w:u w:val="single"/>
        </w:rPr>
        <w:noBreakHyphen/>
      </w:r>
      <w:r w:rsidRPr="003B3094">
        <w:rPr>
          <w:u w:val="single"/>
        </w:rPr>
        <w:t>706).  Commercial reasonableness is a flexible concept that allows for a wide variety of actions to satisfy the rule of this section, including electronic means of posting and sale.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The provisions of subsections (d) and (e) permitting the bailee to bid at public sales and confirming the title of purchasers at foreclosure sales are designed to secure more bidding and better prices and remain unchanged from former Section 7</w:t>
      </w:r>
      <w:r w:rsidR="00D62146">
        <w:rPr>
          <w:u w:val="single"/>
        </w:rPr>
        <w:noBreakHyphen/>
      </w:r>
      <w:r w:rsidRPr="003B3094">
        <w:rPr>
          <w:u w:val="single"/>
        </w:rPr>
        <w:t>210.</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A warehouse may have recourse to an interpleader action in appropriate circumstances.  See Section 7</w:t>
      </w:r>
      <w:r w:rsidR="00D62146">
        <w:rPr>
          <w:u w:val="single"/>
        </w:rPr>
        <w:noBreakHyphen/>
      </w:r>
      <w:r w:rsidRPr="003B3094">
        <w:rPr>
          <w:u w:val="single"/>
        </w:rPr>
        <w:t>603.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If a warehouse has both a warehouse lien and a security interest, the warehouse may enforce both the lien and the security interest simultaneously by using the procedures of Article 9.  Section 7</w:t>
      </w:r>
      <w:r w:rsidR="00D62146">
        <w:rPr>
          <w:u w:val="single"/>
        </w:rPr>
        <w:noBreakHyphen/>
      </w:r>
      <w:r w:rsidRPr="003B3094">
        <w:rPr>
          <w:u w:val="single"/>
        </w:rPr>
        <w:t xml:space="preserve">210 adopts as its touchstone </w:t>
      </w:r>
      <w:r w:rsidR="00D62146" w:rsidRPr="00D62146">
        <w:rPr>
          <w:u w:val="single"/>
        </w:rPr>
        <w:t>‘</w:t>
      </w:r>
      <w:r w:rsidRPr="003B3094">
        <w:rPr>
          <w:u w:val="single"/>
        </w:rPr>
        <w:t>commercial reasonableness</w:t>
      </w:r>
      <w:r w:rsidR="00D62146" w:rsidRPr="00D62146">
        <w:rPr>
          <w:u w:val="single"/>
        </w:rPr>
        <w:t>’</w:t>
      </w:r>
      <w:r w:rsidRPr="003B3094">
        <w:rPr>
          <w:u w:val="single"/>
        </w:rPr>
        <w:t xml:space="preserve"> for the enforcement of a warehouse lien.  Following the procedures of Article 9 satisfies </w:t>
      </w:r>
      <w:r w:rsidR="00D62146" w:rsidRPr="00D62146">
        <w:rPr>
          <w:u w:val="single"/>
        </w:rPr>
        <w:t>‘</w:t>
      </w:r>
      <w:r w:rsidRPr="003B3094">
        <w:rPr>
          <w:u w:val="single"/>
        </w:rPr>
        <w:t>commercial reasonableness</w:t>
      </w:r>
      <w:r w:rsidR="00D62146" w:rsidRPr="00D62146">
        <w:rPr>
          <w:u w:val="single"/>
        </w:rPr>
        <w:t>’</w:t>
      </w:r>
      <w:r w:rsidRPr="003B3094">
        <w:rPr>
          <w:u w:val="single"/>
        </w:rPr>
        <w:t>.</w:t>
      </w:r>
    </w:p>
    <w:p w:rsidR="00275235" w:rsidRPr="003B3094" w:rsidRDefault="00275235"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Sections 2</w:t>
      </w:r>
      <w:r w:rsidR="00D62146">
        <w:rPr>
          <w:u w:val="single"/>
        </w:rPr>
        <w:noBreakHyphen/>
      </w:r>
      <w:r w:rsidRPr="003B3094">
        <w:rPr>
          <w:u w:val="single"/>
        </w:rPr>
        <w:t>706, 7</w:t>
      </w:r>
      <w:r w:rsidR="00D62146">
        <w:rPr>
          <w:u w:val="single"/>
        </w:rPr>
        <w:noBreakHyphen/>
      </w:r>
      <w:r w:rsidRPr="003B3094">
        <w:rPr>
          <w:u w:val="single"/>
        </w:rPr>
        <w:t>403, 7</w:t>
      </w:r>
      <w:r w:rsidR="00D62146">
        <w:rPr>
          <w:u w:val="single"/>
        </w:rPr>
        <w:noBreakHyphen/>
      </w:r>
      <w:r w:rsidRPr="003B3094">
        <w:rPr>
          <w:u w:val="single"/>
        </w:rPr>
        <w:t>603 and Part 6 of Article 9.</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lastRenderedPageBreak/>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275235">
        <w:rPr>
          <w:u w:val="single"/>
        </w:rPr>
        <w:t>Conspicuous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Creditor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275235">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275235">
        <w:rPr>
          <w:u w:val="single"/>
        </w:rPr>
        <w:t>Notification</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Notifies</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Purchaser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Rights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Term</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90524D" w:rsidP="00275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PART 3</w:t>
      </w:r>
    </w:p>
    <w:p w:rsidR="003B3094" w:rsidRPr="003B3094" w:rsidRDefault="003B3094" w:rsidP="00275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3B3094" w:rsidRPr="003B3094" w:rsidRDefault="003B3094" w:rsidP="00275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3B3094">
        <w:rPr>
          <w:u w:val="single"/>
        </w:rPr>
        <w:t>Bills of Lading:  Special Provisions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301.</w:t>
      </w:r>
      <w:r w:rsidRPr="00A83477">
        <w:tab/>
      </w:r>
      <w:r w:rsidR="003B3094" w:rsidRPr="003B3094">
        <w:rPr>
          <w:u w:val="single"/>
        </w:rPr>
        <w:t>(a)</w:t>
      </w:r>
      <w:r w:rsidRPr="00A83477">
        <w:tab/>
      </w:r>
      <w:r w:rsidR="003B3094" w:rsidRPr="003B3094">
        <w:rPr>
          <w:u w:val="single"/>
        </w:rPr>
        <w:t xml:space="preserve">A consignee of a nonnegotiable bill of lading which has given value in good faith, or a holder to which a negotiable bill has been duly negotiated, relying in either case upon the description of the goods in the bill or upon the date shown in the bill, may recover from the issuer damages caused by the misdating of the bill or the nonreceipt or misdescription of the goods, except to the extent that the bill indicates that the issuer does not know whether any part or all of the goods in fact were received or conform to the description, as in a case where the description is in terms of marks or labels or kind, quantity, or condition or the receipt or description is qualified by </w:t>
      </w:r>
      <w:r w:rsidR="00D62146" w:rsidRPr="00D62146">
        <w:rPr>
          <w:u w:val="single"/>
        </w:rPr>
        <w:t>‘</w:t>
      </w:r>
      <w:r w:rsidR="003B3094" w:rsidRPr="003B3094">
        <w:rPr>
          <w:u w:val="single"/>
        </w:rPr>
        <w:t>contents or condition of contents of packages unknown</w:t>
      </w:r>
      <w:r w:rsidR="00D62146" w:rsidRPr="00D62146">
        <w:rPr>
          <w:u w:val="single"/>
        </w:rPr>
        <w:t>’</w:t>
      </w:r>
      <w:r w:rsidR="003B3094" w:rsidRPr="003B3094">
        <w:rPr>
          <w:u w:val="single"/>
        </w:rPr>
        <w:t xml:space="preserve">, </w:t>
      </w:r>
      <w:r w:rsidR="00D62146" w:rsidRPr="00D62146">
        <w:rPr>
          <w:u w:val="single"/>
        </w:rPr>
        <w:t>‘</w:t>
      </w:r>
      <w:r w:rsidR="003B3094" w:rsidRPr="003B3094">
        <w:rPr>
          <w:u w:val="single"/>
        </w:rPr>
        <w:t>said to contain</w:t>
      </w:r>
      <w:r w:rsidR="00D62146" w:rsidRPr="00D62146">
        <w:rPr>
          <w:u w:val="single"/>
        </w:rPr>
        <w:t>’</w:t>
      </w:r>
      <w:r w:rsidR="003B3094" w:rsidRPr="003B3094">
        <w:rPr>
          <w:u w:val="single"/>
        </w:rPr>
        <w:t xml:space="preserve">, </w:t>
      </w:r>
      <w:r w:rsidR="00D62146" w:rsidRPr="00D62146">
        <w:rPr>
          <w:u w:val="single"/>
        </w:rPr>
        <w:t>‘</w:t>
      </w:r>
      <w:r w:rsidR="003B3094" w:rsidRPr="003B3094">
        <w:rPr>
          <w:u w:val="single"/>
        </w:rPr>
        <w:t>shipper</w:t>
      </w:r>
      <w:r w:rsidR="00D62146" w:rsidRPr="00D62146">
        <w:rPr>
          <w:u w:val="single"/>
        </w:rPr>
        <w:t>’</w:t>
      </w:r>
      <w:r w:rsidR="003B3094" w:rsidRPr="003B3094">
        <w:rPr>
          <w:u w:val="single"/>
        </w:rPr>
        <w:t>s weight, load, and count</w:t>
      </w:r>
      <w:r w:rsidR="00D62146" w:rsidRPr="00D62146">
        <w:rPr>
          <w:u w:val="single"/>
        </w:rPr>
        <w:t>’</w:t>
      </w:r>
      <w:r w:rsidR="003B3094" w:rsidRPr="003B3094">
        <w:rPr>
          <w:u w:val="single"/>
        </w:rPr>
        <w:t xml:space="preserve"> or words of similar import, if that indication is true.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When goods are loaded by the issuer of a bill of lading:</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the issuer shall count the packages of goods if package freight and ascertain the kind and quantity if bulk freight;</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D62146" w:rsidRPr="00D62146">
        <w:rPr>
          <w:u w:val="single"/>
        </w:rPr>
        <w:t>‘</w:t>
      </w:r>
      <w:r w:rsidR="003B3094" w:rsidRPr="003B3094">
        <w:rPr>
          <w:u w:val="single"/>
        </w:rPr>
        <w:t>shipper</w:t>
      </w:r>
      <w:r w:rsidR="00D62146" w:rsidRPr="00D62146">
        <w:rPr>
          <w:u w:val="single"/>
        </w:rPr>
        <w:t>’</w:t>
      </w:r>
      <w:r w:rsidR="003B3094" w:rsidRPr="003B3094">
        <w:rPr>
          <w:u w:val="single"/>
        </w:rPr>
        <w:t>s weight, load, and count</w:t>
      </w:r>
      <w:r w:rsidR="00D62146" w:rsidRPr="00D62146">
        <w:rPr>
          <w:u w:val="single"/>
        </w:rPr>
        <w:t>’</w:t>
      </w:r>
      <w:r w:rsidR="003B3094" w:rsidRPr="003B3094">
        <w:rPr>
          <w:u w:val="single"/>
        </w:rPr>
        <w:t xml:space="preserve"> or words of similar import indicating that the description was made by the shipper are ineffective except as to freight concealed in packages.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 xml:space="preserve">When bulk goods are loaded by a shipper that makes available to the issuer of a bill of lading adequate facilities for weighing those goods, the issuer shall ascertain the kind and quantity within a reasonable time after receiving the written </w:t>
      </w:r>
      <w:r w:rsidR="003B3094" w:rsidRPr="003B3094">
        <w:rPr>
          <w:u w:val="single"/>
        </w:rPr>
        <w:lastRenderedPageBreak/>
        <w:t xml:space="preserve">request of the shipper to do so.  In that case </w:t>
      </w:r>
      <w:r w:rsidR="00D62146" w:rsidRPr="00D62146">
        <w:rPr>
          <w:u w:val="single"/>
        </w:rPr>
        <w:t>‘</w:t>
      </w:r>
      <w:r w:rsidR="003B3094" w:rsidRPr="003B3094">
        <w:rPr>
          <w:u w:val="single"/>
        </w:rPr>
        <w:t>shipper</w:t>
      </w:r>
      <w:r w:rsidR="00D62146" w:rsidRPr="00D62146">
        <w:rPr>
          <w:u w:val="single"/>
        </w:rPr>
        <w:t>’</w:t>
      </w:r>
      <w:r w:rsidR="003B3094" w:rsidRPr="003B3094">
        <w:rPr>
          <w:u w:val="single"/>
        </w:rPr>
        <w:t>s weight</w:t>
      </w:r>
      <w:r w:rsidR="00D62146" w:rsidRPr="00D62146">
        <w:rPr>
          <w:u w:val="single"/>
        </w:rPr>
        <w:t>’</w:t>
      </w:r>
      <w:r w:rsidR="003B3094" w:rsidRPr="003B3094">
        <w:rPr>
          <w:u w:val="single"/>
        </w:rPr>
        <w:t xml:space="preserve"> or other words of similar import are ineffective.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(d)</w:t>
      </w:r>
      <w:r w:rsidRPr="00A83477">
        <w:tab/>
      </w:r>
      <w:r w:rsidR="003B3094" w:rsidRPr="003B3094">
        <w:rPr>
          <w:u w:val="single"/>
        </w:rPr>
        <w:t xml:space="preserve">The issuer of a bill of lading, by including the words </w:t>
      </w:r>
      <w:r w:rsidR="00D62146" w:rsidRPr="00D62146">
        <w:rPr>
          <w:u w:val="single"/>
        </w:rPr>
        <w:t>‘</w:t>
      </w:r>
      <w:r w:rsidR="003B3094" w:rsidRPr="003B3094">
        <w:rPr>
          <w:u w:val="single"/>
        </w:rPr>
        <w:t>shipper</w:t>
      </w:r>
      <w:r w:rsidR="00D62146" w:rsidRPr="00D62146">
        <w:rPr>
          <w:u w:val="single"/>
        </w:rPr>
        <w:t>’</w:t>
      </w:r>
      <w:r w:rsidR="003B3094" w:rsidRPr="003B3094">
        <w:rPr>
          <w:u w:val="single"/>
        </w:rPr>
        <w:t>s weight, load, and count</w:t>
      </w:r>
      <w:r w:rsidR="00D62146" w:rsidRPr="00D62146">
        <w:rPr>
          <w:u w:val="single"/>
        </w:rPr>
        <w:t>’</w:t>
      </w:r>
      <w:r w:rsidR="003B3094" w:rsidRPr="003B3094">
        <w:rPr>
          <w:u w:val="single"/>
        </w:rPr>
        <w:t xml:space="preserve"> or other words of similar import indicate that the goods were loaded by the shipper, and if that statement is true, the issuer is not liable for damages caused by the improper loading.  However, omission of those words does not imply liability for damages caused by improper loading.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(e)</w:t>
      </w:r>
      <w:r w:rsidRPr="00A83477">
        <w:tab/>
      </w:r>
      <w:r w:rsidR="003B3094" w:rsidRPr="003B3094">
        <w:rPr>
          <w:u w:val="single"/>
        </w:rPr>
        <w:t>A shipper guarantees to an issuer the accuracy at the time of shipment of the description, marks, labels, number, kind, quantity, condition and weight, as furnished by the shipper, and the shipper shall indemnify the issuer against damage caused by inaccuracies in those particulars.  The right of the issuer to this indemnity does not limit the issuer</w:t>
      </w:r>
      <w:r w:rsidR="00D62146" w:rsidRPr="00D62146">
        <w:rPr>
          <w:u w:val="single"/>
        </w:rPr>
        <w:t>’</w:t>
      </w:r>
      <w:r w:rsidR="003B3094" w:rsidRPr="003B3094">
        <w:rPr>
          <w:u w:val="single"/>
        </w:rPr>
        <w:t>s responsibility or liability under the contract of carriage to any person other than the shipper.</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301.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for clarity, style and to recognize deregulation in the transportation industry.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This section continues the rules from former Section 7</w:t>
      </w:r>
      <w:r w:rsidR="00D62146">
        <w:rPr>
          <w:u w:val="single"/>
        </w:rPr>
        <w:noBreakHyphen/>
      </w:r>
      <w:r w:rsidRPr="003B3094">
        <w:rPr>
          <w:u w:val="single"/>
        </w:rPr>
        <w:t xml:space="preserve">301 with one substantive change.  The obligations of the issuer of the bill of lading under former subsections (2) and (3) were limited to issuers who were common carriers.  Subsections (b) and (c) apply the same rules to all issuers not just common carriers.  This section is compatible with the policies stated in the federal Bills of Lading Act, 49 U.S.C. </w:t>
      </w:r>
      <w:r w:rsidR="0090524D">
        <w:rPr>
          <w:u w:val="single"/>
        </w:rPr>
        <w:t>Section</w:t>
      </w:r>
      <w:r w:rsidRPr="003B3094">
        <w:rPr>
          <w:u w:val="single"/>
        </w:rPr>
        <w:t xml:space="preserve"> 80113 (2000).</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The language of the pre</w:t>
      </w:r>
      <w:r w:rsidR="00D62146">
        <w:rPr>
          <w:u w:val="single"/>
        </w:rPr>
        <w:noBreakHyphen/>
      </w:r>
      <w:r w:rsidRPr="003B3094">
        <w:rPr>
          <w:u w:val="single"/>
        </w:rPr>
        <w:t>Code Uniform Bills of Lading Act suggested that a carrier is ordinarily liable for damage caused by improper loading, but may relieve itself of liability by disclosing on the bill that shipper actually loaded.  A more accurate statement of the law is that the carrier is not liable for losses caused by act or default of the shipper, which would include improper loading.  D. H. Overmyer Co. v. Nelson Brantley Glass Go., 168 S.E.2d 176 (Ga. Ct. App. 1969). There was some question whether under pre</w:t>
      </w:r>
      <w:r w:rsidR="00D62146">
        <w:rPr>
          <w:u w:val="single"/>
        </w:rPr>
        <w:noBreakHyphen/>
      </w:r>
      <w:r w:rsidRPr="003B3094">
        <w:rPr>
          <w:u w:val="single"/>
        </w:rPr>
        <w:t>Code law a carrier was liable even to a good faith purchaser of a negotiable bill for such losses, if the shipper</w:t>
      </w:r>
      <w:r w:rsidR="00D62146" w:rsidRPr="00D62146">
        <w:rPr>
          <w:u w:val="single"/>
        </w:rPr>
        <w:t>’</w:t>
      </w:r>
      <w:r w:rsidRPr="003B3094">
        <w:rPr>
          <w:u w:val="single"/>
        </w:rPr>
        <w:t xml:space="preserve">s faulty loading in </w:t>
      </w:r>
      <w:r w:rsidRPr="003B3094">
        <w:rPr>
          <w:u w:val="single"/>
        </w:rPr>
        <w:lastRenderedPageBreak/>
        <w:t>fact caused the loss. Subsection (d) permits the carrier to bar, by disclosure of shipper</w:t>
      </w:r>
      <w:r w:rsidR="00D62146" w:rsidRPr="00D62146">
        <w:rPr>
          <w:u w:val="single"/>
        </w:rPr>
        <w:t>’</w:t>
      </w:r>
      <w:r w:rsidRPr="003B3094">
        <w:rPr>
          <w:u w:val="single"/>
        </w:rPr>
        <w:t>s loading, liability to a good faith purchaser.  There is no implication that decisions such as Modern Tool Corp. v. Pennsylvania R. Co., 100 F.Supp. 595 (D.N.J.1951), are disapproved.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3. This section is a restatement of existing law as to the method by which a bailee may avoid responsibility for the accuracy of descriptions which are made by or in reliance upon information furnished by the depositor or shipper.  The wording in this section  – </w:t>
      </w:r>
      <w:r w:rsidR="00D62146" w:rsidRPr="00D62146">
        <w:rPr>
          <w:u w:val="single"/>
        </w:rPr>
        <w:t>‘</w:t>
      </w:r>
      <w:r w:rsidRPr="003B3094">
        <w:rPr>
          <w:u w:val="single"/>
        </w:rPr>
        <w:t>contents or condition of contents of packages unknown</w:t>
      </w:r>
      <w:r w:rsidR="00D62146" w:rsidRPr="00D62146">
        <w:rPr>
          <w:u w:val="single"/>
        </w:rPr>
        <w:t>’</w:t>
      </w:r>
      <w:r w:rsidRPr="003B3094">
        <w:rPr>
          <w:u w:val="single"/>
        </w:rPr>
        <w:t xml:space="preserve"> or </w:t>
      </w:r>
      <w:r w:rsidR="00D62146" w:rsidRPr="00D62146">
        <w:rPr>
          <w:u w:val="single"/>
        </w:rPr>
        <w:t>‘</w:t>
      </w:r>
      <w:r w:rsidRPr="003B3094">
        <w:rPr>
          <w:u w:val="single"/>
        </w:rPr>
        <w:t>s</w:t>
      </w:r>
      <w:r w:rsidR="00275235">
        <w:rPr>
          <w:u w:val="single"/>
        </w:rPr>
        <w:t>hipper</w:t>
      </w:r>
      <w:r w:rsidR="00D62146" w:rsidRPr="00D62146">
        <w:rPr>
          <w:u w:val="single"/>
        </w:rPr>
        <w:t>’</w:t>
      </w:r>
      <w:r w:rsidR="00275235">
        <w:rPr>
          <w:u w:val="single"/>
        </w:rPr>
        <w:t>s weight, load and count</w:t>
      </w:r>
      <w:r w:rsidR="00D62146" w:rsidRPr="00D62146">
        <w:rPr>
          <w:u w:val="single"/>
        </w:rPr>
        <w:t>’</w:t>
      </w:r>
      <w:r w:rsidRPr="003B3094">
        <w:rPr>
          <w:u w:val="single"/>
        </w:rPr>
        <w:t xml:space="preserve"> – to indicate that the shipper loaded the goods or that the carrier does not know the description, condition, or contents of the loaded packages continues to be appropriate as commonly understood in the transportation industry.  The reasons for this wording are as important in 2002 as when the prior section initially was approved.  The issuer is liable on documents issued by an agent, contrary to instructions of his principal, without receiving goods.  No disclaimer of this liability is permitted since it is not a matter either of the care of the goods or their description.</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The shipper</w:t>
      </w:r>
      <w:r w:rsidR="00D62146" w:rsidRPr="00D62146">
        <w:rPr>
          <w:u w:val="single"/>
        </w:rPr>
        <w:t>’</w:t>
      </w:r>
      <w:r w:rsidRPr="003B3094">
        <w:rPr>
          <w:u w:val="single"/>
        </w:rPr>
        <w:t>s erroneous report to the carrier concerning the goods may cause damage to the carrier.  Subsection (e) therefore provides appropriate indemnity.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5. </w:t>
      </w:r>
      <w:r w:rsidR="00275235">
        <w:rPr>
          <w:u w:val="single"/>
        </w:rPr>
        <w:t xml:space="preserve"> The word </w:t>
      </w:r>
      <w:r w:rsidR="00D62146" w:rsidRPr="00D62146">
        <w:rPr>
          <w:u w:val="single"/>
        </w:rPr>
        <w:t>‘</w:t>
      </w:r>
      <w:r w:rsidR="00275235">
        <w:rPr>
          <w:u w:val="single"/>
        </w:rPr>
        <w:t>freight</w:t>
      </w:r>
      <w:r w:rsidR="00D62146" w:rsidRPr="00D62146">
        <w:rPr>
          <w:u w:val="single"/>
        </w:rPr>
        <w:t>’</w:t>
      </w:r>
      <w:r w:rsidRPr="003B3094">
        <w:rPr>
          <w:u w:val="single"/>
        </w:rPr>
        <w:t xml:space="preserve"> in the former Section 7</w:t>
      </w:r>
      <w:r w:rsidR="00D62146">
        <w:rPr>
          <w:u w:val="single"/>
        </w:rPr>
        <w:noBreakHyphen/>
      </w:r>
      <w:r w:rsidRPr="003B3094">
        <w:rPr>
          <w:u w:val="single"/>
        </w:rPr>
        <w:t xml:space="preserve">301 has been changed to </w:t>
      </w:r>
      <w:r w:rsidR="00D62146" w:rsidRPr="00D62146">
        <w:rPr>
          <w:u w:val="single"/>
        </w:rPr>
        <w:t>‘</w:t>
      </w:r>
      <w:r w:rsidRPr="003B3094">
        <w:rPr>
          <w:u w:val="single"/>
        </w:rPr>
        <w:t>goods</w:t>
      </w:r>
      <w:r w:rsidR="00D62146" w:rsidRPr="00D62146">
        <w:rPr>
          <w:u w:val="single"/>
        </w:rPr>
        <w:t>’</w:t>
      </w:r>
      <w:r w:rsidRPr="003B3094">
        <w:rPr>
          <w:u w:val="single"/>
        </w:rPr>
        <w:t xml:space="preserve"> to conform to international and domestic land transport usage in which </w:t>
      </w:r>
      <w:r w:rsidR="00D62146" w:rsidRPr="00D62146">
        <w:rPr>
          <w:u w:val="single"/>
        </w:rPr>
        <w:t>‘</w:t>
      </w:r>
      <w:r w:rsidRPr="003B3094">
        <w:rPr>
          <w:u w:val="single"/>
        </w:rPr>
        <w:t>freight</w:t>
      </w:r>
      <w:r w:rsidR="00D62146" w:rsidRPr="00D62146">
        <w:rPr>
          <w:u w:val="single"/>
        </w:rPr>
        <w:t>’</w:t>
      </w:r>
      <w:r w:rsidRPr="003B3094">
        <w:rPr>
          <w:u w:val="single"/>
        </w:rPr>
        <w:t xml:space="preserve"> means the price paid for carriage of the goods and not the goods themselves.  Hence, changing the word </w:t>
      </w:r>
      <w:r w:rsidR="00D62146" w:rsidRPr="00D62146">
        <w:rPr>
          <w:u w:val="single"/>
        </w:rPr>
        <w:t>‘</w:t>
      </w:r>
      <w:r w:rsidRPr="003B3094">
        <w:rPr>
          <w:u w:val="single"/>
        </w:rPr>
        <w:t>freight</w:t>
      </w:r>
      <w:r w:rsidR="00D62146" w:rsidRPr="00D62146">
        <w:rPr>
          <w:u w:val="single"/>
        </w:rPr>
        <w:t>’</w:t>
      </w:r>
      <w:r w:rsidRPr="003B3094">
        <w:rPr>
          <w:u w:val="single"/>
        </w:rPr>
        <w:t xml:space="preserve"> to the word </w:t>
      </w:r>
      <w:r w:rsidR="00D62146" w:rsidRPr="00D62146">
        <w:rPr>
          <w:u w:val="single"/>
        </w:rPr>
        <w:t>‘</w:t>
      </w:r>
      <w:r w:rsidRPr="003B3094">
        <w:rPr>
          <w:u w:val="single"/>
        </w:rPr>
        <w:t>goods</w:t>
      </w:r>
      <w:r w:rsidR="00D62146" w:rsidRPr="00D62146">
        <w:rPr>
          <w:u w:val="single"/>
        </w:rPr>
        <w:t>’</w:t>
      </w:r>
      <w:r w:rsidRPr="003B3094">
        <w:rPr>
          <w:u w:val="single"/>
        </w:rPr>
        <w:t xml:space="preserve"> is a clarifying change that fits both international and domestic practice.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  Sections 7</w:t>
      </w:r>
      <w:r w:rsidR="00D62146">
        <w:rPr>
          <w:u w:val="single"/>
        </w:rPr>
        <w:noBreakHyphen/>
      </w:r>
      <w:r w:rsidRPr="003B3094">
        <w:rPr>
          <w:u w:val="single"/>
        </w:rPr>
        <w:t>203, 7</w:t>
      </w:r>
      <w:r w:rsidR="00D62146">
        <w:rPr>
          <w:u w:val="single"/>
        </w:rPr>
        <w:noBreakHyphen/>
      </w:r>
      <w:r w:rsidRPr="003B3094">
        <w:rPr>
          <w:u w:val="single"/>
        </w:rPr>
        <w:t>309 and 7</w:t>
      </w:r>
      <w:r w:rsidR="00D62146">
        <w:rPr>
          <w:u w:val="single"/>
        </w:rPr>
        <w:noBreakHyphen/>
      </w:r>
      <w:r w:rsidRPr="003B3094">
        <w:rPr>
          <w:u w:val="single"/>
        </w:rPr>
        <w:t>501.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Consignee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Duly negotiate</w:t>
      </w:r>
      <w:r w:rsidRPr="00D62146">
        <w:rPr>
          <w:u w:val="single"/>
        </w:rPr>
        <w:t>’</w:t>
      </w:r>
      <w:r w:rsidR="003B3094" w:rsidRPr="003B3094">
        <w:rPr>
          <w:u w:val="single"/>
        </w:rPr>
        <w:t>.  Section 7</w:t>
      </w:r>
      <w:r>
        <w:rPr>
          <w:u w:val="single"/>
        </w:rPr>
        <w:noBreakHyphen/>
      </w:r>
      <w:r w:rsidR="003B3094" w:rsidRPr="003B3094">
        <w:rPr>
          <w:u w:val="single"/>
        </w:rPr>
        <w:t>501.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Holder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lastRenderedPageBreak/>
        <w:t>‘</w:t>
      </w:r>
      <w:r w:rsidR="00275235">
        <w:rPr>
          <w:u w:val="single"/>
        </w:rPr>
        <w:t>Issuer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Notice</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Party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Purchaser</w:t>
      </w:r>
      <w:r w:rsidRPr="00D62146">
        <w:rPr>
          <w:u w:val="single"/>
        </w:rPr>
        <w:t>’</w:t>
      </w:r>
      <w:r w:rsidR="00275235">
        <w:rPr>
          <w:u w:val="single"/>
        </w:rPr>
        <w:t>.</w:t>
      </w:r>
      <w:r w:rsidR="003B3094" w:rsidRPr="003B3094">
        <w:rPr>
          <w:u w:val="single"/>
        </w:rPr>
        <w:t xml:space="preserve">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Receipt of Goods</w:t>
      </w:r>
      <w:r w:rsidRPr="00D62146">
        <w:rPr>
          <w:u w:val="single"/>
        </w:rPr>
        <w:t>’</w:t>
      </w:r>
      <w:r w:rsidR="003B3094" w:rsidRPr="003B3094">
        <w:rPr>
          <w:u w:val="single"/>
        </w:rPr>
        <w:t>.  Section 2</w:t>
      </w:r>
      <w:r>
        <w:rPr>
          <w:u w:val="single"/>
        </w:rPr>
        <w:noBreakHyphen/>
      </w:r>
      <w:r w:rsidR="003B3094" w:rsidRPr="003B3094">
        <w:rPr>
          <w:u w:val="single"/>
        </w:rPr>
        <w:t>103.</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Value</w:t>
      </w:r>
      <w:r w:rsidRPr="00D62146">
        <w:rPr>
          <w:u w:val="single"/>
        </w:rPr>
        <w:t>’</w:t>
      </w:r>
      <w:r w:rsidR="003B3094" w:rsidRPr="003B3094">
        <w:rPr>
          <w:u w:val="single"/>
        </w:rPr>
        <w:t>.  Section 1</w:t>
      </w:r>
      <w:r>
        <w:rPr>
          <w:u w:val="single"/>
        </w:rPr>
        <w:noBreakHyphen/>
      </w:r>
      <w:r w:rsidR="003B3094" w:rsidRPr="003B3094">
        <w:rPr>
          <w:u w:val="single"/>
        </w:rPr>
        <w:t>204.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302.</w:t>
      </w:r>
      <w:r w:rsidRPr="00A83477">
        <w:tab/>
      </w:r>
      <w:r w:rsidR="003B3094" w:rsidRPr="003B3094">
        <w:rPr>
          <w:u w:val="single"/>
        </w:rPr>
        <w:t>(a)</w:t>
      </w:r>
      <w:r w:rsidRPr="00A83477">
        <w:tab/>
      </w:r>
      <w:r w:rsidR="003B3094" w:rsidRPr="003B3094">
        <w:rPr>
          <w:u w:val="single"/>
        </w:rPr>
        <w:t xml:space="preserve">The issuer of a through bill of lading or other document embodying an undertaking to be performed in part by a person acting as its agent or by a performing carrier is liable to anyone entitled to recover on the bill for any breach by the other person or by the performing carrier of its obligation under the bill. However, to the extent that the bill or other document covers an undertaking to be performed overseas or in territory not contiguous to the continental United States or an undertaking including matters other than transportation, this liability for breach by the other person or the performing carrier may be varied by agreement of the parties.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Where goods covered by a through bill of lading or other document of title embodying an undertaking to be performed in part by a person other than the issuer are received by that person, the person is subject, with respect to its own performance while the goods are in his possession to the obligation of the issuer.  The person</w:t>
      </w:r>
      <w:r w:rsidR="00D62146" w:rsidRPr="00D62146">
        <w:rPr>
          <w:u w:val="single"/>
        </w:rPr>
        <w:t>’</w:t>
      </w:r>
      <w:r w:rsidR="003B3094" w:rsidRPr="003B3094">
        <w:rPr>
          <w:u w:val="single"/>
        </w:rPr>
        <w:t xml:space="preserve">s obligation is discharged by delivery of the goods to another person pursuant to the document, and does not include liability for breach by any other persons or by the issuer.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The issuer of a through bill of lading or other document of title described in subsection (a) is entitled to recover from the performing carrier or other person in possession of the goods when the breach of the obligation under the document occurred:</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 xml:space="preserve">the amount it may be required to pay to anyone entitled to recover on the bill or other document for the breach, as may be evidenced by any receipt, judgment, or transcript of judgment; and </w:t>
      </w:r>
      <w:r w:rsidRPr="00A83477">
        <w:tab/>
      </w:r>
      <w:r w:rsidRPr="00A83477">
        <w:tab/>
      </w:r>
      <w:r w:rsidR="003B3094" w:rsidRPr="003B3094">
        <w:rPr>
          <w:u w:val="single"/>
        </w:rPr>
        <w:t>(2)</w:t>
      </w:r>
      <w:r w:rsidRPr="00A83477">
        <w:tab/>
      </w:r>
      <w:r w:rsidR="003B3094" w:rsidRPr="003B3094">
        <w:rPr>
          <w:u w:val="single"/>
        </w:rPr>
        <w:t>the amount of any expense reasonably incurred by the insurer in defending any action brought by anyone entitled to recover on the document for the breach.</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302.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To conform to current terminology and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1.  This section continues the rules from former Section 7</w:t>
      </w:r>
      <w:r w:rsidR="00D62146">
        <w:rPr>
          <w:u w:val="single"/>
        </w:rPr>
        <w:noBreakHyphen/>
      </w:r>
      <w:r w:rsidR="003B3094" w:rsidRPr="003B3094">
        <w:rPr>
          <w:u w:val="single"/>
        </w:rPr>
        <w:t xml:space="preserve">302 without substantive change.  The  term </w:t>
      </w:r>
      <w:r w:rsidR="00D62146" w:rsidRPr="00D62146">
        <w:rPr>
          <w:u w:val="single"/>
        </w:rPr>
        <w:t>‘</w:t>
      </w:r>
      <w:r w:rsidR="003B3094" w:rsidRPr="003B3094">
        <w:rPr>
          <w:u w:val="single"/>
        </w:rPr>
        <w:t>performing carrier</w:t>
      </w:r>
      <w:r w:rsidR="00D62146" w:rsidRPr="00D62146">
        <w:rPr>
          <w:u w:val="single"/>
        </w:rPr>
        <w:t>’</w:t>
      </w:r>
      <w:r w:rsidR="003B3094" w:rsidRPr="003B3094">
        <w:rPr>
          <w:u w:val="single"/>
        </w:rPr>
        <w:t xml:space="preserve"> is substituted for the term </w:t>
      </w:r>
      <w:r w:rsidR="00D62146" w:rsidRPr="00D62146">
        <w:rPr>
          <w:u w:val="single"/>
        </w:rPr>
        <w:t>‘</w:t>
      </w:r>
      <w:r w:rsidR="003B3094" w:rsidRPr="003B3094">
        <w:rPr>
          <w:u w:val="single"/>
        </w:rPr>
        <w:t>connecting carrier</w:t>
      </w:r>
      <w:r w:rsidR="00D62146" w:rsidRPr="00D62146">
        <w:rPr>
          <w:u w:val="single"/>
        </w:rPr>
        <w:t>’</w:t>
      </w:r>
      <w:r w:rsidR="003B3094" w:rsidRPr="003B3094">
        <w:rPr>
          <w:u w:val="single"/>
        </w:rPr>
        <w:t xml:space="preserve"> to conform the terminology of this section with terminology used in recent UNCITRAL and OAS proposals concerning transportation and through bills of lading.  This change in terminology is not substantive.  This section is compatible with liability on carriers under federal law.  See 49 U.S.C. </w:t>
      </w:r>
      <w:r w:rsidR="0090524D">
        <w:rPr>
          <w:u w:val="single"/>
        </w:rPr>
        <w:t>Sections</w:t>
      </w:r>
      <w:r w:rsidR="003B3094" w:rsidRPr="003B3094">
        <w:rPr>
          <w:u w:val="single"/>
        </w:rPr>
        <w:t xml:space="preserve"> 11706, 14706 and 15906.</w:t>
      </w:r>
      <w:r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The purpose of this section is to subject the initial carrier under a through bill to suit for breach of the contract of carriage by any performing carrier and to make it clear that any such performing carrier holds the goods on terms which are defined by the document of title even though such performing carrier did not issue the document. Since the performing carrier does hold the goods on the terms of the document, it must honor a proper demand for delivery or a diversion order just as the original bailee would have to.  Similarly it has the benefits of the excuses for nondelivery and limitations of liability provided for the original bailee who issued the bill.  Unlike the original bailee</w:t>
      </w:r>
      <w:r w:rsidR="00D62146">
        <w:rPr>
          <w:u w:val="single"/>
        </w:rPr>
        <w:noBreakHyphen/>
      </w:r>
      <w:r w:rsidRPr="003B3094">
        <w:rPr>
          <w:u w:val="single"/>
        </w:rPr>
        <w:t>issuer, the performing carrier</w:t>
      </w:r>
      <w:r w:rsidR="00D62146" w:rsidRPr="00D62146">
        <w:rPr>
          <w:u w:val="single"/>
        </w:rPr>
        <w:t>’</w:t>
      </w:r>
      <w:r w:rsidRPr="003B3094">
        <w:rPr>
          <w:u w:val="single"/>
        </w:rPr>
        <w:t>s responsibility is limited to the period while the goods are in its possession.  The section does not impose any obligation to issue through bills.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The reference to documents other than through bills looks to the possibility that multipurpose documents may come into use, e.g., combination warehouse receipts and bills of lading.  As electronic documents of title come into common usage, storage documents (e.g. warehouse receipts) and transportation documents (e.g. bills of lading) may merge seamlessly into one electronic document that can serve both the storage and transportation segments of the movement of goods.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Under subsection (a) the issuer of a through bill of lading may become liable for the fault of another person.  Subsection (c) gives the issuer appropriate rights of recourse.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Despite the broad language of subsection (a), Section 7</w:t>
      </w:r>
      <w:r w:rsidR="00D62146">
        <w:rPr>
          <w:u w:val="single"/>
        </w:rPr>
        <w:noBreakHyphen/>
      </w:r>
      <w:r w:rsidRPr="003B3094">
        <w:rPr>
          <w:u w:val="single"/>
        </w:rPr>
        <w:t>302 is subject to preemption by federal laws and treaties.  Section 7</w:t>
      </w:r>
      <w:r w:rsidR="00D62146">
        <w:rPr>
          <w:u w:val="single"/>
        </w:rPr>
        <w:noBreakHyphen/>
      </w:r>
      <w:r w:rsidRPr="003B3094">
        <w:rPr>
          <w:u w:val="single"/>
        </w:rPr>
        <w:t xml:space="preserve">103.  </w:t>
      </w:r>
      <w:r w:rsidRPr="003B3094">
        <w:rPr>
          <w:u w:val="single"/>
        </w:rPr>
        <w:lastRenderedPageBreak/>
        <w:t>The precise scope of federal preemption in the transportation sector is a question determined under federal law.</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 7</w:t>
      </w:r>
      <w:r w:rsidR="00D62146">
        <w:rPr>
          <w:u w:val="single"/>
        </w:rPr>
        <w:noBreakHyphen/>
      </w:r>
      <w:r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Agreement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275235">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Issuer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Party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275235">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303.</w:t>
      </w:r>
      <w:r w:rsidRPr="00A83477">
        <w:tab/>
      </w:r>
      <w:r w:rsidR="003B3094" w:rsidRPr="003B3094">
        <w:rPr>
          <w:u w:val="single"/>
        </w:rPr>
        <w:t>(a)</w:t>
      </w:r>
      <w:r w:rsidRPr="00A83477">
        <w:tab/>
      </w:r>
      <w:r w:rsidR="003B3094" w:rsidRPr="003B3094">
        <w:rPr>
          <w:u w:val="single"/>
        </w:rPr>
        <w:t xml:space="preserve">Unless the bill of lading otherwise provides, a carrier may deliver the goods to a person or destination other than that stated in the bill or may otherwise dispose of the goods without liability on instructions from: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 xml:space="preserve">the holder of a negotiable bill;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 xml:space="preserve">the consignor on a nonnegotiable bill, notwithstanding contrary instructions from the consignee;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(3)</w:t>
      </w:r>
      <w:r w:rsidRPr="00A83477">
        <w:tab/>
      </w:r>
      <w:r w:rsidR="003B3094" w:rsidRPr="003B3094">
        <w:rPr>
          <w:u w:val="single"/>
        </w:rPr>
        <w:t xml:space="preserve">the consignee on a nonnegotiable bill in the absence of contrary instructions from the consignor, if the goods have arrived at the billed destination or if the consignee is in possession of the tangible bill or in control of the electronic bill; or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(4)</w:t>
      </w:r>
      <w:r w:rsidRPr="00A83477">
        <w:tab/>
      </w:r>
      <w:r w:rsidR="003B3094" w:rsidRPr="003B3094">
        <w:rPr>
          <w:u w:val="single"/>
        </w:rPr>
        <w:t xml:space="preserve">the consignee on a nonnegotiable bill if the cosignee is entitled as against the consignor to dispose of the goods. </w:t>
      </w:r>
    </w:p>
    <w:p w:rsid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Unless instructions described in subsection (a) are included in a negotiable bill of lading, a person to which the bill is duly negotiated may hold the bailee according to the original terms.</w:t>
      </w:r>
    </w:p>
    <w:p w:rsidR="0090524D" w:rsidRDefault="0090524D"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90524D" w:rsidRPr="0090524D" w:rsidRDefault="0090524D"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303.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To accommodate electronic documents and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1. Diversion is a very common commercial practice which defeats delivery to the consignee originally named in a bill of lading.  This </w:t>
      </w:r>
      <w:r w:rsidRPr="003B3094">
        <w:rPr>
          <w:u w:val="single"/>
        </w:rPr>
        <w:lastRenderedPageBreak/>
        <w:t>section continues former Section 7</w:t>
      </w:r>
      <w:r w:rsidR="00D62146">
        <w:rPr>
          <w:u w:val="single"/>
        </w:rPr>
        <w:noBreakHyphen/>
      </w:r>
      <w:r w:rsidRPr="003B3094">
        <w:rPr>
          <w:u w:val="single"/>
        </w:rPr>
        <w:t>303</w:t>
      </w:r>
      <w:r w:rsidR="00D62146" w:rsidRPr="00D62146">
        <w:rPr>
          <w:u w:val="single"/>
        </w:rPr>
        <w:t>’</w:t>
      </w:r>
      <w:r w:rsidRPr="003B3094">
        <w:rPr>
          <w:u w:val="single"/>
        </w:rPr>
        <w:t>s safe harbor rules for carriers in situations involving diversion and adapts those rules to electronic documents of title.  This section works compatibly with Section 2</w:t>
      </w:r>
      <w:r w:rsidR="00D62146">
        <w:rPr>
          <w:u w:val="single"/>
        </w:rPr>
        <w:noBreakHyphen/>
      </w:r>
      <w:r w:rsidRPr="003B3094">
        <w:rPr>
          <w:u w:val="single"/>
        </w:rPr>
        <w:t>705.  Carriers may as a business matter be willing to accept instructions from consignees in which case the carrier will be liable for misdelivery if the consignee was not the owner or otherwise empowered to dispose of the goods under subsection (a)(4).  The section imposes no duty on carriers to undertake diversion.  The carrier is of course subject to the provisions of mandatory filed tariffs as provided in Section 7</w:t>
      </w:r>
      <w:r w:rsidR="00D62146">
        <w:rPr>
          <w:u w:val="single"/>
        </w:rPr>
        <w:noBreakHyphen/>
      </w:r>
      <w:r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2. It should be noted that the section provides only an immunity for carriers against liability for </w:t>
      </w:r>
      <w:r w:rsidR="00D62146" w:rsidRPr="00D62146">
        <w:rPr>
          <w:u w:val="single"/>
        </w:rPr>
        <w:t>‘</w:t>
      </w:r>
      <w:r w:rsidRPr="003B3094">
        <w:rPr>
          <w:u w:val="single"/>
        </w:rPr>
        <w:t>misdelivery.</w:t>
      </w:r>
      <w:r w:rsidR="00D62146" w:rsidRPr="00D62146">
        <w:rPr>
          <w:u w:val="single"/>
        </w:rPr>
        <w:t>’</w:t>
      </w:r>
      <w:r w:rsidRPr="003B3094">
        <w:rPr>
          <w:u w:val="single"/>
        </w:rPr>
        <w:t xml:space="preserve">  It does not, for example, defeat the title to the goods which the consignee</w:t>
      </w:r>
      <w:r w:rsidR="00D62146">
        <w:rPr>
          <w:u w:val="single"/>
        </w:rPr>
        <w:noBreakHyphen/>
      </w:r>
      <w:r w:rsidRPr="003B3094">
        <w:rPr>
          <w:u w:val="single"/>
        </w:rPr>
        <w:t>buyer may have acquired from the consignor</w:t>
      </w:r>
      <w:r w:rsidR="00D62146">
        <w:rPr>
          <w:u w:val="single"/>
        </w:rPr>
        <w:noBreakHyphen/>
      </w:r>
      <w:r w:rsidRPr="003B3094">
        <w:rPr>
          <w:u w:val="single"/>
        </w:rPr>
        <w:t>seller upon delivery of the goods to the carrier under a nonnegotiable bill of lading.  Thus if the carrier, upon instructions from the consignor, returns the goods to the consignor, the consignee may recover the goods from the consignor or the consignor</w:t>
      </w:r>
      <w:r w:rsidR="00D62146" w:rsidRPr="00D62146">
        <w:rPr>
          <w:u w:val="single"/>
        </w:rPr>
        <w:t>’</w:t>
      </w:r>
      <w:r w:rsidRPr="003B3094">
        <w:rPr>
          <w:u w:val="single"/>
        </w:rPr>
        <w:t>s insolvent estate.  However, under certain circumstances, the consignee</w:t>
      </w:r>
      <w:r w:rsidR="00D62146" w:rsidRPr="00D62146">
        <w:rPr>
          <w:u w:val="single"/>
        </w:rPr>
        <w:t>’</w:t>
      </w:r>
      <w:r w:rsidRPr="003B3094">
        <w:rPr>
          <w:u w:val="single"/>
        </w:rPr>
        <w:t>s title may be defeated by diversion of the goods in transit to a different consignee.  The rights that arise between the consignor</w:t>
      </w:r>
      <w:r w:rsidR="00D62146">
        <w:rPr>
          <w:u w:val="single"/>
        </w:rPr>
        <w:noBreakHyphen/>
      </w:r>
      <w:r w:rsidRPr="003B3094">
        <w:rPr>
          <w:u w:val="single"/>
        </w:rPr>
        <w:t>seller and the consignee</w:t>
      </w:r>
      <w:r w:rsidR="00D62146">
        <w:rPr>
          <w:u w:val="single"/>
        </w:rPr>
        <w:noBreakHyphen/>
      </w:r>
      <w:r w:rsidRPr="003B3094">
        <w:rPr>
          <w:u w:val="single"/>
        </w:rPr>
        <w:t>buyer out of a contract for the sale of goods are governed by Article 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1: Sections 2</w:t>
      </w:r>
      <w:r w:rsidR="00D62146">
        <w:rPr>
          <w:u w:val="single"/>
        </w:rPr>
        <w:noBreakHyphen/>
      </w:r>
      <w:r w:rsidRPr="003B3094">
        <w:rPr>
          <w:u w:val="single"/>
        </w:rPr>
        <w:t>705 and 7</w:t>
      </w:r>
      <w:r w:rsidR="00D62146">
        <w:rPr>
          <w:u w:val="single"/>
        </w:rPr>
        <w:noBreakHyphen/>
      </w:r>
      <w:r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2: Article 2, Sections 7</w:t>
      </w:r>
      <w:r w:rsidR="00D62146">
        <w:rPr>
          <w:u w:val="single"/>
        </w:rPr>
        <w:noBreakHyphen/>
      </w:r>
      <w:r w:rsidRPr="003B3094">
        <w:rPr>
          <w:u w:val="single"/>
        </w:rPr>
        <w:t>403 and 7</w:t>
      </w:r>
      <w:r w:rsidR="00D62146">
        <w:rPr>
          <w:u w:val="single"/>
        </w:rPr>
        <w:noBreakHyphen/>
      </w:r>
      <w:r w:rsidRPr="003B3094">
        <w:rPr>
          <w:u w:val="single"/>
        </w:rPr>
        <w:t>504(3).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Carrier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Consignee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Consignor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Holder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Notice</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74DEF">
        <w:rPr>
          <w:u w:val="single"/>
        </w:rPr>
        <w:t>Purchaser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Term</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lastRenderedPageBreak/>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304.</w:t>
      </w:r>
      <w:r w:rsidRPr="00A83477">
        <w:tab/>
      </w:r>
      <w:r w:rsidR="003B3094" w:rsidRPr="003B3094">
        <w:rPr>
          <w:u w:val="single"/>
        </w:rPr>
        <w:t>(a)</w:t>
      </w:r>
      <w:r w:rsidRPr="00A83477">
        <w:tab/>
      </w:r>
      <w:r w:rsidR="003B3094" w:rsidRPr="003B3094">
        <w:rPr>
          <w:u w:val="single"/>
        </w:rPr>
        <w:t xml:space="preserve">Except where customary in international transportation, a tangible bill of lading may not be issued in a set of parts.  The issuer is liable for damages caused by violation of this subsection.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 xml:space="preserve">If a tangible bill of lading is lawfully drawn in a set of parts, each of which is numbered and expressed to be valid only if the goods have not been delivered against any other part, the whole of the parts constitute one bill.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Where a bill of lading is lawfully issued in a set of parts and different parts are negotiated to different persons, the title of the holder to which the first due negotiation is made prevails as to both the document of title and the goods even if any later holder may have received the goods from the carrier in good faith and discharged the carrier</w:t>
      </w:r>
      <w:r w:rsidR="00D62146" w:rsidRPr="00D62146">
        <w:rPr>
          <w:u w:val="single"/>
        </w:rPr>
        <w:t>’</w:t>
      </w:r>
      <w:r w:rsidR="003B3094" w:rsidRPr="003B3094">
        <w:rPr>
          <w:u w:val="single"/>
        </w:rPr>
        <w:t xml:space="preserve">s obligation by surrendering its part.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(d)</w:t>
      </w:r>
      <w:r w:rsidRPr="00A83477">
        <w:tab/>
      </w:r>
      <w:r w:rsidR="003B3094" w:rsidRPr="003B3094">
        <w:rPr>
          <w:u w:val="single"/>
        </w:rPr>
        <w:t xml:space="preserve">A person that negotiates or transfers a single part of a bill of lading issued in a set is liable to holders of that part as if it were the whole set.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(e)</w:t>
      </w:r>
      <w:r w:rsidRPr="00A83477">
        <w:tab/>
      </w:r>
      <w:r w:rsidR="003B3094" w:rsidRPr="003B3094">
        <w:rPr>
          <w:u w:val="single"/>
        </w:rPr>
        <w:t>The bailee shall deliver in accordance with Part 4 of this chapter against the first presented part of a tangible bill of lading lawfully issued in a set.  Delivery in this manner discharges the bailee</w:t>
      </w:r>
      <w:r w:rsidR="00D62146" w:rsidRPr="00D62146">
        <w:rPr>
          <w:u w:val="single"/>
        </w:rPr>
        <w:t>’</w:t>
      </w:r>
      <w:r w:rsidR="003B3094" w:rsidRPr="003B3094">
        <w:rPr>
          <w:u w:val="single"/>
        </w:rPr>
        <w:t>s obligation on the whole bill.</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304.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To limit bills in a set to tangible bills of lading and to use terminology more consistent with modern usage.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Tangible bills of lading in a set are still used in some nations in international trade.  Consequently, a tangible bill of lading part of a set could be at issue in a lawsuit that might come within Article 7.  The statement of the legal effect of a lawfully issued set is in accord with existing commercial law relating to maritime and other international tangible bills of lading.  This law has been codified in the Hague and Warsaw Conventions and in the Carriage of Goods by Sea Act, the provisions of which would ordinarily govern in situations where bills in a set are recognized by this Article.  Tangible bills of lading in a set are prohibited in domestic trade.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2.  Electronic bills of lading in domestic or international trade will not be issued in a set given the requirements of control necessary to deliver the bill to another person.  An electronic bill of lading will be a single, authoritative copy.  Section 7</w:t>
      </w:r>
      <w:r w:rsidR="00D62146">
        <w:rPr>
          <w:u w:val="single"/>
        </w:rPr>
        <w:noBreakHyphen/>
      </w:r>
      <w:r w:rsidRPr="003B3094">
        <w:rPr>
          <w:u w:val="single"/>
        </w:rPr>
        <w:t>106.  Hence, this section differentiates between electronic bills of lading and tangible bills of lading.  This section does not prohibit electronic data messages about goods in transit because these electronic data messages are not the issued bill of lading.  Electronic data messages contain information for the carrier</w:t>
      </w:r>
      <w:r w:rsidR="00D62146" w:rsidRPr="00D62146">
        <w:rPr>
          <w:u w:val="single"/>
        </w:rPr>
        <w:t>’</w:t>
      </w:r>
      <w:r w:rsidRPr="003B3094">
        <w:rPr>
          <w:u w:val="single"/>
        </w:rPr>
        <w:t>s management and handling of the cargo but this information for the carrier</w:t>
      </w:r>
      <w:r w:rsidR="00D62146" w:rsidRPr="00D62146">
        <w:rPr>
          <w:u w:val="single"/>
        </w:rPr>
        <w:t>’</w:t>
      </w:r>
      <w:r w:rsidRPr="003B3094">
        <w:rPr>
          <w:u w:val="single"/>
        </w:rPr>
        <w:t>s use is not the issued bill of lading.</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 7</w:t>
      </w:r>
      <w:r w:rsidR="00D62146">
        <w:rPr>
          <w:u w:val="single"/>
        </w:rPr>
        <w:noBreakHyphen/>
      </w:r>
      <w:r w:rsidRPr="003B3094">
        <w:rPr>
          <w:u w:val="single"/>
        </w:rPr>
        <w:t>103, 7</w:t>
      </w:r>
      <w:r w:rsidR="00D62146">
        <w:rPr>
          <w:u w:val="single"/>
        </w:rPr>
        <w:noBreakHyphen/>
      </w:r>
      <w:r w:rsidRPr="003B3094">
        <w:rPr>
          <w:u w:val="single"/>
        </w:rPr>
        <w:t>303 and 7</w:t>
      </w:r>
      <w:r w:rsidR="00D62146">
        <w:rPr>
          <w:u w:val="single"/>
        </w:rPr>
        <w:noBreakHyphen/>
      </w:r>
      <w:r w:rsidRPr="003B3094">
        <w:rPr>
          <w:u w:val="single"/>
        </w:rPr>
        <w:t>106.</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Duly negotiate</w:t>
      </w:r>
      <w:r w:rsidRPr="00D62146">
        <w:rPr>
          <w:u w:val="single"/>
        </w:rPr>
        <w:t>’</w:t>
      </w:r>
      <w:r w:rsidR="003B3094" w:rsidRPr="003B3094">
        <w:rPr>
          <w:u w:val="single"/>
        </w:rPr>
        <w:t>.  Section 7</w:t>
      </w:r>
      <w:r>
        <w:rPr>
          <w:u w:val="single"/>
        </w:rPr>
        <w:noBreakHyphen/>
      </w:r>
      <w:r w:rsidR="003B3094" w:rsidRPr="003B3094">
        <w:rPr>
          <w:u w:val="single"/>
        </w:rPr>
        <w:t>501.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Holder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Issuer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74DEF">
        <w:rPr>
          <w:u w:val="single"/>
        </w:rPr>
        <w:t>Receipt of goods</w:t>
      </w:r>
      <w:r w:rsidRPr="00D62146">
        <w:rPr>
          <w:u w:val="single"/>
        </w:rPr>
        <w:t>’</w:t>
      </w:r>
      <w:r w:rsidR="003B3094" w:rsidRPr="003B3094">
        <w:rPr>
          <w:u w:val="single"/>
        </w:rPr>
        <w:t>.  Section 2</w:t>
      </w:r>
      <w:r>
        <w:rPr>
          <w:u w:val="single"/>
        </w:rPr>
        <w:noBreakHyphen/>
      </w:r>
      <w:r w:rsidR="003B3094"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305.</w:t>
      </w:r>
      <w:r w:rsidRPr="00A83477">
        <w:tab/>
      </w:r>
      <w:r w:rsidR="003B3094" w:rsidRPr="003B3094">
        <w:rPr>
          <w:u w:val="single"/>
        </w:rPr>
        <w:t>(a)</w:t>
      </w:r>
      <w:r w:rsidRPr="00A83477">
        <w:tab/>
      </w:r>
      <w:r w:rsidR="003B3094" w:rsidRPr="003B3094">
        <w:rPr>
          <w:u w:val="single"/>
        </w:rPr>
        <w:t xml:space="preserve">Instead of issuing a bill of lading to the consignor at the place of shipment, a carrier, at the request of the consignor, may procure the bill to be issued at destination or at any other place designated in the request.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Upon request of anyone entitled as against the carrier to control the goods while in transit and on surrender of possession or control of any outstanding bill of lading or other receipt covering the goods, the issuer, subject to Section 36</w:t>
      </w:r>
      <w:r w:rsidR="00D62146">
        <w:rPr>
          <w:u w:val="single"/>
        </w:rPr>
        <w:noBreakHyphen/>
      </w:r>
      <w:r w:rsidR="003B3094" w:rsidRPr="003B3094">
        <w:rPr>
          <w:u w:val="single"/>
        </w:rPr>
        <w:t>7</w:t>
      </w:r>
      <w:r w:rsidR="00D62146">
        <w:rPr>
          <w:u w:val="single"/>
        </w:rPr>
        <w:noBreakHyphen/>
      </w:r>
      <w:r w:rsidR="003B3094" w:rsidRPr="003B3094">
        <w:rPr>
          <w:u w:val="single"/>
        </w:rPr>
        <w:t>105, may procure a substitute bill to be issued at any place designated in the request.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305.</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To accommodate electronic bills of lading and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Subsection (a) continues the rules of former Section 7</w:t>
      </w:r>
      <w:r w:rsidR="00D62146">
        <w:rPr>
          <w:u w:val="single"/>
        </w:rPr>
        <w:noBreakHyphen/>
      </w:r>
      <w:r w:rsidRPr="003B3094">
        <w:rPr>
          <w:u w:val="single"/>
        </w:rPr>
        <w:t>305(1) without substantive change.  This proposal is designed to facilitate the use of order bills in connection with fast shipments.  Use of order bills on high speed shipments is impeded by the fact that the goods may arrive at destination before the documents, so that no one is ready to take delivery from the carrier.  This is especially inconvenient for carriers by truck and air, who do not have terminal facilities where shipments can be held to await the consignee</w:t>
      </w:r>
      <w:r w:rsidR="00D62146" w:rsidRPr="00D62146">
        <w:rPr>
          <w:u w:val="single"/>
        </w:rPr>
        <w:t>’</w:t>
      </w:r>
      <w:r w:rsidRPr="003B3094">
        <w:rPr>
          <w:u w:val="single"/>
        </w:rPr>
        <w:t>s appearance.  Order bills would be useful to take advantage of bank collection.  This may be preferable to C.O.D. shipment in which the carrier, e.g. a truck driver, is the collecting and remitting agent.  Financing of shipments under this plan would be handled as follows:  seller at San Francisco delivers the goods to an airline with instructions to issue a bill in New York to a named bank.  Seller receives a receipt embodying this undertaking to issue a destination bill.  Airline wires its New York freight agent to issue the bill as instructed by the seller. Seller wires the New York bank a draft on buyer.  New York bank indorses the bill to buyer when the buyer honors the draft.  Normally seller would act through its own bank in San Francisco, which would extend credit in reliance on the airline</w:t>
      </w:r>
      <w:r w:rsidR="00D62146" w:rsidRPr="00D62146">
        <w:rPr>
          <w:u w:val="single"/>
        </w:rPr>
        <w:t>’</w:t>
      </w:r>
      <w:r w:rsidRPr="003B3094">
        <w:rPr>
          <w:u w:val="single"/>
        </w:rPr>
        <w:t>s contract to deliver a bill to the order of its New York correspondent.  This section is entirely permissive;  it imposes no duty to issue such bills.  Whether a performing carrier will act as issuing agent is left to agreement between carriers.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Subsection (b) continues the rule from former Section 7</w:t>
      </w:r>
      <w:r w:rsidR="00D62146">
        <w:rPr>
          <w:u w:val="single"/>
        </w:rPr>
        <w:noBreakHyphen/>
      </w:r>
      <w:r w:rsidRPr="003B3094">
        <w:rPr>
          <w:u w:val="single"/>
        </w:rPr>
        <w:t>305(2) with accommodation for electronic bills of lading. If the substitute bill changes from an electronic to a tangible  medium or vice versa, the issuance of the substitute bill must comply with Section 7</w:t>
      </w:r>
      <w:r w:rsidR="00D62146">
        <w:rPr>
          <w:u w:val="single"/>
        </w:rPr>
        <w:noBreakHyphen/>
      </w:r>
      <w:r w:rsidRPr="003B3094">
        <w:rPr>
          <w:u w:val="single"/>
        </w:rPr>
        <w:t>105 to give the substitute bill validity and effect.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 7</w:t>
      </w:r>
      <w:r w:rsidR="00D62146">
        <w:rPr>
          <w:u w:val="single"/>
        </w:rPr>
        <w:noBreakHyphen/>
      </w:r>
      <w:r w:rsidRPr="003B3094">
        <w:rPr>
          <w:u w:val="single"/>
        </w:rPr>
        <w:t>105.</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Consignor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Issuer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Receipt of goods</w:t>
      </w:r>
      <w:r w:rsidRPr="00D62146">
        <w:rPr>
          <w:u w:val="single"/>
        </w:rPr>
        <w:t>’</w:t>
      </w:r>
      <w:r w:rsidR="003B3094" w:rsidRPr="003B3094">
        <w:rPr>
          <w:u w:val="single"/>
        </w:rPr>
        <w:t>.  Section 2</w:t>
      </w:r>
      <w:r>
        <w:rPr>
          <w:u w:val="single"/>
        </w:rPr>
        <w:noBreakHyphen/>
      </w:r>
      <w:r w:rsidR="003B3094"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306.</w:t>
      </w:r>
      <w:r w:rsidRPr="00A83477">
        <w:tab/>
      </w:r>
      <w:r w:rsidR="003B3094" w:rsidRPr="003B3094">
        <w:rPr>
          <w:u w:val="single"/>
        </w:rPr>
        <w:t xml:space="preserve">An unauthorized alteration or filling in of a blank in a bill of lading leaves the bill enforceable according to its original tenor.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306.</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None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An unauthorized alteration or filling in of a blank, whether made with or without fraudulent intent, does not relieve the issuer of its liability on the document as originally executed.  This section applies to both tangible and electronic bills of lading, applying the same rule to both types of bills of lading.  The control concept of Section 7</w:t>
      </w:r>
      <w:r w:rsidR="00D62146">
        <w:rPr>
          <w:u w:val="single"/>
        </w:rPr>
        <w:noBreakHyphen/>
      </w:r>
      <w:r w:rsidRPr="003B3094">
        <w:rPr>
          <w:u w:val="single"/>
        </w:rPr>
        <w:t>106 requires that any changes to the electronic document of title be readily identifiable as authorized or unauthorized.  Section 7</w:t>
      </w:r>
      <w:r w:rsidR="00D62146">
        <w:rPr>
          <w:u w:val="single"/>
        </w:rPr>
        <w:noBreakHyphen/>
      </w:r>
      <w:r w:rsidRPr="003B3094">
        <w:rPr>
          <w:u w:val="single"/>
        </w:rPr>
        <w:t>306 should be compared to Section 7</w:t>
      </w:r>
      <w:r w:rsidR="00D62146">
        <w:rPr>
          <w:u w:val="single"/>
        </w:rPr>
        <w:noBreakHyphen/>
      </w:r>
      <w:r w:rsidRPr="003B3094">
        <w:rPr>
          <w:u w:val="single"/>
        </w:rPr>
        <w:t>208 where a different rule applies to the unauthorized filling in of a blank for tangible warehouse receipts.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Sections 7</w:t>
      </w:r>
      <w:r w:rsidR="00D62146">
        <w:rPr>
          <w:u w:val="single"/>
        </w:rPr>
        <w:noBreakHyphen/>
      </w:r>
      <w:r w:rsidRPr="003B3094">
        <w:rPr>
          <w:u w:val="single"/>
        </w:rPr>
        <w:t>106 and 7</w:t>
      </w:r>
      <w:r w:rsidR="00D62146">
        <w:rPr>
          <w:u w:val="single"/>
        </w:rPr>
        <w:noBreakHyphen/>
      </w:r>
      <w:r w:rsidRPr="003B3094">
        <w:rPr>
          <w:u w:val="single"/>
        </w:rPr>
        <w:t>208.</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Issuer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307.</w:t>
      </w:r>
      <w:r w:rsidRPr="00A83477">
        <w:tab/>
      </w:r>
      <w:r w:rsidR="003B3094" w:rsidRPr="003B3094">
        <w:rPr>
          <w:u w:val="single"/>
        </w:rPr>
        <w:t>(a)</w:t>
      </w:r>
      <w:r w:rsidRPr="00A83477">
        <w:tab/>
      </w:r>
      <w:r w:rsidR="003B3094" w:rsidRPr="003B3094">
        <w:rPr>
          <w:u w:val="single"/>
        </w:rPr>
        <w:t>A carrier has a lien on the goods covered by a bill of lading or on the proceeds thereof in its possession for charges after the date of the carrier</w:t>
      </w:r>
      <w:r w:rsidR="00D62146" w:rsidRPr="00D62146">
        <w:rPr>
          <w:u w:val="single"/>
        </w:rPr>
        <w:t>’</w:t>
      </w:r>
      <w:r w:rsidR="003B3094" w:rsidRPr="003B3094">
        <w:rPr>
          <w:u w:val="single"/>
        </w:rPr>
        <w:t>s receipt of the goods for storage or transportation, including demurrage and terminal charges, and for expenses necessary for preservation of the goods incident to their transportation or reasonably incurred in their sale pursuant to law.  However, against a purchaser for value of a negotiable bill of lading, a carrier</w:t>
      </w:r>
      <w:r w:rsidR="00D62146" w:rsidRPr="00D62146">
        <w:rPr>
          <w:u w:val="single"/>
        </w:rPr>
        <w:t>’</w:t>
      </w:r>
      <w:r w:rsidR="003B3094" w:rsidRPr="003B3094">
        <w:rPr>
          <w:u w:val="single"/>
        </w:rPr>
        <w:t xml:space="preserve">s lien is limited to charges stated in the bill or the applicable tariffs or, if no charges are stated, then to a reasonable charge.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 xml:space="preserve">A lien for charges and expenses under subsection (a) on goods that the carrier was required by law to receive for transportation is effective against the consignor or any person </w:t>
      </w:r>
      <w:r w:rsidR="003B3094" w:rsidRPr="003B3094">
        <w:rPr>
          <w:u w:val="single"/>
        </w:rPr>
        <w:lastRenderedPageBreak/>
        <w:t xml:space="preserve">entitled to the goods unless the carrier had notice that the consignor lacked authority to subject the goods to these charges and expenses.  Any other lien under subsection (a) is effective against the consignor and any person that permitted the bailor to have control or possession of the goods unless the carrier had notice that the bailor lacked authority.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A carrier loses his lien on any goods that it voluntarily delivers or unjustifiably refuses to deliver.</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307.</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Expanded to cover proceeds of the goods transported.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The section is intended to give carriers a specific statutory lien for charges and expenses similar to that given to warehouses by the first sentence of Section 7</w:t>
      </w:r>
      <w:r w:rsidR="00D62146">
        <w:rPr>
          <w:u w:val="single"/>
        </w:rPr>
        <w:noBreakHyphen/>
      </w:r>
      <w:r w:rsidRPr="003B3094">
        <w:rPr>
          <w:u w:val="single"/>
        </w:rPr>
        <w:t>209(a) and extends that lien to the proceeds of the goods as long as the carrier has possession of the proceeds.  But because carriers do not commonly claim a lien for charges in relation to other goods or lend money on the security of goods in their hands, provisions for a general lien or a security interest similar to those in Section 7</w:t>
      </w:r>
      <w:r w:rsidR="00D62146">
        <w:rPr>
          <w:u w:val="single"/>
        </w:rPr>
        <w:noBreakHyphen/>
      </w:r>
      <w:r w:rsidRPr="003B3094">
        <w:rPr>
          <w:u w:val="single"/>
        </w:rPr>
        <w:t>209(a) and (b) are omitted.  Carriers may utilize Article 9 to obtain a security interest and become a secured party or a carrier may agree to limit its lien rights in a transportation agreement with the shipper.  As the lien given by this section is specific, and the storage or transportation often preserves or increases the value of the goods, subsection (b) validates the lien against anyone who permitted the bailor to have possession of the goods. Where the carrier is required to receive the goods for transportation, the owner</w:t>
      </w:r>
      <w:r w:rsidR="00D62146" w:rsidRPr="00D62146">
        <w:rPr>
          <w:u w:val="single"/>
        </w:rPr>
        <w:t>’</w:t>
      </w:r>
      <w:r w:rsidRPr="003B3094">
        <w:rPr>
          <w:u w:val="single"/>
        </w:rPr>
        <w:t>s interest may be subjected to charges and expenses arising out of deposit of his goods by a thief.  The crucial mental element is the carrier</w:t>
      </w:r>
      <w:r w:rsidR="00D62146" w:rsidRPr="00D62146">
        <w:rPr>
          <w:u w:val="single"/>
        </w:rPr>
        <w:t>’</w:t>
      </w:r>
      <w:r w:rsidRPr="003B3094">
        <w:rPr>
          <w:u w:val="single"/>
        </w:rPr>
        <w:t>s knowledge or reason to know of the bailor</w:t>
      </w:r>
      <w:r w:rsidR="00D62146" w:rsidRPr="00D62146">
        <w:rPr>
          <w:u w:val="single"/>
        </w:rPr>
        <w:t>’</w:t>
      </w:r>
      <w:r w:rsidRPr="003B3094">
        <w:rPr>
          <w:u w:val="single"/>
        </w:rPr>
        <w:t>s lack of authority.  If the carrier does not know or have reason to know of the bailor</w:t>
      </w:r>
      <w:r w:rsidR="00D62146" w:rsidRPr="00D62146">
        <w:rPr>
          <w:u w:val="single"/>
        </w:rPr>
        <w:t>’</w:t>
      </w:r>
      <w:r w:rsidRPr="003B3094">
        <w:rPr>
          <w:u w:val="single"/>
        </w:rPr>
        <w:t>s lack of authority, the carrier has a lien under this section against any person so long as the conditions of subsection (b) are satisfied.  In light of the crucial mental element, Sections 7</w:t>
      </w:r>
      <w:r w:rsidR="00D62146">
        <w:rPr>
          <w:u w:val="single"/>
        </w:rPr>
        <w:noBreakHyphen/>
      </w:r>
      <w:r w:rsidRPr="003B3094">
        <w:rPr>
          <w:u w:val="single"/>
        </w:rPr>
        <w:t>307 and 9</w:t>
      </w:r>
      <w:r w:rsidR="00D62146">
        <w:rPr>
          <w:u w:val="single"/>
        </w:rPr>
        <w:noBreakHyphen/>
      </w:r>
      <w:r w:rsidRPr="003B3094">
        <w:rPr>
          <w:u w:val="single"/>
        </w:rPr>
        <w:t>333 combine to give priority to a carrier</w:t>
      </w:r>
      <w:r w:rsidR="00D62146" w:rsidRPr="00D62146">
        <w:rPr>
          <w:u w:val="single"/>
        </w:rPr>
        <w:t>’</w:t>
      </w:r>
      <w:r w:rsidRPr="003B3094">
        <w:rPr>
          <w:u w:val="single"/>
        </w:rPr>
        <w:t xml:space="preserve">s lien over security interests in the goods.  In this regard, the judicial decision in In re Sharon Steel Corp., 25 </w:t>
      </w:r>
      <w:r w:rsidRPr="003B3094">
        <w:rPr>
          <w:u w:val="single"/>
        </w:rPr>
        <w:lastRenderedPageBreak/>
        <w:t>U.C.C. Rep.2d 503, 176 B.R. 384 (W.D. Pa. 1995) is correct and is the controlling precedent.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The reference to charges in this section means charges relating to the bailment relationship for transportation.  Charges does not mean that the bill of lading must state a specific rate or a specific amount.  However, failure to state a specific rate or a specific amount has legal consequences under the second sentence of subsection (a).</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The carrier</w:t>
      </w:r>
      <w:r w:rsidR="00D62146" w:rsidRPr="00D62146">
        <w:rPr>
          <w:u w:val="single"/>
        </w:rPr>
        <w:t>’</w:t>
      </w:r>
      <w:r w:rsidRPr="003B3094">
        <w:rPr>
          <w:u w:val="single"/>
        </w:rPr>
        <w:t>s specific lien under this section is a possessory lien.  See subsection (c).  Part 3 of Article 7 does not require any particular form for a bill of lading.  The carrier</w:t>
      </w:r>
      <w:r w:rsidR="00D62146" w:rsidRPr="00D62146">
        <w:rPr>
          <w:u w:val="single"/>
        </w:rPr>
        <w:t>’</w:t>
      </w:r>
      <w:r w:rsidRPr="003B3094">
        <w:rPr>
          <w:u w:val="single"/>
        </w:rPr>
        <w:t>s lien arises when the carrier has issued a bill of lading.</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1:  Sections 7</w:t>
      </w:r>
      <w:r w:rsidR="00D62146">
        <w:rPr>
          <w:u w:val="single"/>
        </w:rPr>
        <w:noBreakHyphen/>
      </w:r>
      <w:r w:rsidRPr="003B3094">
        <w:rPr>
          <w:u w:val="single"/>
        </w:rPr>
        <w:t>209, 9</w:t>
      </w:r>
      <w:r w:rsidR="00D62146">
        <w:rPr>
          <w:u w:val="single"/>
        </w:rPr>
        <w:noBreakHyphen/>
      </w:r>
      <w:r w:rsidRPr="003B3094">
        <w:rPr>
          <w:u w:val="single"/>
        </w:rPr>
        <w:t>109 and 9</w:t>
      </w:r>
      <w:r w:rsidR="00D62146">
        <w:rPr>
          <w:u w:val="single"/>
        </w:rPr>
        <w:noBreakHyphen/>
      </w:r>
      <w:r w:rsidRPr="003B3094">
        <w:rPr>
          <w:u w:val="single"/>
        </w:rPr>
        <w:t>333.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3</w:t>
      </w:r>
      <w:r w:rsidR="0090524D">
        <w:rPr>
          <w:u w:val="single"/>
        </w:rPr>
        <w:t>:</w:t>
      </w:r>
      <w:r w:rsidRPr="003B3094">
        <w:rPr>
          <w:u w:val="single"/>
        </w:rPr>
        <w:t xml:space="preserve">  Section 7</w:t>
      </w:r>
      <w:r w:rsidR="00D62146">
        <w:rPr>
          <w:u w:val="single"/>
        </w:rPr>
        <w:noBreakHyphen/>
      </w:r>
      <w:r w:rsidRPr="003B3094">
        <w:rPr>
          <w:u w:val="single"/>
        </w:rPr>
        <w:t>202 and 7</w:t>
      </w:r>
      <w:r w:rsidR="00D62146">
        <w:rPr>
          <w:u w:val="single"/>
        </w:rPr>
        <w:noBreakHyphen/>
      </w:r>
      <w:r w:rsidRPr="003B3094">
        <w:rPr>
          <w:u w:val="single"/>
        </w:rPr>
        <w:t>209.</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Carrier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9A29B8">
        <w:rPr>
          <w:u w:val="single"/>
        </w:rPr>
        <w:t>Consignor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9A29B8">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9A29B8">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Purchaser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9A29B8">
        <w:rPr>
          <w:u w:val="single"/>
        </w:rPr>
        <w:t>Value</w:t>
      </w:r>
      <w:r w:rsidRPr="00D62146">
        <w:rPr>
          <w:u w:val="single"/>
        </w:rPr>
        <w:t>’</w:t>
      </w:r>
      <w:r w:rsidR="003B3094" w:rsidRPr="003B3094">
        <w:rPr>
          <w:u w:val="single"/>
        </w:rPr>
        <w:t>.  Section 1</w:t>
      </w:r>
      <w:r>
        <w:rPr>
          <w:u w:val="single"/>
        </w:rPr>
        <w:noBreakHyphen/>
      </w:r>
      <w:r w:rsidR="003B3094" w:rsidRPr="003B3094">
        <w:rPr>
          <w:u w:val="single"/>
        </w:rPr>
        <w:t>204.</w:t>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308.</w:t>
      </w:r>
      <w:r w:rsidRPr="00A83477">
        <w:tab/>
      </w:r>
      <w:r w:rsidR="003B3094" w:rsidRPr="003B3094">
        <w:rPr>
          <w:u w:val="single"/>
        </w:rPr>
        <w:t>(a)</w:t>
      </w:r>
      <w:r w:rsidRPr="00A83477">
        <w:tab/>
      </w:r>
      <w:r w:rsidR="003B3094" w:rsidRPr="003B3094">
        <w:rPr>
          <w:u w:val="single"/>
        </w:rPr>
        <w:t>A carrier</w:t>
      </w:r>
      <w:r w:rsidR="00D62146" w:rsidRPr="00D62146">
        <w:rPr>
          <w:u w:val="single"/>
        </w:rPr>
        <w:t>’</w:t>
      </w:r>
      <w:r w:rsidR="003B3094" w:rsidRPr="003B3094">
        <w:rPr>
          <w:u w:val="single"/>
        </w:rPr>
        <w:t xml:space="preserve">s lien on goods may be enforced by public or private sale of the goods, in bulk or in packages, at any time or place and on any terms that are commercially reasonable, after notifying all persons known to claim an interest in the goods.  The notification must include a statement of the amount due, the nature of the proposed sale, and the time and place of any public sale.  The fact that a better price could have been obtained by a sale at a different time or in a different method from that selected by the carrier is not of itself sufficient to establish that the sale was not made in a commercially reasonable manner.  The carrier sells goods in a commercially reasonable manner if the carrier sells the goods in the usual manner in any recognized market therefor, he sells at the price current in that market at the time of the sale, or otherwise sells in conformity </w:t>
      </w:r>
      <w:r w:rsidR="003B3094" w:rsidRPr="003B3094">
        <w:rPr>
          <w:u w:val="single"/>
        </w:rPr>
        <w:lastRenderedPageBreak/>
        <w:t xml:space="preserve">with commercially reasonable practices among dealers in the type of goods sold.  A sale of more goods than apparently necessary to be offered to ensure satisfaction of the obligation is not commercially reasonable, except in cases covered by the preceding sentence.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 xml:space="preserve">Before any sale pursuant to this section, any person claiming a right in the goods may pay the amount necessary to satisfy the lien and the reasonable expenses incurred in complying with this section.  In that event, the goods may not be sold but must be retained by the carrier, subject to the terms of the bill of lading and this chapter.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 xml:space="preserve">A carrier may buy at any public sale pursuant to this section.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(d)</w:t>
      </w:r>
      <w:r w:rsidRPr="00A83477">
        <w:tab/>
      </w:r>
      <w:r w:rsidR="003B3094" w:rsidRPr="003B3094">
        <w:rPr>
          <w:u w:val="single"/>
        </w:rPr>
        <w:t>A purchaser in good faith of goods sold to enforce a carrier</w:t>
      </w:r>
      <w:r w:rsidR="00D62146" w:rsidRPr="00D62146">
        <w:rPr>
          <w:u w:val="single"/>
        </w:rPr>
        <w:t>’</w:t>
      </w:r>
      <w:r w:rsidR="003B3094" w:rsidRPr="003B3094">
        <w:rPr>
          <w:u w:val="single"/>
        </w:rPr>
        <w:t>s lien takes the goods free of any rights of persons against which the lien was valid, despite the carrier</w:t>
      </w:r>
      <w:r w:rsidR="00D62146" w:rsidRPr="00D62146">
        <w:rPr>
          <w:u w:val="single"/>
        </w:rPr>
        <w:t>’</w:t>
      </w:r>
      <w:r w:rsidR="003B3094" w:rsidRPr="003B3094">
        <w:rPr>
          <w:u w:val="single"/>
        </w:rPr>
        <w:t xml:space="preserve">s noncompliance with this section.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(e)</w:t>
      </w:r>
      <w:r w:rsidRPr="00A83477">
        <w:tab/>
      </w:r>
      <w:r w:rsidR="003B3094" w:rsidRPr="003B3094">
        <w:rPr>
          <w:u w:val="single"/>
        </w:rPr>
        <w:t xml:space="preserve">A carrier may satisfy its lien from the proceeds of any sale pursuant to this section but shall hold the balance, if any, for delivery on demand to any person to which the carrier would have been bound to deliver the goods.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(f)</w:t>
      </w:r>
      <w:r w:rsidRPr="00A83477">
        <w:tab/>
      </w:r>
      <w:r w:rsidR="003B3094" w:rsidRPr="003B3094">
        <w:rPr>
          <w:u w:val="single"/>
        </w:rPr>
        <w:t xml:space="preserve">The rights provided by this section are in addition to all other rights allowed by law to a creditor against his debtor.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(g)</w:t>
      </w:r>
      <w:r w:rsidRPr="00A83477">
        <w:tab/>
      </w:r>
      <w:r w:rsidR="003B3094" w:rsidRPr="003B3094">
        <w:rPr>
          <w:u w:val="single"/>
        </w:rPr>
        <w:t>A carrier</w:t>
      </w:r>
      <w:r w:rsidR="00D62146" w:rsidRPr="00D62146">
        <w:rPr>
          <w:u w:val="single"/>
        </w:rPr>
        <w:t>’</w:t>
      </w:r>
      <w:r w:rsidR="003B3094" w:rsidRPr="003B3094">
        <w:rPr>
          <w:u w:val="single"/>
        </w:rPr>
        <w:t>s lien may be enforced pursuant to either subsection (a) or the procedure set forth in subsection (b) of Section 7</w:t>
      </w:r>
      <w:r w:rsidR="00D62146">
        <w:rPr>
          <w:u w:val="single"/>
        </w:rPr>
        <w:noBreakHyphen/>
      </w:r>
      <w:r w:rsidR="003B3094" w:rsidRPr="003B3094">
        <w:rPr>
          <w:u w:val="single"/>
        </w:rPr>
        <w:t xml:space="preserve">210.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(h)</w:t>
      </w:r>
      <w:r w:rsidRPr="00A83477">
        <w:tab/>
      </w:r>
      <w:r w:rsidR="003B3094" w:rsidRPr="003B3094">
        <w:rPr>
          <w:u w:val="single"/>
        </w:rPr>
        <w:t>The carrier is liable for damages caused by failure to comply with the requirements for sale under this section, and in case of wilful violation, is liable for conversion.</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308.</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To conform language to modern usage and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This section is intended to give the carrier an enforcement procedure of its lien coextensive with that given the warehouse in cases other than those covering noncommercial storage by the warehouse. See Section 7</w:t>
      </w:r>
      <w:r w:rsidR="00D62146">
        <w:rPr>
          <w:u w:val="single"/>
        </w:rPr>
        <w:noBreakHyphen/>
      </w:r>
      <w:r w:rsidRPr="003B3094">
        <w:rPr>
          <w:u w:val="single"/>
        </w:rPr>
        <w:t>210 and comments.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Cross Reference:  Section 7</w:t>
      </w:r>
      <w:r w:rsidR="00D62146">
        <w:rPr>
          <w:u w:val="single"/>
        </w:rPr>
        <w:noBreakHyphen/>
      </w:r>
      <w:r w:rsidRPr="003B3094">
        <w:rPr>
          <w:u w:val="single"/>
        </w:rPr>
        <w:t>210.</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Carrier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Creditor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9A29B8">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Notification</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Notifies</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Purchaser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Rights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Term</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309.</w:t>
      </w:r>
      <w:r w:rsidRPr="00A83477">
        <w:tab/>
      </w:r>
      <w:r w:rsidR="003B3094" w:rsidRPr="003B3094">
        <w:rPr>
          <w:u w:val="single"/>
        </w:rPr>
        <w:t>(a)</w:t>
      </w:r>
      <w:r w:rsidRPr="00A83477">
        <w:tab/>
      </w:r>
      <w:r w:rsidR="003B3094" w:rsidRPr="003B3094">
        <w:rPr>
          <w:u w:val="single"/>
        </w:rPr>
        <w:t xml:space="preserve">A carrier that issues a bill of lading, whether negotiable or nonnegotiable, shall exercise the degree of care in relation to the goods which a reasonably careful person would exercise under similar circumstances.  This subsection does not affect any statute, regulation, or rule of law that imposes liability upon a common carrier for damages not caused by its negligence.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Damages may be limited by a term in a bill of lading or in a transportation agreement that the carrier</w:t>
      </w:r>
      <w:r w:rsidR="00D62146" w:rsidRPr="00D62146">
        <w:rPr>
          <w:u w:val="single"/>
        </w:rPr>
        <w:t>’</w:t>
      </w:r>
      <w:r w:rsidR="003B3094" w:rsidRPr="003B3094">
        <w:rPr>
          <w:u w:val="single"/>
        </w:rPr>
        <w:t>s liability may not exceed a value stated in the bill if the carrier</w:t>
      </w:r>
      <w:r w:rsidR="00D62146" w:rsidRPr="00D62146">
        <w:rPr>
          <w:u w:val="single"/>
        </w:rPr>
        <w:t>’</w:t>
      </w:r>
      <w:r w:rsidR="003B3094" w:rsidRPr="003B3094">
        <w:rPr>
          <w:u w:val="single"/>
        </w:rPr>
        <w:t>s rates are dependent upon value and the consignor is afforded an opportunity to declare a higher value and the cosignor is advised of the opportunity.  However, such a limitation is effective with respect to the carrier</w:t>
      </w:r>
      <w:r w:rsidR="00D62146" w:rsidRPr="00D62146">
        <w:rPr>
          <w:u w:val="single"/>
        </w:rPr>
        <w:t>’</w:t>
      </w:r>
      <w:r w:rsidR="003B3094" w:rsidRPr="003B3094">
        <w:rPr>
          <w:u w:val="single"/>
        </w:rPr>
        <w:t xml:space="preserve">s liability for conversion to its own use.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Reasonable provisions as to the time and manner of presenting claims and commencing actions based on the shipment may be included in a bill of lading or a transportation agreement.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309.</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References to tariffs eliminated because of deregulation, adding reference to transportation agreements, and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1.  A bill of lading may also serve as the contract between the carrier and the bailor.  Parties in their contract should be able to limit the amount of damages for breach of that contract including breach of the duty to take reasonable care of the goods.  The parties cannot disclaim by contract the carrier</w:t>
      </w:r>
      <w:r w:rsidR="00D62146" w:rsidRPr="00D62146">
        <w:rPr>
          <w:u w:val="single"/>
        </w:rPr>
        <w:t>’</w:t>
      </w:r>
      <w:r w:rsidRPr="003B3094">
        <w:rPr>
          <w:u w:val="single"/>
        </w:rPr>
        <w:t>s obligation of care.  Section 1</w:t>
      </w:r>
      <w:r w:rsidR="00D62146">
        <w:rPr>
          <w:u w:val="single"/>
        </w:rPr>
        <w:noBreakHyphen/>
      </w:r>
      <w:r w:rsidRPr="003B3094">
        <w:rPr>
          <w:u w:val="single"/>
        </w:rPr>
        <w:t>302.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Federal statutes and treaties for air, maritime and rail transport may alter the standard of care.  These federal statutes and treaties preempt this section when applicable.  Section 7</w:t>
      </w:r>
      <w:r w:rsidR="00D62146">
        <w:rPr>
          <w:u w:val="single"/>
        </w:rPr>
        <w:noBreakHyphen/>
      </w:r>
      <w:r w:rsidRPr="003B3094">
        <w:rPr>
          <w:u w:val="single"/>
        </w:rPr>
        <w:t>103.  Subsection (a) does not impair any rule of law imposing the liability of an insurer on a common carrier in intrastate commerce.  Subsection (b), however, applies to the common carrier</w:t>
      </w:r>
      <w:r w:rsidR="00D62146" w:rsidRPr="00D62146">
        <w:rPr>
          <w:u w:val="single"/>
        </w:rPr>
        <w:t>’</w:t>
      </w:r>
      <w:r w:rsidRPr="003B3094">
        <w:rPr>
          <w:u w:val="single"/>
        </w:rPr>
        <w:t>s liability as an insurer as well as to liability based on negligence.  Subsection (b) allows the term limiting damages to appear either in the bill of lading or in the parties</w:t>
      </w:r>
      <w:r w:rsidR="00D62146" w:rsidRPr="00D62146">
        <w:rPr>
          <w:u w:val="single"/>
        </w:rPr>
        <w:t>’</w:t>
      </w:r>
      <w:r w:rsidRPr="003B3094">
        <w:rPr>
          <w:u w:val="single"/>
        </w:rPr>
        <w:t xml:space="preserve"> transportation agreement.  Compare 7</w:t>
      </w:r>
      <w:r w:rsidR="00D62146">
        <w:rPr>
          <w:u w:val="single"/>
        </w:rPr>
        <w:noBreakHyphen/>
      </w:r>
      <w:r w:rsidRPr="003B3094">
        <w:rPr>
          <w:u w:val="single"/>
        </w:rPr>
        <w:t>204(b).  Subsection (c) allows the parties to agree to provisions regarding time and manner of presenting claims or commencing actions if the provisions are either in the bill of lading or the transportation agreement.  Compare 7</w:t>
      </w:r>
      <w:r w:rsidR="00D62146">
        <w:rPr>
          <w:u w:val="single"/>
        </w:rPr>
        <w:noBreakHyphen/>
      </w:r>
      <w:r w:rsidRPr="003B3094">
        <w:rPr>
          <w:u w:val="single"/>
        </w:rPr>
        <w:t>204(c).  Transportation agreements are commonly used to establish agreed terms between carriers and shippers that have an on</w:t>
      </w:r>
      <w:r w:rsidR="00D62146">
        <w:rPr>
          <w:u w:val="single"/>
        </w:rPr>
        <w:noBreakHyphen/>
      </w:r>
      <w:r w:rsidRPr="003B3094">
        <w:rPr>
          <w:u w:val="single"/>
        </w:rPr>
        <w:t>going relationship.</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References to public tariffs in former Section 7</w:t>
      </w:r>
      <w:r w:rsidR="00D62146">
        <w:rPr>
          <w:u w:val="single"/>
        </w:rPr>
        <w:noBreakHyphen/>
      </w:r>
      <w:r w:rsidRPr="003B3094">
        <w:rPr>
          <w:u w:val="single"/>
        </w:rPr>
        <w:t>309(2) and (3) have been deleted in light of the modern era of deregulation.  See Comment 2 to Section 7</w:t>
      </w:r>
      <w:r w:rsidR="00D62146">
        <w:rPr>
          <w:u w:val="single"/>
        </w:rPr>
        <w:noBreakHyphen/>
      </w:r>
      <w:r w:rsidRPr="003B3094">
        <w:rPr>
          <w:u w:val="single"/>
        </w:rPr>
        <w:t>103.  If a tariff is required under state or federal law, pursuant to Section 7</w:t>
      </w:r>
      <w:r w:rsidR="00D62146">
        <w:rPr>
          <w:u w:val="single"/>
        </w:rPr>
        <w:noBreakHyphen/>
      </w:r>
      <w:r w:rsidRPr="003B3094">
        <w:rPr>
          <w:u w:val="single"/>
        </w:rPr>
        <w:t>103(a), the tariff would control over the rule of this section.  As governed by contract law, parties may incorporate by reference the limits on the amount of damages or the reasonable provisions as to the time and manner of presenting claims set forth in applicable tariffs, e.g. a maximum unit value beyond which goods are not taken or a disclaimer of responsibility for undeclared articles of extraordinary value.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As under former Section 7</w:t>
      </w:r>
      <w:r w:rsidR="00D62146">
        <w:rPr>
          <w:u w:val="single"/>
        </w:rPr>
        <w:noBreakHyphen/>
      </w:r>
      <w:r w:rsidRPr="003B3094">
        <w:rPr>
          <w:u w:val="single"/>
        </w:rPr>
        <w:t>309(2), subsection (b) provides that a limitation of damages is ineffective if the carrier has converted the goods to its own use.  A mere failure to redeliver the goods is not conversion to the carrier</w:t>
      </w:r>
      <w:r w:rsidR="00D62146" w:rsidRPr="00D62146">
        <w:rPr>
          <w:u w:val="single"/>
        </w:rPr>
        <w:t>’</w:t>
      </w:r>
      <w:r w:rsidRPr="003B3094">
        <w:rPr>
          <w:u w:val="single"/>
        </w:rPr>
        <w:t xml:space="preserve">s own use.  </w:t>
      </w:r>
      <w:r w:rsidR="00D62146" w:rsidRPr="00D62146">
        <w:rPr>
          <w:u w:val="single"/>
        </w:rPr>
        <w:t>‘</w:t>
      </w:r>
      <w:r w:rsidRPr="003B3094">
        <w:rPr>
          <w:u w:val="single"/>
        </w:rPr>
        <w:t>Conversion to its own use</w:t>
      </w:r>
      <w:r w:rsidR="00D62146" w:rsidRPr="00D62146">
        <w:rPr>
          <w:u w:val="single"/>
        </w:rPr>
        <w:t>’</w:t>
      </w:r>
      <w:r w:rsidRPr="003B3094">
        <w:rPr>
          <w:u w:val="single"/>
        </w:rPr>
        <w:t xml:space="preserve"> is narrower than the idea of conversion generally.  Art Masters Associates, Ltd. v. United Parcel Service, 77 N.Y.2d 200, 567 N.E.2d 226 (1990); See, Kemper Ins. Co. v. Fed. Ex. Corp., 252 F.3d 509 (1st Cir), cert. denied 534 U.S. 1020 (2001) (opinion interpreting federal law).</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As used in this section, damages may include damages arising from delay in delivery.  Delivery dates and times are often specified in the parties</w:t>
      </w:r>
      <w:r w:rsidR="00D62146" w:rsidRPr="00D62146">
        <w:rPr>
          <w:u w:val="single"/>
        </w:rPr>
        <w:t>’</w:t>
      </w:r>
      <w:r w:rsidRPr="003B3094">
        <w:rPr>
          <w:u w:val="single"/>
        </w:rPr>
        <w:t xml:space="preserve"> contract.  See Section 7</w:t>
      </w:r>
      <w:r w:rsidR="00D62146">
        <w:rPr>
          <w:u w:val="single"/>
        </w:rPr>
        <w:noBreakHyphen/>
      </w:r>
      <w:r w:rsidRPr="003B3094">
        <w:rPr>
          <w:u w:val="single"/>
        </w:rPr>
        <w:t>403.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Sections 1</w:t>
      </w:r>
      <w:r w:rsidR="00D62146">
        <w:rPr>
          <w:u w:val="single"/>
        </w:rPr>
        <w:noBreakHyphen/>
      </w:r>
      <w:r w:rsidRPr="003B3094">
        <w:rPr>
          <w:u w:val="single"/>
        </w:rPr>
        <w:t>302, 7</w:t>
      </w:r>
      <w:r w:rsidR="00D62146">
        <w:rPr>
          <w:u w:val="single"/>
        </w:rPr>
        <w:noBreakHyphen/>
      </w:r>
      <w:r w:rsidRPr="003B3094">
        <w:rPr>
          <w:u w:val="single"/>
        </w:rPr>
        <w:t>103, 7</w:t>
      </w:r>
      <w:r w:rsidR="00D62146">
        <w:rPr>
          <w:u w:val="single"/>
        </w:rPr>
        <w:noBreakHyphen/>
      </w:r>
      <w:r w:rsidRPr="003B3094">
        <w:rPr>
          <w:u w:val="single"/>
        </w:rPr>
        <w:t>204, 7</w:t>
      </w:r>
      <w:r w:rsidR="00D62146">
        <w:rPr>
          <w:u w:val="single"/>
        </w:rPr>
        <w:noBreakHyphen/>
      </w:r>
      <w:r w:rsidRPr="003B3094">
        <w:rPr>
          <w:u w:val="single"/>
        </w:rPr>
        <w:t>403.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Action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9A29B8">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Carrier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Consignor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Value</w:t>
      </w:r>
      <w:r w:rsidRPr="00D62146">
        <w:rPr>
          <w:u w:val="single"/>
        </w:rPr>
        <w:t>’</w:t>
      </w:r>
      <w:r w:rsidR="003B3094" w:rsidRPr="003B3094">
        <w:rPr>
          <w:u w:val="single"/>
        </w:rPr>
        <w:t>.  Section 1</w:t>
      </w:r>
      <w:r>
        <w:rPr>
          <w:u w:val="single"/>
        </w:rPr>
        <w:noBreakHyphen/>
      </w:r>
      <w:r w:rsidR="003B3094" w:rsidRPr="003B3094">
        <w:rPr>
          <w:u w:val="single"/>
        </w:rPr>
        <w:t>204.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9A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3B3094" w:rsidRPr="003B3094" w:rsidRDefault="0090524D" w:rsidP="009A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PART 4</w:t>
      </w:r>
    </w:p>
    <w:p w:rsidR="003B3094" w:rsidRPr="003B3094" w:rsidRDefault="003B3094" w:rsidP="009A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3B3094" w:rsidRPr="003B3094" w:rsidRDefault="003B3094" w:rsidP="009A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3B3094">
        <w:rPr>
          <w:u w:val="single"/>
        </w:rPr>
        <w:t>Warehouse Receipts and Bill of Lading:  General Obligations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401.</w:t>
      </w:r>
      <w:r w:rsidRPr="00A83477">
        <w:tab/>
      </w:r>
      <w:r w:rsidR="003B3094" w:rsidRPr="003B3094">
        <w:rPr>
          <w:u w:val="single"/>
        </w:rPr>
        <w:t xml:space="preserve">The obligations imposed by this chapter on an issuer apply to a document of title even if: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(1)</w:t>
      </w:r>
      <w:r w:rsidRPr="00A83477">
        <w:tab/>
      </w:r>
      <w:r w:rsidR="003B3094" w:rsidRPr="003B3094">
        <w:rPr>
          <w:u w:val="single"/>
        </w:rPr>
        <w:t xml:space="preserve">the document does not comply with the requirements of this chapter or of any other statute, rule, or regulation regarding its issuance, form, or content;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(2)</w:t>
      </w:r>
      <w:r w:rsidRPr="00A83477">
        <w:tab/>
      </w:r>
      <w:r w:rsidR="003B3094" w:rsidRPr="003B3094">
        <w:rPr>
          <w:u w:val="single"/>
        </w:rPr>
        <w:t>the issuer violated laws regulating the conduct of its business;</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(3)</w:t>
      </w:r>
      <w:r w:rsidRPr="00A83477">
        <w:tab/>
      </w:r>
      <w:r w:rsidR="003B3094" w:rsidRPr="003B3094">
        <w:rPr>
          <w:u w:val="single"/>
        </w:rPr>
        <w:t xml:space="preserve">the goods covered by the document were owned by the bailee when the document was issued; or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(4)</w:t>
      </w:r>
      <w:r w:rsidRPr="00A83477">
        <w:tab/>
      </w:r>
      <w:r w:rsidR="003B3094" w:rsidRPr="003B3094">
        <w:rPr>
          <w:u w:val="single"/>
        </w:rPr>
        <w:t>the person issuing the document is not a warehouse but the document purports to be a warehouse receipt.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401.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for style only.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The bailee</w:t>
      </w:r>
      <w:r w:rsidR="00D62146" w:rsidRPr="00D62146">
        <w:rPr>
          <w:u w:val="single"/>
        </w:rPr>
        <w:t>’</w:t>
      </w:r>
      <w:r w:rsidRPr="003B3094">
        <w:rPr>
          <w:u w:val="single"/>
        </w:rPr>
        <w:t>s liability on its document despite nonreceipt or misdescription of the goods is affirmed in Sections 7</w:t>
      </w:r>
      <w:r w:rsidR="00D62146">
        <w:rPr>
          <w:u w:val="single"/>
        </w:rPr>
        <w:noBreakHyphen/>
      </w:r>
      <w:r w:rsidRPr="003B3094">
        <w:rPr>
          <w:u w:val="single"/>
        </w:rPr>
        <w:t xml:space="preserve">203 and </w:t>
      </w:r>
      <w:r w:rsidRPr="003B3094">
        <w:rPr>
          <w:u w:val="single"/>
        </w:rPr>
        <w:lastRenderedPageBreak/>
        <w:t>7</w:t>
      </w:r>
      <w:r w:rsidR="00D62146">
        <w:rPr>
          <w:u w:val="single"/>
        </w:rPr>
        <w:noBreakHyphen/>
      </w:r>
      <w:r w:rsidRPr="003B3094">
        <w:rPr>
          <w:u w:val="single"/>
        </w:rPr>
        <w:t>301.  The purpose of this section is to make it clear that regardless of irregularities a document which falls within the definition of document of title imposes on the issuer the obligations stated in this Article.  For example, a bailee will not be permitted to avoid its obligation to deliver the goods (Section 7</w:t>
      </w:r>
      <w:r w:rsidR="00D62146">
        <w:rPr>
          <w:u w:val="single"/>
        </w:rPr>
        <w:noBreakHyphen/>
      </w:r>
      <w:r w:rsidRPr="003B3094">
        <w:rPr>
          <w:u w:val="single"/>
        </w:rPr>
        <w:t>403) or its obligation of due care with respect to them (Sections 7</w:t>
      </w:r>
      <w:r w:rsidR="00D62146">
        <w:rPr>
          <w:u w:val="single"/>
        </w:rPr>
        <w:noBreakHyphen/>
      </w:r>
      <w:r w:rsidRPr="003B3094">
        <w:rPr>
          <w:u w:val="single"/>
        </w:rPr>
        <w:t>204 and 7</w:t>
      </w:r>
      <w:r w:rsidR="00D62146">
        <w:rPr>
          <w:u w:val="single"/>
        </w:rPr>
        <w:noBreakHyphen/>
      </w:r>
      <w:r w:rsidRPr="003B3094">
        <w:rPr>
          <w:u w:val="single"/>
        </w:rPr>
        <w:t xml:space="preserve">309) by taking the position that no valid </w:t>
      </w:r>
      <w:r w:rsidR="00D62146" w:rsidRPr="00D62146">
        <w:rPr>
          <w:u w:val="single"/>
        </w:rPr>
        <w:t>‘</w:t>
      </w:r>
      <w:r w:rsidRPr="003B3094">
        <w:rPr>
          <w:u w:val="single"/>
        </w:rPr>
        <w:t>document” was issued because it failed to file a statutory bond or did not pay stamp taxes or did not disclose the place of storage in the document.  Tate v. Action Moving &amp; Storage, Inc., 383 S.E.2d 229 (N.C. App. 1989), rev. denied 389 S.E.2d 104 (N.C. 1990).  Sanctions against violations of statutory or administrative duties with respect to documents should be limited to revocation of license or other measures prescribed by the regulation imposing the duty. See Section 7</w:t>
      </w:r>
      <w:r w:rsidR="00D62146">
        <w:rPr>
          <w:u w:val="single"/>
        </w:rPr>
        <w:noBreakHyphen/>
      </w:r>
      <w:r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  Sections 7</w:t>
      </w:r>
      <w:r w:rsidR="00D62146">
        <w:rPr>
          <w:u w:val="single"/>
        </w:rPr>
        <w:noBreakHyphen/>
      </w:r>
      <w:r w:rsidRPr="003B3094">
        <w:rPr>
          <w:u w:val="single"/>
        </w:rPr>
        <w:t>103, 7</w:t>
      </w:r>
      <w:r w:rsidR="00D62146">
        <w:rPr>
          <w:u w:val="single"/>
        </w:rPr>
        <w:noBreakHyphen/>
      </w:r>
      <w:r w:rsidRPr="003B3094">
        <w:rPr>
          <w:u w:val="single"/>
        </w:rPr>
        <w:t>203, 7</w:t>
      </w:r>
      <w:r w:rsidR="00D62146">
        <w:rPr>
          <w:u w:val="single"/>
        </w:rPr>
        <w:noBreakHyphen/>
      </w:r>
      <w:r w:rsidRPr="003B3094">
        <w:rPr>
          <w:u w:val="single"/>
        </w:rPr>
        <w:t>204, 7</w:t>
      </w:r>
      <w:r w:rsidR="00D62146">
        <w:rPr>
          <w:u w:val="single"/>
        </w:rPr>
        <w:noBreakHyphen/>
      </w:r>
      <w:r w:rsidRPr="003B3094">
        <w:rPr>
          <w:u w:val="single"/>
        </w:rPr>
        <w:t>301, 7</w:t>
      </w:r>
      <w:r w:rsidR="00D62146">
        <w:rPr>
          <w:u w:val="single"/>
        </w:rPr>
        <w:noBreakHyphen/>
      </w:r>
      <w:r w:rsidRPr="003B3094">
        <w:rPr>
          <w:u w:val="single"/>
        </w:rPr>
        <w:t>309.</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Issuer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402.</w:t>
      </w:r>
      <w:r w:rsidRPr="00A83477">
        <w:tab/>
      </w:r>
      <w:r w:rsidR="003B3094" w:rsidRPr="003B3094">
        <w:rPr>
          <w:u w:val="single"/>
        </w:rPr>
        <w:t>A duplicate or any other document of title purporting to cover goods already represented by an outstanding document of the same issuer does not confer any right in the goods, except as provided in the case of tangible bills of lading in a set of parts, overissue of documents for fungible goods, substitutes for lost, stolen, or destroyed documents, or substitutes documents issued pursuant to Section 36</w:t>
      </w:r>
      <w:r w:rsidR="00D62146">
        <w:rPr>
          <w:u w:val="single"/>
        </w:rPr>
        <w:noBreakHyphen/>
      </w:r>
      <w:r w:rsidR="003B3094" w:rsidRPr="003B3094">
        <w:rPr>
          <w:u w:val="single"/>
        </w:rPr>
        <w:t>7</w:t>
      </w:r>
      <w:r w:rsidR="00D62146">
        <w:rPr>
          <w:u w:val="single"/>
        </w:rPr>
        <w:noBreakHyphen/>
      </w:r>
      <w:r w:rsidR="003B3094" w:rsidRPr="003B3094">
        <w:rPr>
          <w:u w:val="single"/>
        </w:rPr>
        <w:t xml:space="preserve">105.  The issuer is liable for damages caused by its overissue or failure to identify a duplicate document by a conspicuous notation.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402.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to accommodate electronic documents.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1. This section treats a duplicate which is not properly identified as a duplicate like any other overissue of documents:  a purchaser of such a document acquires no title but only a cause of action for damages against the person that made the deception possible, except in the cases noted in the section.  But parts of a tangible bill lawfully issued in a set of parts are not </w:t>
      </w:r>
      <w:r w:rsidR="00D62146" w:rsidRPr="00D62146">
        <w:rPr>
          <w:u w:val="single"/>
        </w:rPr>
        <w:t>‘</w:t>
      </w:r>
      <w:r w:rsidRPr="003B3094">
        <w:rPr>
          <w:u w:val="single"/>
        </w:rPr>
        <w:t>overissue</w:t>
      </w:r>
      <w:r w:rsidR="00D62146" w:rsidRPr="00D62146">
        <w:rPr>
          <w:u w:val="single"/>
        </w:rPr>
        <w:t>’</w:t>
      </w:r>
      <w:r w:rsidRPr="003B3094">
        <w:rPr>
          <w:u w:val="single"/>
        </w:rPr>
        <w:t xml:space="preserve"> (Section 7</w:t>
      </w:r>
      <w:r w:rsidR="00D62146">
        <w:rPr>
          <w:u w:val="single"/>
        </w:rPr>
        <w:noBreakHyphen/>
      </w:r>
      <w:r w:rsidRPr="003B3094">
        <w:rPr>
          <w:u w:val="single"/>
        </w:rPr>
        <w:t>304).  Of course, if the issuer has clearly indicated that a document is a duplicate so that no one can be deceived by it, and in fact the duplicate is a correct copy of the original, the issuer is not liable for preparing and delivering such a duplicate copy.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Section 7</w:t>
      </w:r>
      <w:r w:rsidR="00D62146">
        <w:rPr>
          <w:u w:val="single"/>
        </w:rPr>
        <w:noBreakHyphen/>
      </w:r>
      <w:r w:rsidRPr="003B3094">
        <w:rPr>
          <w:u w:val="single"/>
        </w:rPr>
        <w:t>105 allows documents of title to be reissued in another medium.  Reissuance of a document in an alternative medium under Section 7</w:t>
      </w:r>
      <w:r w:rsidR="00D62146">
        <w:rPr>
          <w:u w:val="single"/>
        </w:rPr>
        <w:noBreakHyphen/>
      </w:r>
      <w:r w:rsidRPr="003B3094">
        <w:rPr>
          <w:u w:val="single"/>
        </w:rPr>
        <w:t>105 requires that the original document be surrendered to the issuer in order to make the substitute document the effective document.  If the substitute document is not issued in compliance with Section 7</w:t>
      </w:r>
      <w:r w:rsidR="00D62146">
        <w:rPr>
          <w:u w:val="single"/>
        </w:rPr>
        <w:noBreakHyphen/>
      </w:r>
      <w:r w:rsidRPr="003B3094">
        <w:rPr>
          <w:u w:val="single"/>
        </w:rPr>
        <w:t>105, then the document should be treated as a duplicate under this section.</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The section applies to nonnegotiable documents to the extent of providing an action for damages for one who acquires an unmarked duplicate from a transferor who knew the facts and would therefore have had no cause of action against the issuer of the duplicate.  Ordinarily the transferee of a nonnegotiable document acquires only the rights of its transferor.</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Overissue is defined so as to exclude the common situation where two valid documents of different issuers are outstanding for the same goods at the same time.  Thus freight forwarders commonly issue bills of lading to their customers for small shipments to be combined into carload shipments for which the railroad will issue a bill of lading to the forwarder.  So also a warehouse receipt may be outstanding against goods, and the holder of the receipt may issue delivery orders against the same goods.  In these cases dealings with the subsequently issued documents may be effective to transfer title;  e.g. negotiation of a delivery order will effectively transfer title in the ordinary case where no dishonesty has occurred and the goods are available to satisfy the orders.  Section 7</w:t>
      </w:r>
      <w:r w:rsidR="00D62146">
        <w:rPr>
          <w:u w:val="single"/>
        </w:rPr>
        <w:noBreakHyphen/>
      </w:r>
      <w:r w:rsidRPr="003B3094">
        <w:rPr>
          <w:u w:val="single"/>
        </w:rPr>
        <w:t>503 provides for cases of conflict between documents of different issuers.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1:  Sections 7</w:t>
      </w:r>
      <w:r w:rsidR="00D62146">
        <w:rPr>
          <w:u w:val="single"/>
        </w:rPr>
        <w:noBreakHyphen/>
      </w:r>
      <w:r w:rsidRPr="003B3094">
        <w:rPr>
          <w:u w:val="single"/>
        </w:rPr>
        <w:t>105, 7</w:t>
      </w:r>
      <w:r w:rsidR="00D62146">
        <w:rPr>
          <w:u w:val="single"/>
        </w:rPr>
        <w:noBreakHyphen/>
      </w:r>
      <w:r w:rsidRPr="003B3094">
        <w:rPr>
          <w:u w:val="single"/>
        </w:rPr>
        <w:t>207, 7</w:t>
      </w:r>
      <w:r w:rsidR="00D62146">
        <w:rPr>
          <w:u w:val="single"/>
        </w:rPr>
        <w:noBreakHyphen/>
      </w:r>
      <w:r w:rsidRPr="003B3094">
        <w:rPr>
          <w:u w:val="single"/>
        </w:rPr>
        <w:t>304, and 7</w:t>
      </w:r>
      <w:r w:rsidR="00D62146">
        <w:rPr>
          <w:u w:val="single"/>
        </w:rPr>
        <w:noBreakHyphen/>
      </w:r>
      <w:r w:rsidRPr="003B3094">
        <w:rPr>
          <w:u w:val="single"/>
        </w:rPr>
        <w:t>601.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3:  Section 7</w:t>
      </w:r>
      <w:r w:rsidR="00D62146">
        <w:rPr>
          <w:u w:val="single"/>
        </w:rPr>
        <w:noBreakHyphen/>
      </w:r>
      <w:r w:rsidRPr="003B3094">
        <w:rPr>
          <w:u w:val="single"/>
        </w:rPr>
        <w:t>503.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9A29B8">
        <w:rPr>
          <w:u w:val="single"/>
        </w:rPr>
        <w:t>Conspicuous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Fungible goods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Issuer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Right</w:t>
      </w:r>
      <w:r w:rsidRPr="00D62146">
        <w:rPr>
          <w:u w:val="single"/>
        </w:rPr>
        <w:t>’</w:t>
      </w:r>
      <w:r w:rsidR="003B3094" w:rsidRPr="003B3094">
        <w:rPr>
          <w:u w:val="single"/>
        </w:rPr>
        <w:t>.  Section 1</w:t>
      </w:r>
      <w:r>
        <w:rPr>
          <w:u w:val="single"/>
        </w:rPr>
        <w:noBreakHyphen/>
      </w:r>
      <w:r w:rsidR="003B3094" w:rsidRPr="003B3094">
        <w:rPr>
          <w:u w:val="single"/>
        </w:rPr>
        <w:t>201.</w:t>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403.</w:t>
      </w:r>
      <w:r w:rsidRPr="00A83477">
        <w:tab/>
      </w:r>
      <w:r w:rsidR="003B3094" w:rsidRPr="003B3094">
        <w:rPr>
          <w:u w:val="single"/>
        </w:rPr>
        <w:t>(a)</w:t>
      </w:r>
      <w:r w:rsidRPr="00A83477">
        <w:tab/>
      </w:r>
      <w:r w:rsidR="003B3094" w:rsidRPr="003B3094">
        <w:rPr>
          <w:u w:val="single"/>
        </w:rPr>
        <w:t xml:space="preserve">A bailee shall deliver the goods to a person entitled under a document of title if the person complies with subsections (b) and (c), unless and to the extent that the bailee establishes any of the following: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 xml:space="preserve">delivery of the goods to a person whose receipt was rightful as against the claimant;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 xml:space="preserve">damage to or delay, loss or destruction of the goods for which the bailee is not liable;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(3)</w:t>
      </w:r>
      <w:r w:rsidRPr="00A83477">
        <w:tab/>
      </w:r>
      <w:r w:rsidR="003B3094" w:rsidRPr="003B3094">
        <w:rPr>
          <w:u w:val="single"/>
        </w:rPr>
        <w:t>previous sale or other disposition of the goods in lawful enforcement of a lien or on a warehouse</w:t>
      </w:r>
      <w:r w:rsidR="00D62146" w:rsidRPr="00D62146">
        <w:rPr>
          <w:u w:val="single"/>
        </w:rPr>
        <w:t>’</w:t>
      </w:r>
      <w:r w:rsidR="003B3094" w:rsidRPr="003B3094">
        <w:rPr>
          <w:u w:val="single"/>
        </w:rPr>
        <w:t xml:space="preserve">s lawful termination of storage;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(4)</w:t>
      </w:r>
      <w:r w:rsidRPr="00A83477">
        <w:tab/>
      </w:r>
      <w:r w:rsidR="003B3094" w:rsidRPr="003B3094">
        <w:rPr>
          <w:u w:val="single"/>
        </w:rPr>
        <w:t>the exercise by a seller of its right to stop delivery pursuant to the provisions of Section 36</w:t>
      </w:r>
      <w:r w:rsidR="00D62146">
        <w:rPr>
          <w:u w:val="single"/>
        </w:rPr>
        <w:noBreakHyphen/>
      </w:r>
      <w:r w:rsidR="003B3094" w:rsidRPr="003B3094">
        <w:rPr>
          <w:u w:val="single"/>
        </w:rPr>
        <w:t>2</w:t>
      </w:r>
      <w:r w:rsidR="00D62146">
        <w:rPr>
          <w:u w:val="single"/>
        </w:rPr>
        <w:noBreakHyphen/>
      </w:r>
      <w:r w:rsidR="003B3094" w:rsidRPr="003B3094">
        <w:rPr>
          <w:u w:val="single"/>
        </w:rPr>
        <w:t>705 or by a lessor of its right to stop delivery pursuant to Section 36</w:t>
      </w:r>
      <w:r w:rsidR="00D62146">
        <w:rPr>
          <w:u w:val="single"/>
        </w:rPr>
        <w:noBreakHyphen/>
      </w:r>
      <w:r w:rsidR="003B3094" w:rsidRPr="003B3094">
        <w:rPr>
          <w:u w:val="single"/>
        </w:rPr>
        <w:t>2A</w:t>
      </w:r>
      <w:r w:rsidR="00D62146">
        <w:rPr>
          <w:u w:val="single"/>
        </w:rPr>
        <w:noBreakHyphen/>
      </w:r>
      <w:r w:rsidR="003B3094" w:rsidRPr="003B3094">
        <w:rPr>
          <w:u w:val="single"/>
        </w:rPr>
        <w:t xml:space="preserve">526;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(5)</w:t>
      </w:r>
      <w:r w:rsidRPr="00A83477">
        <w:tab/>
      </w:r>
      <w:r w:rsidR="003B3094" w:rsidRPr="003B3094">
        <w:rPr>
          <w:u w:val="single"/>
        </w:rPr>
        <w:t>a diversion, reconsignment, or other disposition pursuant to Section 36</w:t>
      </w:r>
      <w:r w:rsidR="00D62146">
        <w:rPr>
          <w:u w:val="single"/>
        </w:rPr>
        <w:noBreakHyphen/>
      </w:r>
      <w:r w:rsidR="003B3094" w:rsidRPr="003B3094">
        <w:rPr>
          <w:u w:val="single"/>
        </w:rPr>
        <w:t>7</w:t>
      </w:r>
      <w:r w:rsidR="00D62146">
        <w:rPr>
          <w:u w:val="single"/>
        </w:rPr>
        <w:noBreakHyphen/>
      </w:r>
      <w:r w:rsidR="003B3094" w:rsidRPr="003B3094">
        <w:rPr>
          <w:u w:val="single"/>
        </w:rPr>
        <w:t xml:space="preserve">303;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(6)</w:t>
      </w:r>
      <w:r w:rsidRPr="00A83477">
        <w:tab/>
      </w:r>
      <w:r w:rsidR="003B3094" w:rsidRPr="003B3094">
        <w:rPr>
          <w:u w:val="single"/>
        </w:rPr>
        <w:t xml:space="preserve">release, satisfaction, or any other personal defense against the claimant; or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(7)</w:t>
      </w:r>
      <w:r w:rsidRPr="00A83477">
        <w:tab/>
      </w:r>
      <w:r w:rsidR="003B3094" w:rsidRPr="003B3094">
        <w:rPr>
          <w:u w:val="single"/>
        </w:rPr>
        <w:t xml:space="preserve">any other lawful excuse.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A person claiming goods covered by a document of title shall satisfy the bailee</w:t>
      </w:r>
      <w:r w:rsidR="00D62146" w:rsidRPr="00D62146">
        <w:rPr>
          <w:u w:val="single"/>
        </w:rPr>
        <w:t>’</w:t>
      </w:r>
      <w:r w:rsidR="003B3094" w:rsidRPr="003B3094">
        <w:rPr>
          <w:u w:val="single"/>
        </w:rPr>
        <w:t xml:space="preserve">s lien where the bailee so requests if the bailee is prohibited by law from delivering the goods until the charges are paid.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Unless the person claiming the goods is a person against which the document of title does not confer a right under Section 36</w:t>
      </w:r>
      <w:r w:rsidR="00D62146">
        <w:rPr>
          <w:u w:val="single"/>
        </w:rPr>
        <w:noBreakHyphen/>
      </w:r>
      <w:r w:rsidR="003B3094" w:rsidRPr="003B3094">
        <w:rPr>
          <w:u w:val="single"/>
        </w:rPr>
        <w:t>7</w:t>
      </w:r>
      <w:r w:rsidR="00D62146">
        <w:rPr>
          <w:u w:val="single"/>
        </w:rPr>
        <w:noBreakHyphen/>
      </w:r>
      <w:r w:rsidR="003B3094" w:rsidRPr="003B3094">
        <w:rPr>
          <w:u w:val="single"/>
        </w:rPr>
        <w:t>503(a):</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the person claiming under a document shall surrender possession or control of any outstanding negotiable document covering the goods for cancellation or indication of partial deliveries; and</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lastRenderedPageBreak/>
        <w:tab/>
      </w:r>
      <w:r w:rsidRPr="00A83477">
        <w:tab/>
      </w:r>
      <w:r w:rsidR="003B3094" w:rsidRPr="003B3094">
        <w:rPr>
          <w:u w:val="single"/>
        </w:rPr>
        <w:t>(2)</w:t>
      </w:r>
      <w:r w:rsidRPr="00A83477">
        <w:tab/>
      </w:r>
      <w:r w:rsidR="003B3094" w:rsidRPr="003B3094">
        <w:rPr>
          <w:u w:val="single"/>
        </w:rPr>
        <w:t>the bailee shall cancel the document or conspicuously indicate in the document the partial delivery or the bailee is liable to any person to which the document is duly negotiable.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403.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Definition in former Section 7</w:t>
      </w:r>
      <w:r w:rsidR="00D62146">
        <w:rPr>
          <w:u w:val="single"/>
        </w:rPr>
        <w:noBreakHyphen/>
      </w:r>
      <w:r w:rsidRPr="003B3094">
        <w:rPr>
          <w:u w:val="single"/>
        </w:rPr>
        <w:t>403(4) moved to Section 7</w:t>
      </w:r>
      <w:r w:rsidR="00D62146">
        <w:rPr>
          <w:u w:val="single"/>
        </w:rPr>
        <w:noBreakHyphen/>
      </w:r>
      <w:r w:rsidRPr="003B3094">
        <w:rPr>
          <w:u w:val="single"/>
        </w:rPr>
        <w:t>102; bracketed language in former Section 7</w:t>
      </w:r>
      <w:r w:rsidR="00D62146">
        <w:rPr>
          <w:u w:val="single"/>
        </w:rPr>
        <w:noBreakHyphen/>
      </w:r>
      <w:r w:rsidRPr="003B3094">
        <w:rPr>
          <w:u w:val="single"/>
        </w:rPr>
        <w:t>403(1)(b) deleted; added cross reference to Section 2A</w:t>
      </w:r>
      <w:r w:rsidR="00D62146">
        <w:rPr>
          <w:u w:val="single"/>
        </w:rPr>
        <w:noBreakHyphen/>
      </w:r>
      <w:r w:rsidRPr="003B3094">
        <w:rPr>
          <w:u w:val="single"/>
        </w:rPr>
        <w:t>526; changes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The present section, following former Section 7</w:t>
      </w:r>
      <w:r w:rsidR="00D62146">
        <w:rPr>
          <w:u w:val="single"/>
        </w:rPr>
        <w:noBreakHyphen/>
      </w:r>
      <w:r w:rsidRPr="003B3094">
        <w:rPr>
          <w:u w:val="single"/>
        </w:rPr>
        <w:t>403, is constructed on the basis of stating what previous deliveries or other circumstances operate to excuse the bailee</w:t>
      </w:r>
      <w:r w:rsidR="00D62146" w:rsidRPr="00D62146">
        <w:rPr>
          <w:u w:val="single"/>
        </w:rPr>
        <w:t>’</w:t>
      </w:r>
      <w:r w:rsidRPr="003B3094">
        <w:rPr>
          <w:u w:val="single"/>
        </w:rPr>
        <w:t xml:space="preserve">s normal obligation on the document.  Accordingly, </w:t>
      </w:r>
      <w:r w:rsidR="00D62146" w:rsidRPr="00D62146">
        <w:rPr>
          <w:u w:val="single"/>
        </w:rPr>
        <w:t>‘</w:t>
      </w:r>
      <w:r w:rsidR="00211C53">
        <w:rPr>
          <w:u w:val="single"/>
        </w:rPr>
        <w:t>justified’</w:t>
      </w:r>
      <w:r w:rsidRPr="003B3094">
        <w:rPr>
          <w:u w:val="single"/>
        </w:rPr>
        <w:t xml:space="preserve"> deliveries under the pre</w:t>
      </w:r>
      <w:r w:rsidR="00D62146">
        <w:rPr>
          <w:u w:val="single"/>
        </w:rPr>
        <w:noBreakHyphen/>
      </w:r>
      <w:r w:rsidRPr="003B3094">
        <w:rPr>
          <w:u w:val="single"/>
        </w:rPr>
        <w:t xml:space="preserve">Code uniform acts now find their place as </w:t>
      </w:r>
      <w:r w:rsidR="00D62146" w:rsidRPr="00D62146">
        <w:rPr>
          <w:u w:val="single"/>
        </w:rPr>
        <w:t>‘</w:t>
      </w:r>
      <w:r w:rsidRPr="003B3094">
        <w:rPr>
          <w:u w:val="single"/>
        </w:rPr>
        <w:t>excuse” under subsection (a).</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The principal case covered by subsection (a)(1) is delivery to a person whose title is paramount to the rights represented by the document.  For example, if a thief deposits stolen goods in a warehouse facility and takes a negotiable receipt, the warehouse is not liable on the receipt if it has surrendered the goods to the true owner, even though the receipt is held by a good faith purchaser.  See Section 7</w:t>
      </w:r>
      <w:r w:rsidR="00D62146">
        <w:rPr>
          <w:u w:val="single"/>
        </w:rPr>
        <w:noBreakHyphen/>
      </w:r>
      <w:r w:rsidRPr="003B3094">
        <w:rPr>
          <w:u w:val="single"/>
        </w:rPr>
        <w:t>503(a).  However, if the owner entrusted the goods to a person with power of disposition, and that person deposited the goods and took a negotiable document, the owner receiving delivery would not be rightful as against a holder to whom the negotiable document was duly negotiated, and delivery to the owner would not give the bailee a defense against such a holder.  See Sections 7</w:t>
      </w:r>
      <w:r w:rsidR="00D62146">
        <w:rPr>
          <w:u w:val="single"/>
        </w:rPr>
        <w:noBreakHyphen/>
      </w:r>
      <w:r w:rsidRPr="003B3094">
        <w:rPr>
          <w:u w:val="single"/>
        </w:rPr>
        <w:t>502(a)(2)</w:t>
      </w:r>
      <w:r w:rsidR="00DC4BF9">
        <w:rPr>
          <w:u w:val="single"/>
        </w:rPr>
        <w:t xml:space="preserve"> and</w:t>
      </w:r>
      <w:r w:rsidRPr="003B3094">
        <w:rPr>
          <w:u w:val="single"/>
        </w:rPr>
        <w:t xml:space="preserve"> 7</w:t>
      </w:r>
      <w:r w:rsidR="00D62146">
        <w:rPr>
          <w:u w:val="single"/>
        </w:rPr>
        <w:noBreakHyphen/>
      </w:r>
      <w:r w:rsidRPr="003B3094">
        <w:rPr>
          <w:u w:val="single"/>
        </w:rPr>
        <w:t>503(a)(1).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3. Subsection (a)(2) amounts to a cross reference to all the tort law that determines the varying responsibilities and standards of care applicable to commercial bailees.  A restatement of this tort law would be beyond the scope of this Act.  Much of the applicable law as to responsibility of bailees for the preservation of the goods and limitation of liability in case of loss has been codified for particular classes of bailees in interstate and foreign commerce by federal legislation and treaty and for intrastate carriers and other </w:t>
      </w:r>
      <w:r w:rsidRPr="003B3094">
        <w:rPr>
          <w:u w:val="single"/>
        </w:rPr>
        <w:lastRenderedPageBreak/>
        <w:t>bailees by the regulatory state laws preserved by Section 7</w:t>
      </w:r>
      <w:r w:rsidR="00D62146">
        <w:rPr>
          <w:u w:val="single"/>
        </w:rPr>
        <w:noBreakHyphen/>
      </w:r>
      <w:r w:rsidRPr="003B3094">
        <w:rPr>
          <w:u w:val="single"/>
        </w:rPr>
        <w:t>103.  In the absence of governing legislation the common law will prevail subject to the minimum standard of reasonable care prescribed by Sections 7</w:t>
      </w:r>
      <w:r w:rsidR="00D62146">
        <w:rPr>
          <w:u w:val="single"/>
        </w:rPr>
        <w:noBreakHyphen/>
      </w:r>
      <w:r w:rsidRPr="003B3094">
        <w:rPr>
          <w:u w:val="single"/>
        </w:rPr>
        <w:t>204 and 7</w:t>
      </w:r>
      <w:r w:rsidR="00D62146">
        <w:rPr>
          <w:u w:val="single"/>
        </w:rPr>
        <w:noBreakHyphen/>
      </w:r>
      <w:r w:rsidRPr="003B3094">
        <w:rPr>
          <w:u w:val="single"/>
        </w:rPr>
        <w:t>309 of this Article.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The bracketed language found in former Section 7</w:t>
      </w:r>
      <w:r w:rsidR="00D62146">
        <w:rPr>
          <w:u w:val="single"/>
        </w:rPr>
        <w:noBreakHyphen/>
      </w:r>
      <w:r w:rsidRPr="003B3094">
        <w:rPr>
          <w:u w:val="single"/>
        </w:rPr>
        <w:t>403(1)(b) has been deleted thereby leaving the allocations of the burden of going forward with the evidence and the burden of proof to the procedural law of the various states.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Subsection (a)(4) contains a cross reference to both the seller</w:t>
      </w:r>
      <w:r w:rsidR="00D62146" w:rsidRPr="00D62146">
        <w:rPr>
          <w:u w:val="single"/>
        </w:rPr>
        <w:t>’</w:t>
      </w:r>
      <w:r w:rsidRPr="003B3094">
        <w:rPr>
          <w:u w:val="single"/>
        </w:rPr>
        <w:t>s and the lessor</w:t>
      </w:r>
      <w:r w:rsidR="00D62146" w:rsidRPr="00D62146">
        <w:rPr>
          <w:u w:val="single"/>
        </w:rPr>
        <w:t>’</w:t>
      </w:r>
      <w:r w:rsidRPr="003B3094">
        <w:rPr>
          <w:u w:val="single"/>
        </w:rPr>
        <w:t>s rights to stop delivery under Article 2 and Article 2A respectively.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As under former Section 7</w:t>
      </w:r>
      <w:r w:rsidR="00D62146">
        <w:rPr>
          <w:u w:val="single"/>
        </w:rPr>
        <w:noBreakHyphen/>
      </w:r>
      <w:r w:rsidRPr="003B3094">
        <w:rPr>
          <w:u w:val="single"/>
        </w:rPr>
        <w:t>403, there is no requirement that a request for delivery must be accompanied by a formal tender of the amount of the charges due.  Rather, the bailee must request payment of the amount of its lien when asked to deliver, and only in case this request is refused is it justified in declining to deliver because of nonpayment of charges.  Where delivery without payment is forbidden by law, the request is treated as implicit.  Such a prohibition reflects a policy of uniformity to prevent discrimination by failure to request payment in particular cases.  Subsection (b) must be read in conjunction with the priorities given to the warehouse lien and the carrier lien under Section</w:t>
      </w:r>
      <w:r w:rsidR="00DC4BF9">
        <w:rPr>
          <w:u w:val="single"/>
        </w:rPr>
        <w:t>s</w:t>
      </w:r>
      <w:r w:rsidRPr="003B3094">
        <w:rPr>
          <w:u w:val="single"/>
        </w:rPr>
        <w:t xml:space="preserve"> 7</w:t>
      </w:r>
      <w:r w:rsidR="00D62146">
        <w:rPr>
          <w:u w:val="single"/>
        </w:rPr>
        <w:noBreakHyphen/>
      </w:r>
      <w:r w:rsidRPr="003B3094">
        <w:rPr>
          <w:u w:val="single"/>
        </w:rPr>
        <w:t>209 and 7</w:t>
      </w:r>
      <w:r w:rsidR="00D62146">
        <w:rPr>
          <w:u w:val="single"/>
        </w:rPr>
        <w:noBreakHyphen/>
      </w:r>
      <w:r w:rsidRPr="003B3094">
        <w:rPr>
          <w:u w:val="single"/>
        </w:rPr>
        <w:t>307, respectively.  If the parties are in dispute about whether the request for payment of the lien is legally proper, the bailee may have recourse to interpleader.  See Section 7</w:t>
      </w:r>
      <w:r w:rsidR="00D62146">
        <w:rPr>
          <w:u w:val="single"/>
        </w:rPr>
        <w:noBreakHyphen/>
      </w:r>
      <w:r w:rsidRPr="003B3094">
        <w:rPr>
          <w:u w:val="single"/>
        </w:rPr>
        <w:t>603.</w:t>
      </w:r>
      <w:r w:rsidR="00A83477" w:rsidRPr="00A83477">
        <w:tab/>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5. Subsection (c) states the obvious duty of a bailee to take up a negotiable document or note partial deliveries conspicuously thereon, and the result of failure in that duty.  It is subject to only one exception, that stated in subsection (a)(1) of this section and in Section 7</w:t>
      </w:r>
      <w:r w:rsidR="00D62146">
        <w:rPr>
          <w:u w:val="single"/>
        </w:rPr>
        <w:noBreakHyphen/>
      </w:r>
      <w:r w:rsidRPr="003B3094">
        <w:rPr>
          <w:u w:val="single"/>
        </w:rPr>
        <w:t>503(a). Subsection (c) is limited to cases of delivery to a claimant;  it has no application, for example, where goods held under a negotiable document are lawfully sold to enforce the bailee</w:t>
      </w:r>
      <w:r w:rsidR="00D62146" w:rsidRPr="00D62146">
        <w:rPr>
          <w:u w:val="single"/>
        </w:rPr>
        <w:t>’</w:t>
      </w:r>
      <w:r w:rsidRPr="003B3094">
        <w:rPr>
          <w:u w:val="single"/>
        </w:rPr>
        <w:t>s lien.</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6.  When courts are considering subsection (a)(7), </w:t>
      </w:r>
      <w:r w:rsidR="00D62146" w:rsidRPr="00D62146">
        <w:rPr>
          <w:u w:val="single"/>
        </w:rPr>
        <w:t>‘</w:t>
      </w:r>
      <w:r w:rsidRPr="003B3094">
        <w:rPr>
          <w:u w:val="single"/>
        </w:rPr>
        <w:t>any other lawful excuse</w:t>
      </w:r>
      <w:r w:rsidR="00D62146" w:rsidRPr="00D62146">
        <w:rPr>
          <w:u w:val="single"/>
        </w:rPr>
        <w:t>’</w:t>
      </w:r>
      <w:r w:rsidRPr="003B3094">
        <w:rPr>
          <w:u w:val="single"/>
        </w:rPr>
        <w:t>, among others, refers to compliance with court orders under Sections 7</w:t>
      </w:r>
      <w:r w:rsidR="00D62146">
        <w:rPr>
          <w:u w:val="single"/>
        </w:rPr>
        <w:noBreakHyphen/>
      </w:r>
      <w:r w:rsidRPr="003B3094">
        <w:rPr>
          <w:u w:val="single"/>
        </w:rPr>
        <w:t>601, 7</w:t>
      </w:r>
      <w:r w:rsidR="00D62146">
        <w:rPr>
          <w:u w:val="single"/>
        </w:rPr>
        <w:noBreakHyphen/>
      </w:r>
      <w:r w:rsidRPr="003B3094">
        <w:rPr>
          <w:u w:val="single"/>
        </w:rPr>
        <w:t>602 and 7</w:t>
      </w:r>
      <w:r w:rsidR="00D62146">
        <w:rPr>
          <w:u w:val="single"/>
        </w:rPr>
        <w:noBreakHyphen/>
      </w:r>
      <w:r w:rsidRPr="003B3094">
        <w:rPr>
          <w:u w:val="single"/>
        </w:rPr>
        <w:t xml:space="preserve">603.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Point 2:  Sections 7</w:t>
      </w:r>
      <w:r w:rsidR="00D62146">
        <w:rPr>
          <w:u w:val="single"/>
        </w:rPr>
        <w:noBreakHyphen/>
      </w:r>
      <w:r w:rsidRPr="003B3094">
        <w:rPr>
          <w:u w:val="single"/>
        </w:rPr>
        <w:t>502 and 7</w:t>
      </w:r>
      <w:r w:rsidR="00D62146">
        <w:rPr>
          <w:u w:val="single"/>
        </w:rPr>
        <w:noBreakHyphen/>
      </w:r>
      <w:r w:rsidRPr="003B3094">
        <w:rPr>
          <w:u w:val="single"/>
        </w:rPr>
        <w:t>503.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3:  Sections 2</w:t>
      </w:r>
      <w:r w:rsidR="00D62146">
        <w:rPr>
          <w:u w:val="single"/>
        </w:rPr>
        <w:noBreakHyphen/>
      </w:r>
      <w:r w:rsidRPr="003B3094">
        <w:rPr>
          <w:u w:val="single"/>
        </w:rPr>
        <w:t>705, 2A</w:t>
      </w:r>
      <w:r w:rsidR="00D62146">
        <w:rPr>
          <w:u w:val="single"/>
        </w:rPr>
        <w:noBreakHyphen/>
      </w:r>
      <w:r w:rsidRPr="003B3094">
        <w:rPr>
          <w:u w:val="single"/>
        </w:rPr>
        <w:t>526, 7</w:t>
      </w:r>
      <w:r w:rsidR="00D62146">
        <w:rPr>
          <w:u w:val="single"/>
        </w:rPr>
        <w:noBreakHyphen/>
      </w:r>
      <w:r w:rsidRPr="003B3094">
        <w:rPr>
          <w:u w:val="single"/>
        </w:rPr>
        <w:t>103, 7</w:t>
      </w:r>
      <w:r w:rsidR="00D62146">
        <w:rPr>
          <w:u w:val="single"/>
        </w:rPr>
        <w:noBreakHyphen/>
      </w:r>
      <w:r w:rsidRPr="003B3094">
        <w:rPr>
          <w:u w:val="single"/>
        </w:rPr>
        <w:t>204, and 7</w:t>
      </w:r>
      <w:r w:rsidR="00D62146">
        <w:rPr>
          <w:u w:val="single"/>
        </w:rPr>
        <w:noBreakHyphen/>
      </w:r>
      <w:r w:rsidRPr="003B3094">
        <w:rPr>
          <w:u w:val="single"/>
        </w:rPr>
        <w:t>309 and 10</w:t>
      </w:r>
      <w:r w:rsidR="00D62146">
        <w:rPr>
          <w:u w:val="single"/>
        </w:rPr>
        <w:noBreakHyphen/>
      </w:r>
      <w:r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4: Sections 7</w:t>
      </w:r>
      <w:r w:rsidR="00D62146">
        <w:rPr>
          <w:u w:val="single"/>
        </w:rPr>
        <w:noBreakHyphen/>
      </w:r>
      <w:r w:rsidRPr="003B3094">
        <w:rPr>
          <w:u w:val="single"/>
        </w:rPr>
        <w:t>209, 7</w:t>
      </w:r>
      <w:r w:rsidR="00D62146">
        <w:rPr>
          <w:u w:val="single"/>
        </w:rPr>
        <w:noBreakHyphen/>
      </w:r>
      <w:r w:rsidRPr="003B3094">
        <w:rPr>
          <w:u w:val="single"/>
        </w:rPr>
        <w:t>307 and 7</w:t>
      </w:r>
      <w:r w:rsidR="00D62146">
        <w:rPr>
          <w:u w:val="single"/>
        </w:rPr>
        <w:noBreakHyphen/>
      </w:r>
      <w:r w:rsidRPr="003B3094">
        <w:rPr>
          <w:u w:val="single"/>
        </w:rPr>
        <w:t>603.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5:  Section 7</w:t>
      </w:r>
      <w:r w:rsidR="00D62146">
        <w:rPr>
          <w:u w:val="single"/>
        </w:rPr>
        <w:noBreakHyphen/>
      </w:r>
      <w:r w:rsidRPr="003B3094">
        <w:rPr>
          <w:u w:val="single"/>
        </w:rPr>
        <w:t>503(1).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6: Sections 7</w:t>
      </w:r>
      <w:r w:rsidR="00D62146">
        <w:rPr>
          <w:u w:val="single"/>
        </w:rPr>
        <w:noBreakHyphen/>
      </w:r>
      <w:r w:rsidRPr="003B3094">
        <w:rPr>
          <w:u w:val="single"/>
        </w:rPr>
        <w:t>601, 7</w:t>
      </w:r>
      <w:r w:rsidR="00D62146">
        <w:rPr>
          <w:u w:val="single"/>
        </w:rPr>
        <w:noBreakHyphen/>
      </w:r>
      <w:r w:rsidRPr="003B3094">
        <w:rPr>
          <w:u w:val="single"/>
        </w:rPr>
        <w:t>602, and 7</w:t>
      </w:r>
      <w:r w:rsidR="00D62146">
        <w:rPr>
          <w:u w:val="single"/>
        </w:rPr>
        <w:noBreakHyphen/>
      </w:r>
      <w:r w:rsidRPr="003B3094">
        <w:rPr>
          <w:u w:val="single"/>
        </w:rPr>
        <w:t>603.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9A29B8">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Conspicuous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Duly negotiate</w:t>
      </w:r>
      <w:r w:rsidRPr="00D62146">
        <w:rPr>
          <w:u w:val="single"/>
        </w:rPr>
        <w:t>’</w:t>
      </w:r>
      <w:r w:rsidR="003B3094" w:rsidRPr="003B3094">
        <w:rPr>
          <w:u w:val="single"/>
        </w:rPr>
        <w:t>.  Section 7</w:t>
      </w:r>
      <w:r>
        <w:rPr>
          <w:u w:val="single"/>
        </w:rPr>
        <w:noBreakHyphen/>
      </w:r>
      <w:r w:rsidR="003B3094" w:rsidRPr="003B3094">
        <w:rPr>
          <w:u w:val="single"/>
        </w:rPr>
        <w:t>501.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Lessor</w:t>
      </w:r>
      <w:r w:rsidRPr="00D62146">
        <w:rPr>
          <w:u w:val="single"/>
        </w:rPr>
        <w:t>’</w:t>
      </w:r>
      <w:r w:rsidR="003B3094" w:rsidRPr="003B3094">
        <w:rPr>
          <w:u w:val="single"/>
        </w:rPr>
        <w:t>.  Section 2A</w:t>
      </w:r>
      <w:r>
        <w:rPr>
          <w:u w:val="single"/>
        </w:rPr>
        <w:noBreakHyphen/>
      </w:r>
      <w:r w:rsidR="003B3094" w:rsidRPr="003B3094">
        <w:rPr>
          <w:u w:val="single"/>
        </w:rPr>
        <w:t>103.</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Receipt of goods</w:t>
      </w:r>
      <w:r w:rsidRPr="00D62146">
        <w:rPr>
          <w:u w:val="single"/>
        </w:rPr>
        <w:t>’</w:t>
      </w:r>
      <w:r w:rsidR="003B3094" w:rsidRPr="003B3094">
        <w:rPr>
          <w:u w:val="single"/>
        </w:rPr>
        <w:t>.  Section 2</w:t>
      </w:r>
      <w:r>
        <w:rPr>
          <w:u w:val="single"/>
        </w:rPr>
        <w:noBreakHyphen/>
      </w:r>
      <w:r w:rsidR="003B3094" w:rsidRPr="003B3094">
        <w:rPr>
          <w:u w:val="single"/>
        </w:rPr>
        <w:t>103.</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Right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Terms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404.</w:t>
      </w:r>
      <w:r w:rsidRPr="00A83477">
        <w:tab/>
      </w:r>
      <w:r w:rsidR="003B3094" w:rsidRPr="003B3094">
        <w:rPr>
          <w:u w:val="single"/>
        </w:rPr>
        <w:t>A bailee that in good faith has received goods and delivered or otherwise disposed of the goods according to the terms of a document of title or pursuant to this chapter is not liable if:</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(1)</w:t>
      </w:r>
      <w:r w:rsidRPr="00A83477">
        <w:tab/>
      </w:r>
      <w:r w:rsidR="003B3094" w:rsidRPr="003B3094">
        <w:rPr>
          <w:u w:val="single"/>
        </w:rPr>
        <w:t>the person from which the bailee received the goods had no authority to procure the document or to dispose of the goods; or</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(2)</w:t>
      </w:r>
      <w:r w:rsidRPr="00A83477">
        <w:tab/>
      </w:r>
      <w:r w:rsidR="003B3094" w:rsidRPr="003B3094">
        <w:rPr>
          <w:u w:val="single"/>
        </w:rPr>
        <w:t>the person to which the bailee delivered the goods did not have authority to receive the goods.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404.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reflect the definition of good faith in Section 1</w:t>
      </w:r>
      <w:r w:rsidR="00D62146">
        <w:rPr>
          <w:u w:val="single"/>
        </w:rPr>
        <w:noBreakHyphen/>
      </w:r>
      <w:r w:rsidRPr="003B3094">
        <w:rPr>
          <w:u w:val="single"/>
        </w:rPr>
        <w:t>201 [7</w:t>
      </w:r>
      <w:r w:rsidR="00D62146">
        <w:rPr>
          <w:u w:val="single"/>
        </w:rPr>
        <w:noBreakHyphen/>
      </w:r>
      <w:r w:rsidRPr="003B3094">
        <w:rPr>
          <w:u w:val="single"/>
        </w:rPr>
        <w:t>102] and for style.</w:t>
      </w:r>
    </w:p>
    <w:p w:rsidR="00DC4BF9" w:rsidRPr="003B3094" w:rsidRDefault="00DC4BF9"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This section uses the test of good faith, as defined in Section 1</w:t>
      </w:r>
      <w:r w:rsidR="00D62146">
        <w:rPr>
          <w:u w:val="single"/>
        </w:rPr>
        <w:noBreakHyphen/>
      </w:r>
      <w:r w:rsidRPr="003B3094">
        <w:rPr>
          <w:u w:val="single"/>
        </w:rPr>
        <w:t>201 [7</w:t>
      </w:r>
      <w:r w:rsidR="00D62146">
        <w:rPr>
          <w:u w:val="single"/>
        </w:rPr>
        <w:noBreakHyphen/>
      </w:r>
      <w:r w:rsidRPr="003B3094">
        <w:rPr>
          <w:u w:val="single"/>
        </w:rPr>
        <w:t>102], to continue the policy of former Section 7</w:t>
      </w:r>
      <w:r w:rsidR="00D62146">
        <w:rPr>
          <w:u w:val="single"/>
        </w:rPr>
        <w:noBreakHyphen/>
      </w:r>
      <w:r w:rsidRPr="003B3094">
        <w:rPr>
          <w:u w:val="single"/>
        </w:rPr>
        <w:t xml:space="preserve">404.  Good faith now means </w:t>
      </w:r>
      <w:r w:rsidR="00D62146" w:rsidRPr="00D62146">
        <w:rPr>
          <w:u w:val="single"/>
        </w:rPr>
        <w:t>‘</w:t>
      </w:r>
      <w:r w:rsidRPr="003B3094">
        <w:rPr>
          <w:u w:val="single"/>
        </w:rPr>
        <w:t xml:space="preserve">honesty in fact and the observance of reasonable </w:t>
      </w:r>
      <w:r w:rsidRPr="003B3094">
        <w:rPr>
          <w:u w:val="single"/>
        </w:rPr>
        <w:lastRenderedPageBreak/>
        <w:t>commercial standards of fair dealing</w:t>
      </w:r>
      <w:r w:rsidR="00D62146" w:rsidRPr="00D62146">
        <w:rPr>
          <w:u w:val="single"/>
        </w:rPr>
        <w:t>’</w:t>
      </w:r>
      <w:r w:rsidRPr="003B3094">
        <w:rPr>
          <w:u w:val="single"/>
        </w:rPr>
        <w:t xml:space="preserve">.  The section states explicitly that the common law rule of </w:t>
      </w:r>
      <w:r w:rsidR="00D62146" w:rsidRPr="00D62146">
        <w:rPr>
          <w:u w:val="single"/>
        </w:rPr>
        <w:t>‘</w:t>
      </w:r>
      <w:r w:rsidRPr="003B3094">
        <w:rPr>
          <w:u w:val="single"/>
        </w:rPr>
        <w:t>innocent conversion</w:t>
      </w:r>
      <w:r w:rsidR="00D62146" w:rsidRPr="00D62146">
        <w:rPr>
          <w:u w:val="single"/>
        </w:rPr>
        <w:t>’</w:t>
      </w:r>
      <w:r w:rsidRPr="003B3094">
        <w:rPr>
          <w:u w:val="single"/>
        </w:rPr>
        <w:t xml:space="preserve"> by unauthorized </w:t>
      </w:r>
      <w:r w:rsidR="00D62146" w:rsidRPr="00D62146">
        <w:rPr>
          <w:u w:val="single"/>
        </w:rPr>
        <w:t>‘</w:t>
      </w:r>
      <w:r w:rsidRPr="003B3094">
        <w:rPr>
          <w:u w:val="single"/>
        </w:rPr>
        <w:t>intermeddling” with another</w:t>
      </w:r>
      <w:r w:rsidR="00D62146" w:rsidRPr="00D62146">
        <w:rPr>
          <w:u w:val="single"/>
        </w:rPr>
        <w:t>’</w:t>
      </w:r>
      <w:r w:rsidRPr="003B3094">
        <w:rPr>
          <w:u w:val="single"/>
        </w:rPr>
        <w:t>s property is inapplicable to the operations of commercial carriers and warehousemen that in good faith perform obligations that they have assumed and that generally they are under a legal compulsion to assume.  The section applies to delivery to a fraudulent holder of a valid document as well as to delivery to the holder of an invalid document.  Of course, in appropriate circumstances, a bailee may use interpleader or other dispute resolution process.  See Section 7</w:t>
      </w:r>
      <w:r w:rsidR="00D62146">
        <w:rPr>
          <w:u w:val="single"/>
        </w:rPr>
        <w:noBreakHyphen/>
      </w:r>
      <w:r w:rsidRPr="003B3094">
        <w:rPr>
          <w:u w:val="single"/>
        </w:rPr>
        <w:t>603.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 7</w:t>
      </w:r>
      <w:r w:rsidR="00D62146">
        <w:rPr>
          <w:u w:val="single"/>
        </w:rPr>
        <w:noBreakHyphen/>
      </w:r>
      <w:r w:rsidRPr="003B3094">
        <w:rPr>
          <w:u w:val="single"/>
        </w:rPr>
        <w:t>603.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Receipt of goods</w:t>
      </w:r>
      <w:r w:rsidRPr="00D62146">
        <w:rPr>
          <w:u w:val="single"/>
        </w:rPr>
        <w:t>’</w:t>
      </w:r>
      <w:r w:rsidR="003B3094" w:rsidRPr="003B3094">
        <w:rPr>
          <w:u w:val="single"/>
        </w:rPr>
        <w:t>.  Section 2</w:t>
      </w:r>
      <w:r>
        <w:rPr>
          <w:u w:val="single"/>
        </w:rPr>
        <w:noBreakHyphen/>
      </w:r>
      <w:r w:rsidR="003B3094" w:rsidRPr="003B3094">
        <w:rPr>
          <w:u w:val="single"/>
        </w:rPr>
        <w:t>103.</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Term</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DC4BF9" w:rsidP="009A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PART 5</w:t>
      </w:r>
    </w:p>
    <w:p w:rsidR="003B3094" w:rsidRPr="003B3094" w:rsidRDefault="003B3094" w:rsidP="009A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3B3094" w:rsidRPr="003B3094" w:rsidRDefault="003B3094" w:rsidP="009A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3B3094">
        <w:rPr>
          <w:u w:val="single"/>
        </w:rPr>
        <w:t>Warehouse Receipts and Bills of Lading:  Negotiation and Transfer</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501.</w:t>
      </w:r>
      <w:r w:rsidRPr="00A83477">
        <w:tab/>
      </w:r>
      <w:r w:rsidR="003B3094" w:rsidRPr="003B3094">
        <w:rPr>
          <w:u w:val="single"/>
        </w:rPr>
        <w:t>(a)</w:t>
      </w:r>
      <w:r w:rsidRPr="00A83477">
        <w:tab/>
      </w:r>
      <w:r w:rsidR="003B3094" w:rsidRPr="003B3094">
        <w:rPr>
          <w:u w:val="single"/>
        </w:rPr>
        <w:t>The following rules apply to a negotiable instrument of title:</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A negotiable tangible document of title running to the order of a named person and it is negotiated by his indorsement and delivery.  After his indorsement in blank or to bearer any person can negotiate it by delivery alone.</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If the document</w:t>
      </w:r>
      <w:r w:rsidR="00D62146" w:rsidRPr="00D62146">
        <w:rPr>
          <w:u w:val="single"/>
        </w:rPr>
        <w:t>’</w:t>
      </w:r>
      <w:r w:rsidR="003B3094" w:rsidRPr="003B3094">
        <w:rPr>
          <w:u w:val="single"/>
        </w:rPr>
        <w:t xml:space="preserve">s original terms run to bearer, it is negotiated by delivery above.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(3)</w:t>
      </w:r>
      <w:r w:rsidRPr="00A83477">
        <w:tab/>
      </w:r>
      <w:r w:rsidR="003B3094" w:rsidRPr="003B3094">
        <w:rPr>
          <w:u w:val="single"/>
        </w:rPr>
        <w:t xml:space="preserve">If the original terms of the document run to the order of a named person and is delivered to the named person, the effect is the same as if the document had been negotiated.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(4)</w:t>
      </w:r>
      <w:r w:rsidRPr="00A83477">
        <w:tab/>
      </w:r>
      <w:r w:rsidR="003B3094" w:rsidRPr="003B3094">
        <w:rPr>
          <w:u w:val="single"/>
        </w:rPr>
        <w:t xml:space="preserve">Negotiation of the document after it has been indorsed to a named person requires indorsement by the named person and delivery.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lastRenderedPageBreak/>
        <w:tab/>
      </w:r>
      <w:r w:rsidRPr="00A83477">
        <w:tab/>
      </w:r>
      <w:r w:rsidR="003B3094" w:rsidRPr="003B3094">
        <w:rPr>
          <w:u w:val="single"/>
        </w:rPr>
        <w:t>(5)</w:t>
      </w:r>
      <w:r w:rsidRPr="00A83477">
        <w:tab/>
      </w:r>
      <w:r w:rsidR="003B3094" w:rsidRPr="003B3094">
        <w:rPr>
          <w:u w:val="single"/>
        </w:rPr>
        <w:t xml:space="preserve">A negotiable document of title is </w:t>
      </w:r>
      <w:r w:rsidR="00D62146" w:rsidRPr="00D62146">
        <w:rPr>
          <w:u w:val="single"/>
        </w:rPr>
        <w:t>‘</w:t>
      </w:r>
      <w:r w:rsidR="003B3094" w:rsidRPr="003B3094">
        <w:rPr>
          <w:u w:val="single"/>
        </w:rPr>
        <w:t>duly negotiated</w:t>
      </w:r>
      <w:r w:rsidR="00D62146" w:rsidRPr="00D62146">
        <w:rPr>
          <w:u w:val="single"/>
        </w:rPr>
        <w:t>’</w:t>
      </w:r>
      <w:r w:rsidR="003B3094" w:rsidRPr="003B3094">
        <w:rPr>
          <w:u w:val="single"/>
        </w:rPr>
        <w:t xml:space="preserve"> when it is negotiated in the manner stated in this section to a holder that purchases it in good faith, without notice of any defense against or claim to it on the part of any person and for value, unless it is established that the negotiation is not in the regular course of business or financing or involves receiving the document in settlement or payment of a money obligation.</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The following rules apply to a negotiable electronic document of title:</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If the document</w:t>
      </w:r>
      <w:r w:rsidR="00D62146" w:rsidRPr="00D62146">
        <w:rPr>
          <w:u w:val="single"/>
        </w:rPr>
        <w:t>’</w:t>
      </w:r>
      <w:r w:rsidR="003B3094" w:rsidRPr="003B3094">
        <w:rPr>
          <w:u w:val="single"/>
        </w:rPr>
        <w:t>s original terms run to the order of a named person or the bearer, the document is negotiated by delivery of the document to another person.  Indorsement by the named person is not required to negotiate the document.</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If the document</w:t>
      </w:r>
      <w:r w:rsidR="00D62146" w:rsidRPr="00D62146">
        <w:rPr>
          <w:u w:val="single"/>
        </w:rPr>
        <w:t>’</w:t>
      </w:r>
      <w:r w:rsidR="003B3094" w:rsidRPr="003B3094">
        <w:rPr>
          <w:u w:val="single"/>
        </w:rPr>
        <w:t>s original terms ran to the order of a named person and the named person has control of the document, the effect is the same as if the document had been negotiated.</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(3)</w:t>
      </w:r>
      <w:r w:rsidRPr="00A83477">
        <w:tab/>
      </w:r>
      <w:r w:rsidR="003B3094" w:rsidRPr="003B3094">
        <w:rPr>
          <w:u w:val="single"/>
        </w:rPr>
        <w:t xml:space="preserve">A document is duly negotiated if it is negotiated in the manner stated in this subsection to a holder that purchases it in good faith, without notice of any defense against or claim to it on the part of any person, and for value, unless it is established that the negotiation is not in the regular course of business or financing or involves taking delivery of the document in settlement or payment of a monetary obligation.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(4)</w:t>
      </w:r>
      <w:r w:rsidRPr="00A83477">
        <w:tab/>
      </w:r>
      <w:r w:rsidR="003B3094" w:rsidRPr="003B3094">
        <w:rPr>
          <w:u w:val="single"/>
        </w:rPr>
        <w:t>Indorsement of a nonnegotiable document neither makes it negotiable nor adds to the transferee</w:t>
      </w:r>
      <w:r w:rsidR="00D62146" w:rsidRPr="00D62146">
        <w:rPr>
          <w:u w:val="single"/>
        </w:rPr>
        <w:t>’</w:t>
      </w:r>
      <w:r w:rsidR="003B3094" w:rsidRPr="003B3094">
        <w:rPr>
          <w:u w:val="single"/>
        </w:rPr>
        <w:t xml:space="preserve">s rights.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(5)</w:t>
      </w:r>
      <w:r w:rsidRPr="00A83477">
        <w:tab/>
      </w:r>
      <w:r w:rsidR="003B3094" w:rsidRPr="003B3094">
        <w:rPr>
          <w:u w:val="single"/>
        </w:rPr>
        <w:t>The naming in a negotiable bill of lading of a person to be notified of the arrival of the goods does not limit the negotiability of the bill or constitute notice to a purchaser of the bill of any interest of that person in the goods.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501.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To accommodate negotiable electronic documents of title.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Subsection (a) has been limited to tangible negotiable documents of title but otherwise remains unchanged in substance from the rules in former Section 7</w:t>
      </w:r>
      <w:r w:rsidR="00D62146">
        <w:rPr>
          <w:u w:val="single"/>
        </w:rPr>
        <w:noBreakHyphen/>
      </w:r>
      <w:r w:rsidRPr="003B3094">
        <w:rPr>
          <w:u w:val="single"/>
        </w:rPr>
        <w:t xml:space="preserve">501.  Subsection (b) is new and applies to negotiable electronic documents of title.  Delivery of a </w:t>
      </w:r>
      <w:r w:rsidRPr="003B3094">
        <w:rPr>
          <w:u w:val="single"/>
        </w:rPr>
        <w:lastRenderedPageBreak/>
        <w:t>negotiable electronic document is through voluntary transfer of control.  Section 1</w:t>
      </w:r>
      <w:r w:rsidR="00D62146">
        <w:rPr>
          <w:u w:val="single"/>
        </w:rPr>
        <w:noBreakHyphen/>
      </w:r>
      <w:r w:rsidRPr="003B3094">
        <w:rPr>
          <w:u w:val="single"/>
        </w:rPr>
        <w:t xml:space="preserve">201 definition of </w:t>
      </w:r>
      <w:r w:rsidR="00D62146" w:rsidRPr="00D62146">
        <w:rPr>
          <w:u w:val="single"/>
        </w:rPr>
        <w:t>‘</w:t>
      </w:r>
      <w:r w:rsidRPr="003B3094">
        <w:rPr>
          <w:u w:val="single"/>
        </w:rPr>
        <w:t>delivery</w:t>
      </w:r>
      <w:r w:rsidR="00D62146" w:rsidRPr="00D62146">
        <w:rPr>
          <w:u w:val="single"/>
        </w:rPr>
        <w:t>’</w:t>
      </w:r>
      <w:r w:rsidRPr="003B3094">
        <w:rPr>
          <w:u w:val="single"/>
        </w:rPr>
        <w:t>.  The control concept as applied to negotiable electronic documents of title is the substitute for both possession and indorsement as applied to negotiable tangible documents of title.  Section 7</w:t>
      </w:r>
      <w:r w:rsidR="00D62146">
        <w:rPr>
          <w:u w:val="single"/>
        </w:rPr>
        <w:noBreakHyphen/>
      </w:r>
      <w:r w:rsidRPr="003B3094">
        <w:rPr>
          <w:u w:val="single"/>
        </w:rPr>
        <w:t xml:space="preserve">106.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Article 7 does not separately define the term </w:t>
      </w:r>
      <w:r w:rsidR="00D62146" w:rsidRPr="00D62146">
        <w:rPr>
          <w:u w:val="single"/>
        </w:rPr>
        <w:t>‘</w:t>
      </w:r>
      <w:r w:rsidRPr="003B3094">
        <w:rPr>
          <w:u w:val="single"/>
        </w:rPr>
        <w:t>duly negotiated</w:t>
      </w:r>
      <w:r w:rsidR="00D62146" w:rsidRPr="00D62146">
        <w:rPr>
          <w:u w:val="single"/>
        </w:rPr>
        <w:t>’</w:t>
      </w:r>
      <w:r w:rsidRPr="003B3094">
        <w:rPr>
          <w:u w:val="single"/>
        </w:rPr>
        <w:t xml:space="preserve">.  However, the elements of </w:t>
      </w:r>
      <w:r w:rsidR="00D62146" w:rsidRPr="00D62146">
        <w:rPr>
          <w:u w:val="single"/>
        </w:rPr>
        <w:t>‘</w:t>
      </w:r>
      <w:r w:rsidRPr="003B3094">
        <w:rPr>
          <w:u w:val="single"/>
        </w:rPr>
        <w:t>duly negotiated</w:t>
      </w:r>
      <w:r w:rsidR="00D62146" w:rsidRPr="00D62146">
        <w:rPr>
          <w:u w:val="single"/>
        </w:rPr>
        <w:t>’</w:t>
      </w:r>
      <w:r w:rsidRPr="003B3094">
        <w:rPr>
          <w:u w:val="single"/>
        </w:rPr>
        <w:t xml:space="preserve"> are set forth in subsection (a)(5) for tangible documents and (b)(3) for electronic documents.  As under former Section 7</w:t>
      </w:r>
      <w:r w:rsidR="00D62146">
        <w:rPr>
          <w:u w:val="single"/>
        </w:rPr>
        <w:noBreakHyphen/>
      </w:r>
      <w:r w:rsidRPr="003B3094">
        <w:rPr>
          <w:u w:val="single"/>
        </w:rPr>
        <w:t xml:space="preserve">501, in order to effect a </w:t>
      </w:r>
      <w:r w:rsidR="00D62146" w:rsidRPr="00D62146">
        <w:rPr>
          <w:u w:val="single"/>
        </w:rPr>
        <w:t>‘</w:t>
      </w:r>
      <w:r w:rsidRPr="003B3094">
        <w:rPr>
          <w:u w:val="single"/>
        </w:rPr>
        <w:t>due negotiation</w:t>
      </w:r>
      <w:r w:rsidR="00D62146" w:rsidRPr="00D62146">
        <w:rPr>
          <w:u w:val="single"/>
        </w:rPr>
        <w:t>’</w:t>
      </w:r>
      <w:r w:rsidRPr="003B3094">
        <w:rPr>
          <w:u w:val="single"/>
        </w:rPr>
        <w:t xml:space="preserve"> the negotiation must be in the </w:t>
      </w:r>
      <w:r w:rsidR="00D62146" w:rsidRPr="00D62146">
        <w:rPr>
          <w:u w:val="single"/>
        </w:rPr>
        <w:t>‘</w:t>
      </w:r>
      <w:r w:rsidRPr="003B3094">
        <w:rPr>
          <w:u w:val="single"/>
        </w:rPr>
        <w:t>regular course of business or financing</w:t>
      </w:r>
      <w:r w:rsidR="00D62146" w:rsidRPr="00D62146">
        <w:rPr>
          <w:u w:val="single"/>
        </w:rPr>
        <w:t>’</w:t>
      </w:r>
      <w:r w:rsidRPr="003B3094">
        <w:rPr>
          <w:u w:val="single"/>
        </w:rPr>
        <w:t xml:space="preserve"> in order to transfer greater rights than those held by the person negotiating.  The foundation of the mercantile doctrine of good faith purchase for value has always been, as shown by the case situations, the furtherance and protection of the regular course of trade.  The reason for allowing a person, in bad faith or in error, to convey away rights which are not its own has from the beginning been to make possible the speedy handling of that great run of commercial transactions which are patently usual and normal.</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There are two aspects to the usual and normal course of mercantile dealings, namely, the person making the transfer and the nature of the transaction itself.  The first question which arises is:  Is the transferor a person with whom it is reasonable to deal as having full powers?  In regard to documents of title the only holder whose possession or control appears, commercially, to be in order is almost invariably a person in the trade.  No commercial purpose is served by allowing a tramp or a professor to </w:t>
      </w:r>
      <w:r w:rsidR="00D62146" w:rsidRPr="00D62146">
        <w:rPr>
          <w:u w:val="single"/>
        </w:rPr>
        <w:t>‘</w:t>
      </w:r>
      <w:r w:rsidRPr="003B3094">
        <w:rPr>
          <w:u w:val="single"/>
        </w:rPr>
        <w:t>duly negotiate</w:t>
      </w:r>
      <w:r w:rsidR="00D62146" w:rsidRPr="00D62146">
        <w:rPr>
          <w:u w:val="single"/>
        </w:rPr>
        <w:t>’</w:t>
      </w:r>
      <w:r w:rsidRPr="003B3094">
        <w:rPr>
          <w:u w:val="single"/>
        </w:rPr>
        <w:t xml:space="preserve"> an order bill of lading for hides or cotton not their own, and since such a transfer is obviously not in the regular course of business, it is excluded from the scope </w:t>
      </w:r>
      <w:r w:rsidR="00DC4BF9">
        <w:rPr>
          <w:u w:val="single"/>
        </w:rPr>
        <w:t>of the protection of subsection</w:t>
      </w:r>
      <w:r w:rsidRPr="003B3094">
        <w:rPr>
          <w:u w:val="single"/>
        </w:rPr>
        <w:t xml:space="preserve"> (a)(5) or (b)(3).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The second questi</w:t>
      </w:r>
      <w:r w:rsidR="009A29B8">
        <w:rPr>
          <w:u w:val="single"/>
        </w:rPr>
        <w:t xml:space="preserve">on posed by the </w:t>
      </w:r>
      <w:r w:rsidR="00D62146" w:rsidRPr="00D62146">
        <w:rPr>
          <w:u w:val="single"/>
        </w:rPr>
        <w:t>‘</w:t>
      </w:r>
      <w:r w:rsidR="009A29B8">
        <w:rPr>
          <w:u w:val="single"/>
        </w:rPr>
        <w:t>regular course</w:t>
      </w:r>
      <w:r w:rsidR="00D62146" w:rsidRPr="00D62146">
        <w:rPr>
          <w:u w:val="single"/>
        </w:rPr>
        <w:t>’</w:t>
      </w:r>
      <w:r w:rsidRPr="003B3094">
        <w:rPr>
          <w:u w:val="single"/>
        </w:rPr>
        <w:t xml:space="preserve"> qualification is:  Is the transaction one which is normally proper to pass full rights without inquiry, even though the transferor itself may not have such rights to pass, and even though the transferor may be acting in breach of duty?  In raising th</w:t>
      </w:r>
      <w:r w:rsidR="009A29B8">
        <w:rPr>
          <w:u w:val="single"/>
        </w:rPr>
        <w:t xml:space="preserve">is question the </w:t>
      </w:r>
      <w:r w:rsidR="00D62146" w:rsidRPr="00D62146">
        <w:rPr>
          <w:u w:val="single"/>
        </w:rPr>
        <w:t>‘</w:t>
      </w:r>
      <w:r w:rsidR="009A29B8">
        <w:rPr>
          <w:u w:val="single"/>
        </w:rPr>
        <w:t>regular course</w:t>
      </w:r>
      <w:r w:rsidR="00D62146" w:rsidRPr="00D62146">
        <w:rPr>
          <w:u w:val="single"/>
        </w:rPr>
        <w:t>’</w:t>
      </w:r>
      <w:r w:rsidRPr="003B3094">
        <w:rPr>
          <w:u w:val="single"/>
        </w:rPr>
        <w:t xml:space="preserve"> criterion has the further advantage of limiting, the effective wrongful disposition to transactions whose protection will really further trade.  Obviously, the snapping up of goods for quick resale at a price suspiciously below the market deserves no protection as </w:t>
      </w:r>
      <w:r w:rsidRPr="003B3094">
        <w:rPr>
          <w:u w:val="single"/>
        </w:rPr>
        <w:lastRenderedPageBreak/>
        <w:t>a matter of policy:  it is also clearly outside the range of regular course.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Any notice on the document sufficient to put a merchant on inquiry as to the </w:t>
      </w:r>
      <w:r w:rsidR="00D62146" w:rsidRPr="00D62146">
        <w:rPr>
          <w:u w:val="single"/>
        </w:rPr>
        <w:t>‘</w:t>
      </w:r>
      <w:r w:rsidRPr="003B3094">
        <w:rPr>
          <w:u w:val="single"/>
        </w:rPr>
        <w:t>regular course</w:t>
      </w:r>
      <w:r w:rsidR="00D62146" w:rsidRPr="00D62146">
        <w:rPr>
          <w:u w:val="single"/>
        </w:rPr>
        <w:t>’</w:t>
      </w:r>
      <w:r w:rsidRPr="003B3094">
        <w:rPr>
          <w:u w:val="single"/>
        </w:rPr>
        <w:t xml:space="preserve"> quality of the transaction wi</w:t>
      </w:r>
      <w:r w:rsidR="009A29B8">
        <w:rPr>
          <w:u w:val="single"/>
        </w:rPr>
        <w:t xml:space="preserve">ll frustrate a </w:t>
      </w:r>
      <w:r w:rsidR="00D62146" w:rsidRPr="00D62146">
        <w:rPr>
          <w:u w:val="single"/>
        </w:rPr>
        <w:t>‘</w:t>
      </w:r>
      <w:r w:rsidR="009A29B8">
        <w:rPr>
          <w:u w:val="single"/>
        </w:rPr>
        <w:t>due negotiation</w:t>
      </w:r>
      <w:r w:rsidR="00D62146" w:rsidRPr="00D62146">
        <w:rPr>
          <w:u w:val="single"/>
        </w:rPr>
        <w:t>’</w:t>
      </w:r>
      <w:r w:rsidRPr="003B3094">
        <w:rPr>
          <w:u w:val="single"/>
        </w:rPr>
        <w:t xml:space="preserve">.  Thus irregularity of the document or unexplained staleness of a bill of lading may appropriately be recognized as negating a negotiation in </w:t>
      </w:r>
      <w:r w:rsidR="00D62146" w:rsidRPr="00D62146">
        <w:rPr>
          <w:u w:val="single"/>
        </w:rPr>
        <w:t>‘</w:t>
      </w:r>
      <w:r w:rsidRPr="003B3094">
        <w:rPr>
          <w:u w:val="single"/>
        </w:rPr>
        <w:t>regular</w:t>
      </w:r>
      <w:r w:rsidR="00D62146" w:rsidRPr="00D62146">
        <w:rPr>
          <w:u w:val="single"/>
        </w:rPr>
        <w:t>’</w:t>
      </w:r>
      <w:r w:rsidRPr="003B3094">
        <w:rPr>
          <w:u w:val="single"/>
        </w:rPr>
        <w:t xml:space="preserve"> course.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A preexisting claim constitutes value, and </w:t>
      </w:r>
      <w:r w:rsidR="00D62146" w:rsidRPr="00D62146">
        <w:rPr>
          <w:u w:val="single"/>
        </w:rPr>
        <w:t>‘</w:t>
      </w:r>
      <w:r w:rsidRPr="003B3094">
        <w:rPr>
          <w:u w:val="single"/>
        </w:rPr>
        <w:t>due negotiation</w:t>
      </w:r>
      <w:r w:rsidR="00D62146" w:rsidRPr="00D62146">
        <w:rPr>
          <w:u w:val="single"/>
        </w:rPr>
        <w:t>’</w:t>
      </w:r>
      <w:r w:rsidRPr="003B3094">
        <w:rPr>
          <w:u w:val="single"/>
        </w:rPr>
        <w:t xml:space="preserve"> does not require </w:t>
      </w:r>
      <w:r w:rsidR="00D62146" w:rsidRPr="00D62146">
        <w:rPr>
          <w:u w:val="single"/>
        </w:rPr>
        <w:t>‘</w:t>
      </w:r>
      <w:r w:rsidRPr="003B3094">
        <w:rPr>
          <w:u w:val="single"/>
        </w:rPr>
        <w:t>new value</w:t>
      </w:r>
      <w:r w:rsidR="00D62146" w:rsidRPr="00D62146">
        <w:rPr>
          <w:u w:val="single"/>
        </w:rPr>
        <w:t>’</w:t>
      </w:r>
      <w:r w:rsidRPr="003B3094">
        <w:rPr>
          <w:u w:val="single"/>
        </w:rPr>
        <w:t xml:space="preserve">.  A usual and ordinary transaction in which documents are received as security for credit previously extended may be in </w:t>
      </w:r>
      <w:r w:rsidR="00D62146" w:rsidRPr="00D62146">
        <w:rPr>
          <w:u w:val="single"/>
        </w:rPr>
        <w:t>‘</w:t>
      </w:r>
      <w:r w:rsidRPr="003B3094">
        <w:rPr>
          <w:u w:val="single"/>
        </w:rPr>
        <w:t>regular</w:t>
      </w:r>
      <w:r w:rsidR="00D62146" w:rsidRPr="00D62146">
        <w:rPr>
          <w:u w:val="single"/>
        </w:rPr>
        <w:t>’</w:t>
      </w:r>
      <w:r w:rsidRPr="003B3094">
        <w:rPr>
          <w:u w:val="single"/>
        </w:rPr>
        <w:t xml:space="preserve"> course, even though there is a demand for additional collateral because the creditor </w:t>
      </w:r>
      <w:r w:rsidR="00D62146" w:rsidRPr="00D62146">
        <w:rPr>
          <w:u w:val="single"/>
        </w:rPr>
        <w:t>‘</w:t>
      </w:r>
      <w:r w:rsidRPr="003B3094">
        <w:rPr>
          <w:u w:val="single"/>
        </w:rPr>
        <w:t>deems himself insecure</w:t>
      </w:r>
      <w:r w:rsidR="00D62146" w:rsidRPr="00D62146">
        <w:rPr>
          <w:u w:val="single"/>
        </w:rPr>
        <w:t>’</w:t>
      </w:r>
      <w:r w:rsidRPr="003B3094">
        <w:rPr>
          <w:u w:val="single"/>
        </w:rPr>
        <w:t xml:space="preserve">.  But the matter has moved out of the regular course of financing if the debtor is thought to be insolvent, the credit previously extended is in effect cancelled, and the creditor snatches a plank in the shipwreck under the guise of a demand for additional collateral.  Where a money debt is </w:t>
      </w:r>
      <w:r w:rsidR="00D62146" w:rsidRPr="00D62146">
        <w:rPr>
          <w:u w:val="single"/>
        </w:rPr>
        <w:t>‘</w:t>
      </w:r>
      <w:r w:rsidRPr="003B3094">
        <w:rPr>
          <w:u w:val="single"/>
        </w:rPr>
        <w:t>paid</w:t>
      </w:r>
      <w:r w:rsidR="00D62146" w:rsidRPr="00D62146">
        <w:rPr>
          <w:u w:val="single"/>
        </w:rPr>
        <w:t>’</w:t>
      </w:r>
      <w:r w:rsidRPr="003B3094">
        <w:rPr>
          <w:u w:val="single"/>
        </w:rPr>
        <w:t xml:space="preserve"> in commodity paper, any question of </w:t>
      </w:r>
      <w:r w:rsidR="00D62146" w:rsidRPr="00D62146">
        <w:rPr>
          <w:u w:val="single"/>
        </w:rPr>
        <w:t>‘</w:t>
      </w:r>
      <w:r w:rsidRPr="003B3094">
        <w:rPr>
          <w:u w:val="single"/>
        </w:rPr>
        <w:t>regular</w:t>
      </w:r>
      <w:r w:rsidR="00D62146" w:rsidRPr="00D62146">
        <w:rPr>
          <w:u w:val="single"/>
        </w:rPr>
        <w:t>’</w:t>
      </w:r>
      <w:r w:rsidRPr="003B3094">
        <w:rPr>
          <w:u w:val="single"/>
        </w:rPr>
        <w:t xml:space="preserve"> course disappears, as the case is explicitly excepted from </w:t>
      </w:r>
      <w:r w:rsidR="00D62146" w:rsidRPr="00D62146">
        <w:rPr>
          <w:u w:val="single"/>
        </w:rPr>
        <w:t>‘</w:t>
      </w:r>
      <w:r w:rsidRPr="003B3094">
        <w:rPr>
          <w:u w:val="single"/>
        </w:rPr>
        <w:t>due negotiation</w:t>
      </w:r>
      <w:r w:rsidR="00D62146" w:rsidRPr="00D62146">
        <w:rPr>
          <w:u w:val="single"/>
        </w:rPr>
        <w:t>’</w:t>
      </w:r>
      <w:r w:rsidRPr="003B3094">
        <w:rPr>
          <w:u w:val="single"/>
        </w:rPr>
        <w: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Negotiation under this section may be made by any holder no matter how the holder acquired possession or control of the document.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Subsections  (a)(3) and (b)(2) make explicit a matter upon which the intent of the pre</w:t>
      </w:r>
      <w:r w:rsidR="00D62146">
        <w:rPr>
          <w:u w:val="single"/>
        </w:rPr>
        <w:noBreakHyphen/>
      </w:r>
      <w:r w:rsidRPr="003B3094">
        <w:rPr>
          <w:u w:val="single"/>
        </w:rPr>
        <w:t xml:space="preserve">Code law was clear but the language somewhat obscure:  a negotiation results from a delivery to a banker or buyer to whose order the document has been taken by the person making the bailment.  There is no presumption of irregularity in such a negotiation; it may very well be in </w:t>
      </w:r>
      <w:r w:rsidR="00D62146" w:rsidRPr="00D62146">
        <w:rPr>
          <w:u w:val="single"/>
        </w:rPr>
        <w:t>‘</w:t>
      </w:r>
      <w:r w:rsidRPr="003B3094">
        <w:rPr>
          <w:u w:val="single"/>
        </w:rPr>
        <w:t>regular course</w:t>
      </w:r>
      <w:r w:rsidR="00D62146" w:rsidRPr="00D62146">
        <w:rPr>
          <w:u w:val="single"/>
        </w:rPr>
        <w:t>’</w:t>
      </w:r>
      <w:r w:rsidRPr="003B3094">
        <w:rPr>
          <w:u w:val="single"/>
        </w:rPr>
        <w: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4. This Article does not contain any provision creating a presumption of due negotiation to, and full rights in, a holder of a document of title akin to that created by Uniform Commercial Code Article 3.  But the reason of the provisions of this Act (Section 1</w:t>
      </w:r>
      <w:r w:rsidR="00D62146">
        <w:rPr>
          <w:u w:val="single"/>
        </w:rPr>
        <w:noBreakHyphen/>
      </w:r>
      <w:r w:rsidRPr="003B3094">
        <w:rPr>
          <w:u w:val="single"/>
        </w:rPr>
        <w:t xml:space="preserve">307) on the prima facie authenticity and accuracy of third party documents, joins with the reason of the present section to work such a presumption in favor of any person who has power to make a due negotiation.  It would not make sense for this Act to authorize a purchaser to indulge the presumption of regularity if </w:t>
      </w:r>
      <w:r w:rsidRPr="003B3094">
        <w:rPr>
          <w:u w:val="single"/>
        </w:rPr>
        <w:lastRenderedPageBreak/>
        <w:t>the courts were not also called upon to do so.  Allocations of the burden of going forward with the evidence and the burden of proof are left to the procedural law of the various states.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5.  Subsections (c) and (d) are unchanged from prior law and apply to both tangible and electronic documents of title.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  Sections 1</w:t>
      </w:r>
      <w:r w:rsidR="00D62146">
        <w:rPr>
          <w:u w:val="single"/>
        </w:rPr>
        <w:noBreakHyphen/>
      </w:r>
      <w:r w:rsidRPr="003B3094">
        <w:rPr>
          <w:u w:val="single"/>
        </w:rPr>
        <w:t>307, 7</w:t>
      </w:r>
      <w:r w:rsidR="00D62146">
        <w:rPr>
          <w:u w:val="single"/>
        </w:rPr>
        <w:noBreakHyphen/>
      </w:r>
      <w:r w:rsidRPr="003B3094">
        <w:rPr>
          <w:u w:val="single"/>
        </w:rPr>
        <w:t>502 and 7</w:t>
      </w:r>
      <w:r w:rsidR="00D62146">
        <w:rPr>
          <w:u w:val="single"/>
        </w:rPr>
        <w:noBreakHyphen/>
      </w:r>
      <w:r w:rsidRPr="003B3094">
        <w:rPr>
          <w:u w:val="single"/>
        </w:rPr>
        <w:t>503.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9A29B8">
        <w:rPr>
          <w:u w:val="single"/>
        </w:rPr>
        <w:t>Bearer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Control</w:t>
      </w:r>
      <w:r w:rsidRPr="00D62146">
        <w:rPr>
          <w:u w:val="single"/>
        </w:rPr>
        <w:t>’</w:t>
      </w:r>
      <w:r w:rsidR="003B3094" w:rsidRPr="003B3094">
        <w:rPr>
          <w:u w:val="single"/>
        </w:rPr>
        <w:t>.  Section 7</w:t>
      </w:r>
      <w:r>
        <w:rPr>
          <w:u w:val="single"/>
        </w:rPr>
        <w:noBreakHyphen/>
      </w:r>
      <w:r w:rsidR="003B3094" w:rsidRPr="003B3094">
        <w:rPr>
          <w:u w:val="single"/>
        </w:rPr>
        <w:t>106.</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Holder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Notice</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Purchase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Rights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Term</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Value</w:t>
      </w:r>
      <w:r w:rsidRPr="00D62146">
        <w:rPr>
          <w:u w:val="single"/>
        </w:rPr>
        <w:t>’</w:t>
      </w:r>
      <w:r w:rsidR="009A29B8">
        <w:rPr>
          <w:u w:val="single"/>
        </w:rPr>
        <w:t>.</w:t>
      </w:r>
      <w:r w:rsidR="003B3094" w:rsidRPr="003B3094">
        <w:rPr>
          <w:u w:val="single"/>
        </w:rPr>
        <w:t xml:space="preserve">  Section 1</w:t>
      </w:r>
      <w:r>
        <w:rPr>
          <w:u w:val="single"/>
        </w:rPr>
        <w:noBreakHyphen/>
      </w:r>
      <w:r w:rsidR="003B3094" w:rsidRPr="003B3094">
        <w:rPr>
          <w:u w:val="single"/>
        </w:rPr>
        <w:t>204.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502.</w:t>
      </w:r>
      <w:r w:rsidRPr="00A83477">
        <w:tab/>
      </w:r>
      <w:r w:rsidR="003B3094" w:rsidRPr="003B3094">
        <w:rPr>
          <w:u w:val="single"/>
        </w:rPr>
        <w:t>(a)</w:t>
      </w:r>
      <w:r w:rsidRPr="00A83477">
        <w:tab/>
      </w:r>
      <w:r w:rsidR="003B3094" w:rsidRPr="003B3094">
        <w:rPr>
          <w:u w:val="single"/>
        </w:rPr>
        <w:t>Subject to Section 36</w:t>
      </w:r>
      <w:r w:rsidR="00D62146">
        <w:rPr>
          <w:u w:val="single"/>
        </w:rPr>
        <w:noBreakHyphen/>
      </w:r>
      <w:r w:rsidR="003B3094" w:rsidRPr="003B3094">
        <w:rPr>
          <w:u w:val="single"/>
        </w:rPr>
        <w:t>7</w:t>
      </w:r>
      <w:r w:rsidR="00D62146">
        <w:rPr>
          <w:u w:val="single"/>
        </w:rPr>
        <w:noBreakHyphen/>
      </w:r>
      <w:r w:rsidR="003B3094" w:rsidRPr="003B3094">
        <w:rPr>
          <w:u w:val="single"/>
        </w:rPr>
        <w:t>205 and Section 36</w:t>
      </w:r>
      <w:r w:rsidR="00D62146">
        <w:rPr>
          <w:u w:val="single"/>
        </w:rPr>
        <w:noBreakHyphen/>
      </w:r>
      <w:r w:rsidR="003B3094" w:rsidRPr="003B3094">
        <w:rPr>
          <w:u w:val="single"/>
        </w:rPr>
        <w:t>7</w:t>
      </w:r>
      <w:r w:rsidR="00D62146">
        <w:rPr>
          <w:u w:val="single"/>
        </w:rPr>
        <w:noBreakHyphen/>
      </w:r>
      <w:r w:rsidR="003B3094" w:rsidRPr="003B3094">
        <w:rPr>
          <w:u w:val="single"/>
        </w:rPr>
        <w:t xml:space="preserve">503, a holder to which a negotiable document of title has been duly negotiated acquires thereby: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 xml:space="preserve">title to the document;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 xml:space="preserve">title to the goods;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(3)</w:t>
      </w:r>
      <w:r w:rsidRPr="00A83477">
        <w:tab/>
      </w:r>
      <w:r w:rsidR="003B3094" w:rsidRPr="003B3094">
        <w:rPr>
          <w:u w:val="single"/>
        </w:rPr>
        <w:t xml:space="preserve">all rights accruing under the law of agency or estoppel, including rights to goods delivered to the bailee after the document was issued;  and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(4)</w:t>
      </w:r>
      <w:r w:rsidRPr="00A83477">
        <w:tab/>
      </w:r>
      <w:r w:rsidR="003B3094" w:rsidRPr="003B3094">
        <w:rPr>
          <w:u w:val="single"/>
        </w:rPr>
        <w:t>the direct obligation of the issuer to hold or deliver the goods according to the terms of the document free of any defense or claim by the issuer except those arising under the terms of the document or under this chapter.  In the case of a delivery order, the bailee</w:t>
      </w:r>
      <w:r w:rsidR="00D62146" w:rsidRPr="00D62146">
        <w:rPr>
          <w:u w:val="single"/>
        </w:rPr>
        <w:t>’</w:t>
      </w:r>
      <w:r w:rsidR="003B3094" w:rsidRPr="003B3094">
        <w:rPr>
          <w:u w:val="single"/>
        </w:rPr>
        <w:t>s obligation accrues only upon the bailee</w:t>
      </w:r>
      <w:r w:rsidR="00D62146" w:rsidRPr="00D62146">
        <w:rPr>
          <w:u w:val="single"/>
        </w:rPr>
        <w:t>’</w:t>
      </w:r>
      <w:r w:rsidR="003B3094" w:rsidRPr="003B3094">
        <w:rPr>
          <w:u w:val="single"/>
        </w:rPr>
        <w:t xml:space="preserve">s acceptance of the delivery order and the obligation acquired by the holder is that the issuer and any indorser will procure the acceptance of the bailee.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Subject to Section 36</w:t>
      </w:r>
      <w:r w:rsidR="00D62146">
        <w:rPr>
          <w:u w:val="single"/>
        </w:rPr>
        <w:noBreakHyphen/>
      </w:r>
      <w:r w:rsidR="003B3094" w:rsidRPr="003B3094">
        <w:rPr>
          <w:u w:val="single"/>
        </w:rPr>
        <w:t>7</w:t>
      </w:r>
      <w:r w:rsidR="00D62146">
        <w:rPr>
          <w:u w:val="single"/>
        </w:rPr>
        <w:noBreakHyphen/>
      </w:r>
      <w:r w:rsidR="003B3094" w:rsidRPr="003B3094">
        <w:rPr>
          <w:u w:val="single"/>
        </w:rPr>
        <w:t>503, title and rights acquired by due negotiation are not defeated by any stoppage of the goods represented by the document of title or by surrender of the goods by the bailee, and are not impaired even though the negotiation or any prior negotiation constituted a breach of duty or even if:</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lastRenderedPageBreak/>
        <w:tab/>
      </w:r>
      <w:r w:rsidRPr="00A83477">
        <w:tab/>
      </w:r>
      <w:r w:rsidR="003B3094" w:rsidRPr="003B3094">
        <w:rPr>
          <w:u w:val="single"/>
        </w:rPr>
        <w:t>(1)</w:t>
      </w:r>
      <w:r w:rsidRPr="00A83477">
        <w:tab/>
      </w:r>
      <w:r w:rsidR="003B3094" w:rsidRPr="003B3094">
        <w:rPr>
          <w:u w:val="single"/>
        </w:rPr>
        <w:t xml:space="preserve">the due negotiation or any prior due negotiation constituted a breach of duty;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any person has been deprived of possession of a negotiable tangible document or control by misrepresentation, fraud, accident, mistake, duress, loss, theft, or conversion; or</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(3)</w:t>
      </w:r>
      <w:r w:rsidRPr="00A83477">
        <w:tab/>
      </w:r>
      <w:r w:rsidR="003B3094" w:rsidRPr="003B3094">
        <w:rPr>
          <w:u w:val="single"/>
        </w:rPr>
        <w:t>a previous sale or other transfer of the goods or document has been made to a third person.</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502.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To accommodate electronic documents of title and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This section applies to both tangible and electronic documents of title.  The elements of duly negotiated, which constitutes a due negotiation, are set forth in Section 7</w:t>
      </w:r>
      <w:r w:rsidR="00D62146">
        <w:rPr>
          <w:u w:val="single"/>
        </w:rPr>
        <w:noBreakHyphen/>
      </w:r>
      <w:r w:rsidRPr="003B3094">
        <w:rPr>
          <w:u w:val="single"/>
        </w:rPr>
        <w:t>501.  The several necessary qualifications of the broad principle that the holder of a document acquired in a due negotiation is the owner of the document and the goods have been brought together in the next section (Section 7</w:t>
      </w:r>
      <w:r w:rsidR="00D62146">
        <w:rPr>
          <w:u w:val="single"/>
        </w:rPr>
        <w:noBreakHyphen/>
      </w:r>
      <w:r w:rsidRPr="003B3094">
        <w:rPr>
          <w:u w:val="single"/>
        </w:rPr>
        <w:t>503).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2.  Subsection (a)(3) covers the case of </w:t>
      </w:r>
      <w:r w:rsidR="00D62146" w:rsidRPr="00D62146">
        <w:rPr>
          <w:u w:val="single"/>
        </w:rPr>
        <w:t>‘</w:t>
      </w:r>
      <w:r w:rsidRPr="003B3094">
        <w:rPr>
          <w:u w:val="single"/>
        </w:rPr>
        <w:t>feeding</w:t>
      </w:r>
      <w:r w:rsidR="00D62146" w:rsidRPr="00D62146">
        <w:rPr>
          <w:u w:val="single"/>
        </w:rPr>
        <w:t>’</w:t>
      </w:r>
      <w:r w:rsidRPr="003B3094">
        <w:rPr>
          <w:u w:val="single"/>
        </w:rPr>
        <w:t xml:space="preserve"> of a duly negotiated document by subsequent delivery to the bailee of such goods as the document falsely purported to cover; the bailee in such case is estopped as against the holder of the document.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The explicit statement in subsection (a)(4) of the bailee</w:t>
      </w:r>
      <w:r w:rsidR="00D62146" w:rsidRPr="00D62146">
        <w:rPr>
          <w:u w:val="single"/>
        </w:rPr>
        <w:t>’</w:t>
      </w:r>
      <w:r w:rsidRPr="003B3094">
        <w:rPr>
          <w:u w:val="single"/>
        </w:rPr>
        <w:t xml:space="preserve">s direct obligation to the holder precludes the defense that the document in question was </w:t>
      </w:r>
      <w:r w:rsidR="00D62146" w:rsidRPr="00D62146">
        <w:rPr>
          <w:u w:val="single"/>
        </w:rPr>
        <w:t>‘</w:t>
      </w:r>
      <w:r w:rsidRPr="003B3094">
        <w:rPr>
          <w:u w:val="single"/>
        </w:rPr>
        <w:t>spent</w:t>
      </w:r>
      <w:r w:rsidR="00D62146" w:rsidRPr="00D62146">
        <w:rPr>
          <w:u w:val="single"/>
        </w:rPr>
        <w:t>’</w:t>
      </w:r>
      <w:r w:rsidRPr="003B3094">
        <w:rPr>
          <w:u w:val="single"/>
        </w:rPr>
        <w:t xml:space="preserve"> after the carrier had delivered the goods to a previous holder.  But the holder is subject to such defenses as non</w:t>
      </w:r>
      <w:r w:rsidR="00D62146">
        <w:rPr>
          <w:u w:val="single"/>
        </w:rPr>
        <w:noBreakHyphen/>
      </w:r>
      <w:r w:rsidRPr="003B3094">
        <w:rPr>
          <w:u w:val="single"/>
        </w:rPr>
        <w:t>negligent destruction even though not apparent on the document.  The sentence on delivery orders applies only to delivery orders in negotiable form which have been duly negotiated.  On delivery orders, see also Section 7</w:t>
      </w:r>
      <w:r w:rsidR="00D62146">
        <w:rPr>
          <w:u w:val="single"/>
        </w:rPr>
        <w:noBreakHyphen/>
      </w:r>
      <w:r w:rsidRPr="003B3094">
        <w:rPr>
          <w:u w:val="single"/>
        </w:rPr>
        <w:t>503(b) and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4. Subsection (b) continues the law which gave full effect to the issuance or due negotiation of a negotiable document.  The subsection adds nothing to the effect of the rules stated in </w:t>
      </w:r>
      <w:r w:rsidRPr="003B3094">
        <w:rPr>
          <w:u w:val="single"/>
        </w:rPr>
        <w:lastRenderedPageBreak/>
        <w:t>subsection (a), but it has been included since such explicit reference was  provided under former Section 7</w:t>
      </w:r>
      <w:r w:rsidR="00D62146">
        <w:rPr>
          <w:u w:val="single"/>
        </w:rPr>
        <w:noBreakHyphen/>
      </w:r>
      <w:r w:rsidRPr="003B3094">
        <w:rPr>
          <w:u w:val="single"/>
        </w:rPr>
        <w:t>502 to preserve the right of a purchaser by due negotiation.  The listing is not exhaustive.  The language</w:t>
      </w:r>
      <w:r w:rsidR="009A29B8">
        <w:rPr>
          <w:u w:val="single"/>
        </w:rPr>
        <w:t xml:space="preserve"> </w:t>
      </w:r>
      <w:r w:rsidR="00D62146" w:rsidRPr="00D62146">
        <w:rPr>
          <w:u w:val="single"/>
        </w:rPr>
        <w:t>‘</w:t>
      </w:r>
      <w:r w:rsidR="009A29B8">
        <w:rPr>
          <w:u w:val="single"/>
        </w:rPr>
        <w:t>any stoppage</w:t>
      </w:r>
      <w:r w:rsidR="00D62146" w:rsidRPr="00D62146">
        <w:rPr>
          <w:u w:val="single"/>
        </w:rPr>
        <w:t>’</w:t>
      </w:r>
      <w:r w:rsidRPr="003B3094">
        <w:rPr>
          <w:u w:val="single"/>
        </w:rPr>
        <w:t xml:space="preserve"> is included lest an inference be drawn that a stoppage of the goods before or after transit might cut off or otherwise impair the purchaser</w:t>
      </w:r>
      <w:r w:rsidR="00D62146" w:rsidRPr="00D62146">
        <w:rPr>
          <w:u w:val="single"/>
        </w:rPr>
        <w:t>’</w:t>
      </w:r>
      <w:r w:rsidRPr="003B3094">
        <w:rPr>
          <w:u w:val="single"/>
        </w:rPr>
        <w:t>s rights.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  Sections 7</w:t>
      </w:r>
      <w:r w:rsidR="00D62146">
        <w:rPr>
          <w:u w:val="single"/>
        </w:rPr>
        <w:noBreakHyphen/>
      </w:r>
      <w:r w:rsidRPr="003B3094">
        <w:rPr>
          <w:u w:val="single"/>
        </w:rPr>
        <w:t>103, 7</w:t>
      </w:r>
      <w:r w:rsidR="00D62146">
        <w:rPr>
          <w:u w:val="single"/>
        </w:rPr>
        <w:noBreakHyphen/>
      </w:r>
      <w:r w:rsidRPr="003B3094">
        <w:rPr>
          <w:u w:val="single"/>
        </w:rPr>
        <w:t>205, 7</w:t>
      </w:r>
      <w:r w:rsidR="00D62146">
        <w:rPr>
          <w:u w:val="single"/>
        </w:rPr>
        <w:noBreakHyphen/>
      </w:r>
      <w:r w:rsidRPr="003B3094">
        <w:rPr>
          <w:u w:val="single"/>
        </w:rPr>
        <w:t>403, 7</w:t>
      </w:r>
      <w:r w:rsidR="00D62146">
        <w:rPr>
          <w:u w:val="single"/>
        </w:rPr>
        <w:noBreakHyphen/>
      </w:r>
      <w:r w:rsidRPr="003B3094">
        <w:rPr>
          <w:u w:val="single"/>
        </w:rPr>
        <w:t>501, and 7</w:t>
      </w:r>
      <w:r w:rsidR="00D62146">
        <w:rPr>
          <w:u w:val="single"/>
        </w:rPr>
        <w:noBreakHyphen/>
      </w:r>
      <w:r w:rsidRPr="003B3094">
        <w:rPr>
          <w:u w:val="single"/>
        </w:rPr>
        <w:t>503.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Control</w:t>
      </w:r>
      <w:r w:rsidRPr="00D62146">
        <w:rPr>
          <w:u w:val="single"/>
        </w:rPr>
        <w:t>’</w:t>
      </w:r>
      <w:r w:rsidR="003B3094" w:rsidRPr="003B3094">
        <w:rPr>
          <w:u w:val="single"/>
        </w:rPr>
        <w:t>.  Section 7</w:t>
      </w:r>
      <w:r>
        <w:rPr>
          <w:u w:val="single"/>
        </w:rPr>
        <w:noBreakHyphen/>
      </w:r>
      <w:r w:rsidR="003B3094" w:rsidRPr="003B3094">
        <w:rPr>
          <w:u w:val="single"/>
        </w:rPr>
        <w:t>106.</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 order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Duly negotiate</w:t>
      </w:r>
      <w:r w:rsidRPr="00D62146">
        <w:rPr>
          <w:u w:val="single"/>
        </w:rPr>
        <w:t>’</w:t>
      </w:r>
      <w:r w:rsidR="003B3094" w:rsidRPr="003B3094">
        <w:rPr>
          <w:u w:val="single"/>
        </w:rPr>
        <w:t>.  Section 7</w:t>
      </w:r>
      <w:r>
        <w:rPr>
          <w:u w:val="single"/>
        </w:rPr>
        <w:noBreakHyphen/>
      </w:r>
      <w:r w:rsidR="003B3094" w:rsidRPr="003B3094">
        <w:rPr>
          <w:u w:val="single"/>
        </w:rPr>
        <w:t>501.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Fungible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Holder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Issuer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Rights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Term</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503.</w:t>
      </w:r>
      <w:r w:rsidRPr="00A83477">
        <w:tab/>
      </w:r>
      <w:r w:rsidR="003B3094" w:rsidRPr="003B3094">
        <w:rPr>
          <w:u w:val="single"/>
        </w:rPr>
        <w:t>(a)</w:t>
      </w:r>
      <w:r w:rsidRPr="00A83477">
        <w:tab/>
      </w:r>
      <w:r w:rsidR="003B3094" w:rsidRPr="003B3094">
        <w:rPr>
          <w:u w:val="single"/>
        </w:rPr>
        <w:t xml:space="preserve">A document of title confers no right in goods against a person who before issuance of the document had a legal interest or a perfected security interest in the goals and that did not: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deliver or entrust the goods or any document of title covering them to the bailor or his nominee with:</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Pr="00A83477">
        <w:tab/>
      </w:r>
      <w:r w:rsidR="003B3094" w:rsidRPr="003B3094">
        <w:rPr>
          <w:u w:val="single"/>
        </w:rPr>
        <w:t>(A)</w:t>
      </w:r>
      <w:r w:rsidRPr="00A83477">
        <w:tab/>
      </w:r>
      <w:r w:rsidR="003B3094" w:rsidRPr="003B3094">
        <w:rPr>
          <w:u w:val="single"/>
        </w:rPr>
        <w:t xml:space="preserve">actual or apparent authority to ship, store or sell;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Pr="00A83477">
        <w:tab/>
      </w:r>
      <w:r w:rsidR="003B3094" w:rsidRPr="003B3094">
        <w:rPr>
          <w:u w:val="single"/>
        </w:rPr>
        <w:t>(B)</w:t>
      </w:r>
      <w:r w:rsidRPr="00A83477">
        <w:tab/>
      </w:r>
      <w:r w:rsidR="003B3094" w:rsidRPr="003B3094">
        <w:rPr>
          <w:u w:val="single"/>
        </w:rPr>
        <w:t>power to obtain delivery under Section 36</w:t>
      </w:r>
      <w:r w:rsidR="00D62146">
        <w:rPr>
          <w:u w:val="single"/>
        </w:rPr>
        <w:noBreakHyphen/>
      </w:r>
      <w:r w:rsidR="003B3094" w:rsidRPr="003B3094">
        <w:rPr>
          <w:u w:val="single"/>
        </w:rPr>
        <w:t>7</w:t>
      </w:r>
      <w:r w:rsidR="00D62146">
        <w:rPr>
          <w:u w:val="single"/>
        </w:rPr>
        <w:noBreakHyphen/>
      </w:r>
      <w:r w:rsidR="003B3094" w:rsidRPr="003B3094">
        <w:rPr>
          <w:u w:val="single"/>
        </w:rPr>
        <w:t>403; or</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Pr="00A83477">
        <w:tab/>
      </w:r>
      <w:r w:rsidR="003B3094" w:rsidRPr="003B3094">
        <w:rPr>
          <w:u w:val="single"/>
        </w:rPr>
        <w:t>(C)</w:t>
      </w:r>
      <w:r w:rsidRPr="00A83477">
        <w:tab/>
      </w:r>
      <w:r w:rsidR="003B3094" w:rsidRPr="003B3094">
        <w:rPr>
          <w:u w:val="single"/>
        </w:rPr>
        <w:t>power of disposition under Section 36</w:t>
      </w:r>
      <w:r w:rsidR="00D62146">
        <w:rPr>
          <w:u w:val="single"/>
        </w:rPr>
        <w:noBreakHyphen/>
      </w:r>
      <w:r w:rsidR="003B3094" w:rsidRPr="003B3094">
        <w:rPr>
          <w:u w:val="single"/>
        </w:rPr>
        <w:t>2</w:t>
      </w:r>
      <w:r w:rsidR="00D62146">
        <w:rPr>
          <w:u w:val="single"/>
        </w:rPr>
        <w:noBreakHyphen/>
      </w:r>
      <w:r w:rsidR="003B3094" w:rsidRPr="003B3094">
        <w:rPr>
          <w:u w:val="single"/>
        </w:rPr>
        <w:t>403, 36</w:t>
      </w:r>
      <w:r w:rsidR="00D62146">
        <w:rPr>
          <w:u w:val="single"/>
        </w:rPr>
        <w:noBreakHyphen/>
      </w:r>
      <w:r w:rsidR="003B3094" w:rsidRPr="003B3094">
        <w:rPr>
          <w:u w:val="single"/>
        </w:rPr>
        <w:t>2A</w:t>
      </w:r>
      <w:r w:rsidR="00D62146">
        <w:rPr>
          <w:u w:val="single"/>
        </w:rPr>
        <w:noBreakHyphen/>
      </w:r>
      <w:r w:rsidR="003B3094" w:rsidRPr="003B3094">
        <w:rPr>
          <w:u w:val="single"/>
        </w:rPr>
        <w:t>304(2), 36</w:t>
      </w:r>
      <w:r w:rsidR="00D62146">
        <w:rPr>
          <w:u w:val="single"/>
        </w:rPr>
        <w:noBreakHyphen/>
      </w:r>
      <w:r w:rsidR="003B3094" w:rsidRPr="003B3094">
        <w:rPr>
          <w:u w:val="single"/>
        </w:rPr>
        <w:t>2A</w:t>
      </w:r>
      <w:r w:rsidR="00D62146">
        <w:rPr>
          <w:u w:val="single"/>
        </w:rPr>
        <w:noBreakHyphen/>
      </w:r>
      <w:r w:rsidR="003B3094" w:rsidRPr="003B3094">
        <w:rPr>
          <w:u w:val="single"/>
        </w:rPr>
        <w:t>305(2), 36</w:t>
      </w:r>
      <w:r w:rsidR="00D62146">
        <w:rPr>
          <w:u w:val="single"/>
        </w:rPr>
        <w:noBreakHyphen/>
      </w:r>
      <w:r w:rsidR="003B3094" w:rsidRPr="003B3094">
        <w:rPr>
          <w:u w:val="single"/>
        </w:rPr>
        <w:t>9</w:t>
      </w:r>
      <w:r w:rsidR="00D62146">
        <w:rPr>
          <w:u w:val="single"/>
        </w:rPr>
        <w:noBreakHyphen/>
      </w:r>
      <w:r w:rsidR="003B3094" w:rsidRPr="003B3094">
        <w:rPr>
          <w:u w:val="single"/>
        </w:rPr>
        <w:t>320, or 36</w:t>
      </w:r>
      <w:r w:rsidR="00D62146">
        <w:rPr>
          <w:u w:val="single"/>
        </w:rPr>
        <w:noBreakHyphen/>
      </w:r>
      <w:r w:rsidR="003B3094" w:rsidRPr="003B3094">
        <w:rPr>
          <w:u w:val="single"/>
        </w:rPr>
        <w:t>9</w:t>
      </w:r>
      <w:r w:rsidR="00D62146">
        <w:rPr>
          <w:u w:val="single"/>
        </w:rPr>
        <w:noBreakHyphen/>
      </w:r>
      <w:r w:rsidR="003B3094" w:rsidRPr="003B3094">
        <w:rPr>
          <w:u w:val="single"/>
        </w:rPr>
        <w:t xml:space="preserve">321(c) or other statute or rule of law; or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 xml:space="preserve">acquiesce in the procurement by the bailor or its nominee of any document of title.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Title to goods based upon an unaccepted delivery order is subject to the rights of any person to which a negotiable warehouse receipt or bill of lading covering the goods has been duly negotiated.  That title may be defeated under Section 36</w:t>
      </w:r>
      <w:r w:rsidR="00D62146">
        <w:rPr>
          <w:u w:val="single"/>
        </w:rPr>
        <w:noBreakHyphen/>
      </w:r>
      <w:r w:rsidR="003B3094" w:rsidRPr="003B3094">
        <w:rPr>
          <w:u w:val="single"/>
        </w:rPr>
        <w:t>7</w:t>
      </w:r>
      <w:r w:rsidR="00D62146">
        <w:rPr>
          <w:u w:val="single"/>
        </w:rPr>
        <w:noBreakHyphen/>
      </w:r>
      <w:r w:rsidR="003B3094" w:rsidRPr="003B3094">
        <w:rPr>
          <w:u w:val="single"/>
        </w:rPr>
        <w:t xml:space="preserve">504 to </w:t>
      </w:r>
      <w:r w:rsidR="003B3094" w:rsidRPr="003B3094">
        <w:rPr>
          <w:u w:val="single"/>
        </w:rPr>
        <w:lastRenderedPageBreak/>
        <w:t xml:space="preserve">the same extent as the rights of the issuer or a transferee from the issuer.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Title to goods based upon a bill of lading issued to a freight forwarder is subject to the rights of any person to which a bill issued by the freight forwarder is duly negotiated.  However, delivery by the carrier in accordance with Part 4 of this chapter pursuant to its own bill of lading discharges the carrier</w:t>
      </w:r>
      <w:r w:rsidR="00D62146" w:rsidRPr="00D62146">
        <w:rPr>
          <w:u w:val="single"/>
        </w:rPr>
        <w:t>’</w:t>
      </w:r>
      <w:r w:rsidR="003B3094" w:rsidRPr="003B3094">
        <w:rPr>
          <w:u w:val="single"/>
        </w:rPr>
        <w:t>s obligation to deliver.</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503.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to cross</w:t>
      </w:r>
      <w:r w:rsidR="00D62146">
        <w:rPr>
          <w:u w:val="single"/>
        </w:rPr>
        <w:noBreakHyphen/>
      </w:r>
      <w:r w:rsidRPr="003B3094">
        <w:rPr>
          <w:u w:val="single"/>
        </w:rPr>
        <w:t xml:space="preserve">reference to Article 2A and for style.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In general it may be said that the title of a purchaser by due negotiation prevails over almost any interest in the goods which existed prior to the procurement of the document of title if the possession of the goods by the person obtaining the document derived from any action by the prior claimant which introduced the goods into the stream of commerce or carried them along that stream.  A thief of the goods cannot indeed by shipping or storing them to the thief</w:t>
      </w:r>
      <w:r w:rsidR="00D62146" w:rsidRPr="00D62146">
        <w:rPr>
          <w:u w:val="single"/>
        </w:rPr>
        <w:t>’</w:t>
      </w:r>
      <w:r w:rsidRPr="003B3094">
        <w:rPr>
          <w:u w:val="single"/>
        </w:rPr>
        <w:t xml:space="preserve">s own order acquire power to transfer them to a good faith purchaser.  Nor can a tenant or mortgagor defeat any rights of a landlord or mortgagee which have been perfected under the local law merely by wrongfully shipping or storing a portion of the crop or other goods.  However, </w:t>
      </w:r>
      <w:r w:rsidR="00D62146" w:rsidRPr="00D62146">
        <w:rPr>
          <w:u w:val="single"/>
        </w:rPr>
        <w:t>‘</w:t>
      </w:r>
      <w:r w:rsidRPr="003B3094">
        <w:rPr>
          <w:u w:val="single"/>
        </w:rPr>
        <w:t>acquiescence” by the landlord or mortgagee does not require active consent under subsection (a)(2) and knowledge of the likelihood of storage or shipment with no objection or effort to control it is sufficient to defeat the landlord</w:t>
      </w:r>
      <w:r w:rsidR="00D62146" w:rsidRPr="00D62146">
        <w:rPr>
          <w:u w:val="single"/>
        </w:rPr>
        <w:t>’</w:t>
      </w:r>
      <w:r w:rsidRPr="003B3094">
        <w:rPr>
          <w:u w:val="single"/>
        </w:rPr>
        <w:t>s or the mortgagee</w:t>
      </w:r>
      <w:r w:rsidR="00D62146" w:rsidRPr="00D62146">
        <w:rPr>
          <w:u w:val="single"/>
        </w:rPr>
        <w:t>’</w:t>
      </w:r>
      <w:r w:rsidRPr="003B3094">
        <w:rPr>
          <w:u w:val="single"/>
        </w:rPr>
        <w:t>s rights as against one who takes by due negotiation of a negotiable document.  In re Sharon Steel, 176 B.R. 384 (Bankr. W.D. Pa. 1995); In re R.V. Segars Co, 54 B.R. 170 (Bankr. S.C. 1985); In re Jamestown Elevators, Inc., 49 B.R. 661 (Bankr. N.D. 1985).</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On the other hand, where goods are delivered to a factor for sale, even though the factor has made no advances and is limited in its duty to sell for cash, the goods are </w:t>
      </w:r>
      <w:r w:rsidR="00D62146" w:rsidRPr="00D62146">
        <w:rPr>
          <w:u w:val="single"/>
        </w:rPr>
        <w:t>‘</w:t>
      </w:r>
      <w:r w:rsidR="00DC4BF9">
        <w:rPr>
          <w:u w:val="single"/>
        </w:rPr>
        <w:t>entrusted’</w:t>
      </w:r>
      <w:r w:rsidRPr="003B3094">
        <w:rPr>
          <w:u w:val="single"/>
        </w:rPr>
        <w:t xml:space="preserve"> to the factor </w:t>
      </w:r>
      <w:r w:rsidR="00D62146" w:rsidRPr="00D62146">
        <w:rPr>
          <w:u w:val="single"/>
        </w:rPr>
        <w:t>‘</w:t>
      </w:r>
      <w:r w:rsidRPr="003B3094">
        <w:rPr>
          <w:u w:val="single"/>
        </w:rPr>
        <w:t>with actual authority to sell</w:t>
      </w:r>
      <w:r w:rsidR="00D62146" w:rsidRPr="00D62146">
        <w:rPr>
          <w:u w:val="single"/>
        </w:rPr>
        <w:t>’</w:t>
      </w:r>
      <w:r w:rsidRPr="003B3094">
        <w:rPr>
          <w:u w:val="single"/>
        </w:rPr>
        <w:t xml:space="preserve"> under subsection (a)(1), and if the factor procures a negotiable document of title it can transfer the owner</w:t>
      </w:r>
      <w:r w:rsidR="00D62146" w:rsidRPr="00D62146">
        <w:rPr>
          <w:u w:val="single"/>
        </w:rPr>
        <w:t>’</w:t>
      </w:r>
      <w:r w:rsidRPr="003B3094">
        <w:rPr>
          <w:u w:val="single"/>
        </w:rPr>
        <w:t xml:space="preserve">s </w:t>
      </w:r>
      <w:r w:rsidRPr="003B3094">
        <w:rPr>
          <w:u w:val="single"/>
        </w:rPr>
        <w:lastRenderedPageBreak/>
        <w:t xml:space="preserve">interest to a purchaser by due negotiation.  Further, where the factor is in the business of selling, goods entrusted to it simply for safekeeping or storage may be entrusted under circumstances which give the factor </w:t>
      </w:r>
      <w:r w:rsidR="00D62146" w:rsidRPr="00D62146">
        <w:rPr>
          <w:u w:val="single"/>
        </w:rPr>
        <w:t>‘</w:t>
      </w:r>
      <w:r w:rsidRPr="003B3094">
        <w:rPr>
          <w:u w:val="single"/>
        </w:rPr>
        <w:t>apparent authority to ship, store or sell</w:t>
      </w:r>
      <w:r w:rsidR="00D62146" w:rsidRPr="00D62146">
        <w:rPr>
          <w:u w:val="single"/>
        </w:rPr>
        <w:t>’</w:t>
      </w:r>
      <w:r w:rsidRPr="003B3094">
        <w:rPr>
          <w:u w:val="single"/>
        </w:rPr>
        <w:t xml:space="preserve"> under subsection (a)(1), or power of disposition under Section 2</w:t>
      </w:r>
      <w:r w:rsidR="00D62146">
        <w:rPr>
          <w:u w:val="single"/>
        </w:rPr>
        <w:noBreakHyphen/>
      </w:r>
      <w:r w:rsidRPr="003B3094">
        <w:rPr>
          <w:u w:val="single"/>
        </w:rPr>
        <w:t>403, 2A</w:t>
      </w:r>
      <w:r w:rsidR="00D62146">
        <w:rPr>
          <w:u w:val="single"/>
        </w:rPr>
        <w:noBreakHyphen/>
      </w:r>
      <w:r w:rsidRPr="003B3094">
        <w:rPr>
          <w:u w:val="single"/>
        </w:rPr>
        <w:t>304(2), 2A</w:t>
      </w:r>
      <w:r w:rsidR="00D62146">
        <w:rPr>
          <w:u w:val="single"/>
        </w:rPr>
        <w:noBreakHyphen/>
      </w:r>
      <w:r w:rsidRPr="003B3094">
        <w:rPr>
          <w:u w:val="single"/>
        </w:rPr>
        <w:t>305(2), 7</w:t>
      </w:r>
      <w:r w:rsidR="00D62146">
        <w:rPr>
          <w:u w:val="single"/>
        </w:rPr>
        <w:noBreakHyphen/>
      </w:r>
      <w:r w:rsidRPr="003B3094">
        <w:rPr>
          <w:u w:val="single"/>
        </w:rPr>
        <w:t>205,  9</w:t>
      </w:r>
      <w:r w:rsidR="00D62146">
        <w:rPr>
          <w:u w:val="single"/>
        </w:rPr>
        <w:noBreakHyphen/>
      </w:r>
      <w:r w:rsidRPr="003B3094">
        <w:rPr>
          <w:u w:val="single"/>
        </w:rPr>
        <w:t>320, or 9</w:t>
      </w:r>
      <w:r w:rsidR="00D62146">
        <w:rPr>
          <w:u w:val="single"/>
        </w:rPr>
        <w:noBreakHyphen/>
      </w:r>
      <w:r w:rsidRPr="003B3094">
        <w:rPr>
          <w:u w:val="single"/>
        </w:rPr>
        <w:t>321(c) or under a statute such as the earlier Factors Acts, or under a rule of law giving effect to apparent ownership.  See Section 1</w:t>
      </w:r>
      <w:r w:rsidR="00D62146">
        <w:rPr>
          <w:u w:val="single"/>
        </w:rPr>
        <w:noBreakHyphen/>
      </w:r>
      <w:r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Persons having an interest in goods also frequently deliver or entrust them to agents or servants other than factors for the purpose of shipping or warehousing or under circumstances reasonably contemplating such action.  This Act is clear that such persons assume full risk that the agent to whom the goods are so delivered may ship or store in breach of duty, take a document to the agent</w:t>
      </w:r>
      <w:r w:rsidR="00D62146" w:rsidRPr="00D62146">
        <w:rPr>
          <w:u w:val="single"/>
        </w:rPr>
        <w:t>’</w:t>
      </w:r>
      <w:r w:rsidRPr="003B3094">
        <w:rPr>
          <w:u w:val="single"/>
        </w:rPr>
        <w:t xml:space="preserve">s own order and then proceed to misappropriate the negotiable document of title that embodies the goods.  This Act makes no distinction between possession or mere custody in such situations and finds no exception in the case of larceny by a bailee or the like.  The safeguard in such situations lies in the requirement that a due negotiation can occur only </w:t>
      </w:r>
      <w:r w:rsidR="00D62146" w:rsidRPr="00D62146">
        <w:rPr>
          <w:u w:val="single"/>
        </w:rPr>
        <w:t>‘</w:t>
      </w:r>
      <w:r w:rsidRPr="003B3094">
        <w:rPr>
          <w:u w:val="single"/>
        </w:rPr>
        <w:t>in the regular course of business or financing</w:t>
      </w:r>
      <w:r w:rsidR="00D62146" w:rsidRPr="00D62146">
        <w:rPr>
          <w:u w:val="single"/>
        </w:rPr>
        <w:t>’</w:t>
      </w:r>
      <w:r w:rsidRPr="003B3094">
        <w:rPr>
          <w:u w:val="single"/>
        </w:rPr>
        <w:t xml:space="preserve"> and that the purchase be in good faith and without notice.  See Section 7</w:t>
      </w:r>
      <w:r w:rsidR="00D62146">
        <w:rPr>
          <w:u w:val="single"/>
        </w:rPr>
        <w:noBreakHyphen/>
      </w:r>
      <w:r w:rsidRPr="003B3094">
        <w:rPr>
          <w:u w:val="single"/>
        </w:rPr>
        <w:t>501.  Documents of title have no market among the commercially inexperienced and the commercially experienced do not take them without inquiry from persons known to be truck drivers or petty clerks even though such persons purport to be operating in their own names.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Again, where the seller allows a buyer to receive goods under a contract for sale, though as a </w:t>
      </w:r>
      <w:r w:rsidR="00D62146" w:rsidRPr="00D62146">
        <w:rPr>
          <w:u w:val="single"/>
        </w:rPr>
        <w:t>‘</w:t>
      </w:r>
      <w:r w:rsidRPr="003B3094">
        <w:rPr>
          <w:u w:val="single"/>
        </w:rPr>
        <w:t>conditional delivery</w:t>
      </w:r>
      <w:r w:rsidR="00D62146" w:rsidRPr="00D62146">
        <w:rPr>
          <w:u w:val="single"/>
        </w:rPr>
        <w:t>’</w:t>
      </w:r>
      <w:r w:rsidRPr="003B3094">
        <w:rPr>
          <w:u w:val="single"/>
        </w:rPr>
        <w:t xml:space="preserve"> or under </w:t>
      </w:r>
      <w:r w:rsidR="00D62146" w:rsidRPr="00D62146">
        <w:rPr>
          <w:u w:val="single"/>
        </w:rPr>
        <w:t>‘</w:t>
      </w:r>
      <w:r w:rsidRPr="003B3094">
        <w:rPr>
          <w:u w:val="single"/>
        </w:rPr>
        <w:t>cash sale</w:t>
      </w:r>
      <w:r w:rsidR="00D62146" w:rsidRPr="00D62146">
        <w:rPr>
          <w:u w:val="single"/>
        </w:rPr>
        <w:t>’</w:t>
      </w:r>
      <w:r w:rsidRPr="003B3094">
        <w:rPr>
          <w:u w:val="single"/>
        </w:rPr>
        <w:t xml:space="preserve"> terms and on explicit agreement for immediate payment, the buyer thereby acquires power to defeat the seller</w:t>
      </w:r>
      <w:r w:rsidR="00D62146" w:rsidRPr="00D62146">
        <w:rPr>
          <w:u w:val="single"/>
        </w:rPr>
        <w:t>’</w:t>
      </w:r>
      <w:r w:rsidRPr="003B3094">
        <w:rPr>
          <w:u w:val="single"/>
        </w:rPr>
        <w:t>s interest by transfer of the goods to certain good faith purchasers.  See Section 2</w:t>
      </w:r>
      <w:r w:rsidR="00D62146">
        <w:rPr>
          <w:u w:val="single"/>
        </w:rPr>
        <w:noBreakHyphen/>
      </w:r>
      <w:r w:rsidRPr="003B3094">
        <w:rPr>
          <w:u w:val="single"/>
        </w:rPr>
        <w:t>403.  Both in policy and under the language of subsection (a)(1) that same power must be extended to accomplish the same result if the buyer procures a negotiable document of title to the goods and duly negotiates it.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This comment 1 should be considered in interpreting delivery, entrustment or acquiescence in application of Section 7</w:t>
      </w:r>
      <w:r w:rsidR="00D62146">
        <w:rPr>
          <w:u w:val="single"/>
        </w:rPr>
        <w:noBreakHyphen/>
      </w:r>
      <w:r w:rsidRPr="003B3094">
        <w:rPr>
          <w:u w:val="single"/>
        </w:rPr>
        <w:t>209(c).</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2. Under subsection (a) a delivery order issued by a person having no right in or power over the goods is ineffective unless the owner </w:t>
      </w:r>
      <w:r w:rsidRPr="003B3094">
        <w:rPr>
          <w:u w:val="single"/>
        </w:rPr>
        <w:lastRenderedPageBreak/>
        <w:t>acts as provided in subsection (a)(1) or (2).  Thus the rights of a transferee of a nonnegotiable warehouse receipt can be defeated by a delivery order subsequently issued by the transferor only if the t</w:t>
      </w:r>
      <w:r w:rsidR="001D4F4F">
        <w:rPr>
          <w:u w:val="single"/>
        </w:rPr>
        <w:t xml:space="preserve">ransferee </w:t>
      </w:r>
      <w:r w:rsidR="00D62146" w:rsidRPr="00D62146">
        <w:rPr>
          <w:u w:val="single"/>
        </w:rPr>
        <w:t>‘</w:t>
      </w:r>
      <w:r w:rsidR="001D4F4F">
        <w:rPr>
          <w:u w:val="single"/>
        </w:rPr>
        <w:t>delivers or entrusts</w:t>
      </w:r>
      <w:r w:rsidR="00D62146" w:rsidRPr="00D62146">
        <w:rPr>
          <w:u w:val="single"/>
        </w:rPr>
        <w:t>’</w:t>
      </w:r>
      <w:r w:rsidRPr="003B3094">
        <w:rPr>
          <w:u w:val="single"/>
        </w:rPr>
        <w:t xml:space="preserve"> to the </w:t>
      </w:r>
      <w:r w:rsidR="00D62146" w:rsidRPr="00D62146">
        <w:rPr>
          <w:u w:val="single"/>
        </w:rPr>
        <w:t>‘</w:t>
      </w:r>
      <w:r w:rsidRPr="003B3094">
        <w:rPr>
          <w:u w:val="single"/>
        </w:rPr>
        <w:t>person procuring</w:t>
      </w:r>
      <w:r w:rsidR="00D62146" w:rsidRPr="00D62146">
        <w:rPr>
          <w:u w:val="single"/>
        </w:rPr>
        <w:t>’</w:t>
      </w:r>
      <w:r w:rsidRPr="003B3094">
        <w:rPr>
          <w:u w:val="single"/>
        </w:rPr>
        <w:t xml:space="preserve"> the delivery order or </w:t>
      </w:r>
      <w:r w:rsidR="00D62146" w:rsidRPr="00D62146">
        <w:rPr>
          <w:u w:val="single"/>
        </w:rPr>
        <w:t>‘</w:t>
      </w:r>
      <w:r w:rsidRPr="003B3094">
        <w:rPr>
          <w:u w:val="single"/>
        </w:rPr>
        <w:t>acquiesces</w:t>
      </w:r>
      <w:r w:rsidR="00D62146" w:rsidRPr="00D62146">
        <w:rPr>
          <w:u w:val="single"/>
        </w:rPr>
        <w:t>’</w:t>
      </w:r>
      <w:r w:rsidRPr="003B3094">
        <w:rPr>
          <w:u w:val="single"/>
        </w:rPr>
        <w:t xml:space="preserve"> in that person</w:t>
      </w:r>
      <w:r w:rsidR="00D62146" w:rsidRPr="00D62146">
        <w:rPr>
          <w:u w:val="single"/>
        </w:rPr>
        <w:t>’</w:t>
      </w:r>
      <w:r w:rsidRPr="003B3094">
        <w:rPr>
          <w:u w:val="single"/>
        </w:rPr>
        <w:t>s procurement.  Similarly, a second delivery order issued by the same issuer for the same goods will ordinarily be subject to the first, both under this section and under Section 7</w:t>
      </w:r>
      <w:r w:rsidR="00D62146">
        <w:rPr>
          <w:u w:val="single"/>
        </w:rPr>
        <w:noBreakHyphen/>
      </w:r>
      <w:r w:rsidRPr="003B3094">
        <w:rPr>
          <w:u w:val="single"/>
        </w:rPr>
        <w:t>402.  After a delivery order is validly issued but before it is accepted, it may nevertheless be defeated under subsection (b) in much the same way that the rights of a transferee may be defeated under Section 7</w:t>
      </w:r>
      <w:r w:rsidR="00D62146">
        <w:rPr>
          <w:u w:val="single"/>
        </w:rPr>
        <w:noBreakHyphen/>
      </w:r>
      <w:r w:rsidRPr="003B3094">
        <w:rPr>
          <w:u w:val="single"/>
        </w:rPr>
        <w:t>504.  For example, a buyer in ordinary course from the issuer may defeat the rights of the holder of a prior delivery order if the bailee receives notification of the buyer</w:t>
      </w:r>
      <w:r w:rsidR="00D62146" w:rsidRPr="00D62146">
        <w:rPr>
          <w:u w:val="single"/>
        </w:rPr>
        <w:t>’</w:t>
      </w:r>
      <w:r w:rsidRPr="003B3094">
        <w:rPr>
          <w:u w:val="single"/>
        </w:rPr>
        <w:t>s rights before notification of the holder</w:t>
      </w:r>
      <w:r w:rsidR="00D62146" w:rsidRPr="00D62146">
        <w:rPr>
          <w:u w:val="single"/>
        </w:rPr>
        <w:t>’</w:t>
      </w:r>
      <w:r w:rsidRPr="003B3094">
        <w:rPr>
          <w:u w:val="single"/>
        </w:rPr>
        <w:t>s rights.  Section 7</w:t>
      </w:r>
      <w:r w:rsidR="00D62146">
        <w:rPr>
          <w:u w:val="single"/>
        </w:rPr>
        <w:noBreakHyphen/>
      </w:r>
      <w:r w:rsidRPr="003B3094">
        <w:rPr>
          <w:u w:val="single"/>
        </w:rPr>
        <w:t>504(b)(2).  But an accepted delivery order has the same effect as a document issued by the bailee.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Under subsection (c) a bill of lading issued to a freight forwarder is subordinated to the freight forwarder</w:t>
      </w:r>
      <w:r w:rsidR="00D62146" w:rsidRPr="00D62146">
        <w:rPr>
          <w:u w:val="single"/>
        </w:rPr>
        <w:t>’</w:t>
      </w:r>
      <w:r w:rsidRPr="003B3094">
        <w:rPr>
          <w:u w:val="single"/>
        </w:rPr>
        <w:t>s document of title, since the bill on its face gives notice of the fact that a freight forwarder is in the picture and the freight forwarder has in all probability issued a document of title.  But the carrier is protected in following the terms of its own bill of lading.</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1:  Sections 1</w:t>
      </w:r>
      <w:r w:rsidR="00D62146">
        <w:rPr>
          <w:u w:val="single"/>
        </w:rPr>
        <w:noBreakHyphen/>
      </w:r>
      <w:r w:rsidRPr="003B3094">
        <w:rPr>
          <w:u w:val="single"/>
        </w:rPr>
        <w:t>103, 2</w:t>
      </w:r>
      <w:r w:rsidR="00D62146">
        <w:rPr>
          <w:u w:val="single"/>
        </w:rPr>
        <w:noBreakHyphen/>
      </w:r>
      <w:r w:rsidRPr="003B3094">
        <w:rPr>
          <w:u w:val="single"/>
        </w:rPr>
        <w:t>403, 2A</w:t>
      </w:r>
      <w:r w:rsidR="00D62146">
        <w:rPr>
          <w:u w:val="single"/>
        </w:rPr>
        <w:noBreakHyphen/>
      </w:r>
      <w:r w:rsidRPr="003B3094">
        <w:rPr>
          <w:u w:val="single"/>
        </w:rPr>
        <w:t>304(2), 2A</w:t>
      </w:r>
      <w:r w:rsidR="00D62146">
        <w:rPr>
          <w:u w:val="single"/>
        </w:rPr>
        <w:noBreakHyphen/>
      </w:r>
      <w:r w:rsidRPr="003B3094">
        <w:rPr>
          <w:u w:val="single"/>
        </w:rPr>
        <w:t>305(2), 7</w:t>
      </w:r>
      <w:r w:rsidR="00D62146">
        <w:rPr>
          <w:u w:val="single"/>
        </w:rPr>
        <w:noBreakHyphen/>
      </w:r>
      <w:r w:rsidRPr="003B3094">
        <w:rPr>
          <w:u w:val="single"/>
        </w:rPr>
        <w:t>205, 7</w:t>
      </w:r>
      <w:r w:rsidR="00D62146">
        <w:rPr>
          <w:u w:val="single"/>
        </w:rPr>
        <w:noBreakHyphen/>
      </w:r>
      <w:r w:rsidRPr="003B3094">
        <w:rPr>
          <w:u w:val="single"/>
        </w:rPr>
        <w:t>209, 7</w:t>
      </w:r>
      <w:r w:rsidR="00D62146">
        <w:rPr>
          <w:u w:val="single"/>
        </w:rPr>
        <w:noBreakHyphen/>
      </w:r>
      <w:r w:rsidRPr="003B3094">
        <w:rPr>
          <w:u w:val="single"/>
        </w:rPr>
        <w:t>501, 9</w:t>
      </w:r>
      <w:r w:rsidR="00D62146">
        <w:rPr>
          <w:u w:val="single"/>
        </w:rPr>
        <w:noBreakHyphen/>
      </w:r>
      <w:r w:rsidRPr="003B3094">
        <w:rPr>
          <w:u w:val="single"/>
        </w:rPr>
        <w:t>320, 9</w:t>
      </w:r>
      <w:r w:rsidR="00D62146">
        <w:rPr>
          <w:u w:val="single"/>
        </w:rPr>
        <w:noBreakHyphen/>
      </w:r>
      <w:r w:rsidRPr="003B3094">
        <w:rPr>
          <w:u w:val="single"/>
        </w:rPr>
        <w:t>321(c), and 9</w:t>
      </w:r>
      <w:r w:rsidR="00D62146">
        <w:rPr>
          <w:u w:val="single"/>
        </w:rPr>
        <w:noBreakHyphen/>
      </w:r>
      <w:r w:rsidRPr="003B3094">
        <w:rPr>
          <w:u w:val="single"/>
        </w:rPr>
        <w:t>331.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2:  Sections 7</w:t>
      </w:r>
      <w:r w:rsidR="00D62146">
        <w:rPr>
          <w:u w:val="single"/>
        </w:rPr>
        <w:noBreakHyphen/>
      </w:r>
      <w:r w:rsidRPr="003B3094">
        <w:rPr>
          <w:u w:val="single"/>
        </w:rPr>
        <w:t>402 and 7</w:t>
      </w:r>
      <w:r w:rsidR="00D62146">
        <w:rPr>
          <w:u w:val="single"/>
        </w:rPr>
        <w:noBreakHyphen/>
      </w:r>
      <w:r w:rsidRPr="003B3094">
        <w:rPr>
          <w:u w:val="single"/>
        </w:rPr>
        <w:t>504.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3:  Sections 7</w:t>
      </w:r>
      <w:r w:rsidR="00D62146">
        <w:rPr>
          <w:u w:val="single"/>
        </w:rPr>
        <w:noBreakHyphen/>
      </w:r>
      <w:r w:rsidRPr="003B3094">
        <w:rPr>
          <w:u w:val="single"/>
        </w:rPr>
        <w:t>402, 7</w:t>
      </w:r>
      <w:r w:rsidR="00D62146">
        <w:rPr>
          <w:u w:val="single"/>
        </w:rPr>
        <w:noBreakHyphen/>
      </w:r>
      <w:r w:rsidRPr="003B3094">
        <w:rPr>
          <w:u w:val="single"/>
        </w:rPr>
        <w:t>403 and 7</w:t>
      </w:r>
      <w:r w:rsidR="00D62146">
        <w:rPr>
          <w:u w:val="single"/>
        </w:rPr>
        <w:noBreakHyphen/>
      </w:r>
      <w:r w:rsidRPr="003B3094">
        <w:rPr>
          <w:u w:val="single"/>
        </w:rPr>
        <w:t>404.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Contract for sale</w:t>
      </w:r>
      <w:r w:rsidRPr="00D62146">
        <w:rPr>
          <w:u w:val="single"/>
        </w:rPr>
        <w:t>’</w:t>
      </w:r>
      <w:r w:rsidR="003B3094" w:rsidRPr="003B3094">
        <w:rPr>
          <w:u w:val="single"/>
        </w:rPr>
        <w:t>.  Section 2</w:t>
      </w:r>
      <w:r>
        <w:rPr>
          <w:u w:val="single"/>
        </w:rPr>
        <w:noBreakHyphen/>
      </w:r>
      <w:r w:rsidR="003B3094" w:rsidRPr="003B3094">
        <w:rPr>
          <w:u w:val="single"/>
        </w:rPr>
        <w:t>106.</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 order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Duly negotiate</w:t>
      </w:r>
      <w:r w:rsidRPr="00D62146">
        <w:rPr>
          <w:u w:val="single"/>
        </w:rPr>
        <w:t>’</w:t>
      </w:r>
      <w:r w:rsidR="003B3094" w:rsidRPr="003B3094">
        <w:rPr>
          <w:u w:val="single"/>
        </w:rPr>
        <w:t>.  Section 7</w:t>
      </w:r>
      <w:r>
        <w:rPr>
          <w:u w:val="single"/>
        </w:rPr>
        <w:noBreakHyphen/>
      </w:r>
      <w:r w:rsidR="003B3094" w:rsidRPr="003B3094">
        <w:rPr>
          <w:u w:val="single"/>
        </w:rPr>
        <w:t>501.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Right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Warehouse receipt</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lastRenderedPageBreak/>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504.</w:t>
      </w:r>
      <w:r w:rsidRPr="00A83477">
        <w:tab/>
      </w:r>
      <w:r w:rsidR="003B3094" w:rsidRPr="003B3094">
        <w:rPr>
          <w:u w:val="single"/>
        </w:rPr>
        <w:t>(a)</w:t>
      </w:r>
      <w:r w:rsidRPr="00A83477">
        <w:tab/>
      </w:r>
      <w:r w:rsidR="003B3094" w:rsidRPr="003B3094">
        <w:rPr>
          <w:u w:val="single"/>
        </w:rPr>
        <w:t xml:space="preserve">A transferee of a document of title, whether negotiable or nonnegotiable, to which the document has been delivered but not duly negotiated, acquires the title and rights that its transferor had or had actual authority to convey.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 xml:space="preserve">In the case of a nonnegotiable document, until but not after the bailee receives notification of the transfer, the rights of the transferee may be defeated: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(1)</w:t>
      </w:r>
      <w:r w:rsidRPr="00A83477">
        <w:tab/>
      </w:r>
      <w:r w:rsidR="003B3094" w:rsidRPr="003B3094">
        <w:rPr>
          <w:u w:val="single"/>
        </w:rPr>
        <w:t>by those creditors of the transferor who could treat the sale as void under Sections 36</w:t>
      </w:r>
      <w:r w:rsidR="00D62146">
        <w:rPr>
          <w:u w:val="single"/>
        </w:rPr>
        <w:noBreakHyphen/>
      </w:r>
      <w:r w:rsidR="003B3094" w:rsidRPr="003B3094">
        <w:rPr>
          <w:u w:val="single"/>
        </w:rPr>
        <w:t>2</w:t>
      </w:r>
      <w:r w:rsidR="00D62146">
        <w:rPr>
          <w:u w:val="single"/>
        </w:rPr>
        <w:noBreakHyphen/>
      </w:r>
      <w:r w:rsidR="003B3094" w:rsidRPr="003B3094">
        <w:rPr>
          <w:u w:val="single"/>
        </w:rPr>
        <w:t>402 or 36</w:t>
      </w:r>
      <w:r w:rsidR="00D62146">
        <w:rPr>
          <w:u w:val="single"/>
        </w:rPr>
        <w:noBreakHyphen/>
      </w:r>
      <w:r w:rsidR="003B3094" w:rsidRPr="003B3094">
        <w:rPr>
          <w:u w:val="single"/>
        </w:rPr>
        <w:t>2A</w:t>
      </w:r>
      <w:r w:rsidR="00D62146">
        <w:rPr>
          <w:u w:val="single"/>
        </w:rPr>
        <w:noBreakHyphen/>
      </w:r>
      <w:r w:rsidR="003B3094" w:rsidRPr="003B3094">
        <w:rPr>
          <w:u w:val="single"/>
        </w:rPr>
        <w:t xml:space="preserve">308;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(2)</w:t>
      </w:r>
      <w:r w:rsidRPr="00A83477">
        <w:tab/>
      </w:r>
      <w:r w:rsidR="003B3094" w:rsidRPr="003B3094">
        <w:rPr>
          <w:u w:val="single"/>
        </w:rPr>
        <w:t>by a buyer from the transferor in ordinary course of business if the bailee has delivered the goods to the buyer or received notification of the buyer</w:t>
      </w:r>
      <w:r w:rsidR="00D62146" w:rsidRPr="00D62146">
        <w:rPr>
          <w:u w:val="single"/>
        </w:rPr>
        <w:t>’</w:t>
      </w:r>
      <w:r w:rsidR="003B3094" w:rsidRPr="003B3094">
        <w:rPr>
          <w:u w:val="single"/>
        </w:rPr>
        <w:t>s rights;</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(3)</w:t>
      </w:r>
      <w:r w:rsidRPr="00A83477">
        <w:tab/>
      </w:r>
      <w:r w:rsidR="003B3094" w:rsidRPr="003B3094">
        <w:rPr>
          <w:u w:val="single"/>
        </w:rPr>
        <w:t>by a lessee from the transferor in ordinary course of business if the bailee has delivered the goods to the lessee or received notification of the lessee</w:t>
      </w:r>
      <w:r w:rsidR="00D62146" w:rsidRPr="00D62146">
        <w:rPr>
          <w:u w:val="single"/>
        </w:rPr>
        <w:t>’</w:t>
      </w:r>
      <w:r w:rsidR="003B3094" w:rsidRPr="003B3094">
        <w:rPr>
          <w:u w:val="single"/>
        </w:rPr>
        <w:t xml:space="preserve">s rights; or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Pr="00A83477">
        <w:tab/>
      </w:r>
      <w:r w:rsidR="003B3094" w:rsidRPr="003B3094">
        <w:rPr>
          <w:u w:val="single"/>
        </w:rPr>
        <w:t>(4)</w:t>
      </w:r>
      <w:r w:rsidRPr="00A83477">
        <w:tab/>
      </w:r>
      <w:r w:rsidR="003B3094" w:rsidRPr="003B3094">
        <w:rPr>
          <w:u w:val="single"/>
        </w:rPr>
        <w:t>as against the bailee by good</w:t>
      </w:r>
      <w:r w:rsidR="00D62146">
        <w:rPr>
          <w:u w:val="single"/>
        </w:rPr>
        <w:noBreakHyphen/>
      </w:r>
      <w:r w:rsidR="003B3094" w:rsidRPr="003B3094">
        <w:rPr>
          <w:u w:val="single"/>
        </w:rPr>
        <w:t xml:space="preserve">faith dealings of the bailee with the transferor.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(c)</w:t>
      </w:r>
      <w:r w:rsidRPr="00A83477">
        <w:tab/>
      </w:r>
      <w:r w:rsidR="003B3094" w:rsidRPr="003B3094">
        <w:rPr>
          <w:u w:val="single"/>
        </w:rPr>
        <w:t>A diversion or other change of shipping instructions by the consignor in a nonnegotiable bill of lading that causes the bailee not to deliver the goods to the consignee defeats the consignee</w:t>
      </w:r>
      <w:r w:rsidR="00D62146" w:rsidRPr="00D62146">
        <w:rPr>
          <w:u w:val="single"/>
        </w:rPr>
        <w:t>’</w:t>
      </w:r>
      <w:r w:rsidR="003B3094" w:rsidRPr="003B3094">
        <w:rPr>
          <w:u w:val="single"/>
        </w:rPr>
        <w:t>s title to the goods if the goods have been delivered to a buyer in ordinary course of business and, in any event, defeats the consignee</w:t>
      </w:r>
      <w:r w:rsidR="00D62146" w:rsidRPr="00D62146">
        <w:rPr>
          <w:u w:val="single"/>
        </w:rPr>
        <w:t>’</w:t>
      </w:r>
      <w:r w:rsidR="003B3094" w:rsidRPr="003B3094">
        <w:rPr>
          <w:u w:val="single"/>
        </w:rPr>
        <w:t xml:space="preserve">s rights against the bailee.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(d)</w:t>
      </w:r>
      <w:r w:rsidRPr="00A83477">
        <w:tab/>
      </w:r>
      <w:r w:rsidR="003B3094" w:rsidRPr="003B3094">
        <w:rPr>
          <w:u w:val="single"/>
        </w:rPr>
        <w:t>Delivery of the goods pursuant to a nonnegotiable document of title may be stopped by a seller under Section 36</w:t>
      </w:r>
      <w:r w:rsidR="00D62146">
        <w:rPr>
          <w:u w:val="single"/>
        </w:rPr>
        <w:noBreakHyphen/>
      </w:r>
      <w:r w:rsidR="003B3094" w:rsidRPr="003B3094">
        <w:rPr>
          <w:u w:val="single"/>
        </w:rPr>
        <w:t>2</w:t>
      </w:r>
      <w:r w:rsidR="00D62146">
        <w:rPr>
          <w:u w:val="single"/>
        </w:rPr>
        <w:noBreakHyphen/>
      </w:r>
      <w:r w:rsidR="003B3094" w:rsidRPr="003B3094">
        <w:rPr>
          <w:u w:val="single"/>
        </w:rPr>
        <w:t>705 or a lessor under Section 36</w:t>
      </w:r>
      <w:r w:rsidR="00D62146">
        <w:rPr>
          <w:u w:val="single"/>
        </w:rPr>
        <w:noBreakHyphen/>
      </w:r>
      <w:r w:rsidR="003B3094" w:rsidRPr="003B3094">
        <w:rPr>
          <w:u w:val="single"/>
        </w:rPr>
        <w:t>2A</w:t>
      </w:r>
      <w:r w:rsidR="00D62146">
        <w:rPr>
          <w:u w:val="single"/>
        </w:rPr>
        <w:noBreakHyphen/>
      </w:r>
      <w:r w:rsidR="003B3094" w:rsidRPr="003B3094">
        <w:rPr>
          <w:u w:val="single"/>
        </w:rPr>
        <w:t>526, subject to the requirement of due notification provided in this section.  A bailee honoring the seller</w:t>
      </w:r>
      <w:r w:rsidR="00D62146" w:rsidRPr="00D62146">
        <w:rPr>
          <w:u w:val="single"/>
        </w:rPr>
        <w:t>’</w:t>
      </w:r>
      <w:r w:rsidR="003B3094" w:rsidRPr="003B3094">
        <w:rPr>
          <w:u w:val="single"/>
        </w:rPr>
        <w:t>s or lessor</w:t>
      </w:r>
      <w:r w:rsidR="00D62146" w:rsidRPr="00D62146">
        <w:rPr>
          <w:u w:val="single"/>
        </w:rPr>
        <w:t>’</w:t>
      </w:r>
      <w:r w:rsidR="003B3094" w:rsidRPr="003B3094">
        <w:rPr>
          <w:u w:val="single"/>
        </w:rPr>
        <w:t>s instructions is entitled to be indemnified by the seller or lessor against any resulting loss or expense.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504.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To include cross</w:t>
      </w:r>
      <w:r w:rsidR="00D62146">
        <w:rPr>
          <w:u w:val="single"/>
        </w:rPr>
        <w:noBreakHyphen/>
      </w:r>
      <w:r w:rsidRPr="003B3094">
        <w:rPr>
          <w:u w:val="single"/>
        </w:rPr>
        <w:t>references to Article 2A  and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1. Under the general principles controlling negotiable documents, it is clear that in the absence of due negotiation a transferor cannot convey greater rights than the transferor has, even when the negotiation is formally perfect. This section recognizes the </w:t>
      </w:r>
      <w:r w:rsidRPr="003B3094">
        <w:rPr>
          <w:u w:val="single"/>
        </w:rPr>
        <w:lastRenderedPageBreak/>
        <w:t>transferor</w:t>
      </w:r>
      <w:r w:rsidR="00D62146" w:rsidRPr="00D62146">
        <w:rPr>
          <w:u w:val="single"/>
        </w:rPr>
        <w:t>’</w:t>
      </w:r>
      <w:r w:rsidRPr="003B3094">
        <w:rPr>
          <w:u w:val="single"/>
        </w:rPr>
        <w:t xml:space="preserve">s power to transfer rights which the transferor has or has </w:t>
      </w:r>
      <w:r w:rsidR="00D62146" w:rsidRPr="00D62146">
        <w:rPr>
          <w:u w:val="single"/>
        </w:rPr>
        <w:t>‘</w:t>
      </w:r>
      <w:r w:rsidRPr="003B3094">
        <w:rPr>
          <w:u w:val="single"/>
        </w:rPr>
        <w:t>actual authority to convey</w:t>
      </w:r>
      <w:r w:rsidR="00D62146" w:rsidRPr="00D62146">
        <w:rPr>
          <w:u w:val="single"/>
        </w:rPr>
        <w:t>’</w:t>
      </w:r>
      <w:r w:rsidRPr="003B3094">
        <w:rPr>
          <w:u w:val="single"/>
        </w:rPr>
        <w:t>.  Thus, where a negotiable document of title is being transferred the operation of the principle of estoppel is not recognized, as contrasted with situations involving the transfer of the goods themselves.  (Compare Section 2</w:t>
      </w:r>
      <w:r w:rsidR="00D62146">
        <w:rPr>
          <w:u w:val="single"/>
        </w:rPr>
        <w:noBreakHyphen/>
      </w:r>
      <w:r w:rsidRPr="003B3094">
        <w:rPr>
          <w:u w:val="single"/>
        </w:rPr>
        <w:t>403 on good faith purchase of goods.)  This section applies to both tangible and electronic documents of title.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A necessary part of the price for the protection of regular dealings with negotiable documents of title is an insistence that no dealing which is in any way irregular shall be recognized as a good faith purchase of the document or of any rights pertaining to it.  So, where the transfer of a negotiable document fails as a negotiation because a requisite indorsement is forged or otherwise missing, the purchaser in good faith and for value may be in the anomalous position of having less rights, in part, than if the purchaser had purchased the goods themselves.  True, the purchaser</w:t>
      </w:r>
      <w:r w:rsidR="00D62146" w:rsidRPr="00D62146">
        <w:rPr>
          <w:u w:val="single"/>
        </w:rPr>
        <w:t>’</w:t>
      </w:r>
      <w:r w:rsidRPr="003B3094">
        <w:rPr>
          <w:u w:val="single"/>
        </w:rPr>
        <w:t>s rights are not subject to defeat by attachment of the goods or surrender of them to the purchaser</w:t>
      </w:r>
      <w:r w:rsidR="00D62146" w:rsidRPr="00D62146">
        <w:rPr>
          <w:u w:val="single"/>
        </w:rPr>
        <w:t>’</w:t>
      </w:r>
      <w:r w:rsidRPr="003B3094">
        <w:rPr>
          <w:u w:val="single"/>
        </w:rPr>
        <w:t>s transferor (contrast subsection (b)); but on the other hand, the purchaser cannot acquire enforceable rights to control or receive the goods over the bailee</w:t>
      </w:r>
      <w:r w:rsidR="00D62146" w:rsidRPr="00D62146">
        <w:rPr>
          <w:u w:val="single"/>
        </w:rPr>
        <w:t>’</w:t>
      </w:r>
      <w:r w:rsidRPr="003B3094">
        <w:rPr>
          <w:u w:val="single"/>
        </w:rPr>
        <w:t>s objection merely by giving notice to the bailee.  Similarly, a consignee who makes payment to its consignor against a straight bill of lading can thereby acquire the position of a good faith purchaser of goods under provisions of the Article of this Act on Sales (Section 2</w:t>
      </w:r>
      <w:r w:rsidR="00D62146">
        <w:rPr>
          <w:u w:val="single"/>
        </w:rPr>
        <w:noBreakHyphen/>
      </w:r>
      <w:r w:rsidRPr="003B3094">
        <w:rPr>
          <w:u w:val="single"/>
        </w:rPr>
        <w:t>403), whereas the same payment made in good faith against an unendorsed order bill would not have such effect.  The appropriate remedy of a purchaser in such a situation is to regularize its status by compelling indorsement of the document (see Section 7</w:t>
      </w:r>
      <w:r w:rsidR="00D62146">
        <w:rPr>
          <w:u w:val="single"/>
        </w:rPr>
        <w:noBreakHyphen/>
      </w:r>
      <w:r w:rsidRPr="003B3094">
        <w:rPr>
          <w:u w:val="single"/>
        </w:rPr>
        <w:t>506).</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As in the case of transfer</w:t>
      </w:r>
      <w:r w:rsidR="00D62146">
        <w:rPr>
          <w:u w:val="single"/>
        </w:rPr>
        <w:noBreakHyphen/>
      </w:r>
      <w:r w:rsidR="00D62146">
        <w:rPr>
          <w:u w:val="single"/>
        </w:rPr>
        <w:noBreakHyphen/>
      </w:r>
      <w:r w:rsidRPr="003B3094">
        <w:rPr>
          <w:u w:val="single"/>
        </w:rPr>
        <w:t xml:space="preserve">as opposed to </w:t>
      </w:r>
      <w:r w:rsidR="00D62146" w:rsidRPr="00D62146">
        <w:rPr>
          <w:u w:val="single"/>
        </w:rPr>
        <w:t>‘</w:t>
      </w:r>
      <w:r w:rsidRPr="003B3094">
        <w:rPr>
          <w:u w:val="single"/>
        </w:rPr>
        <w:t>due negotiation</w:t>
      </w:r>
      <w:r w:rsidR="00D62146" w:rsidRPr="00D62146">
        <w:rPr>
          <w:u w:val="single"/>
        </w:rPr>
        <w:t>’</w:t>
      </w:r>
      <w:r w:rsidR="00D62146">
        <w:rPr>
          <w:u w:val="single"/>
        </w:rPr>
        <w:noBreakHyphen/>
      </w:r>
      <w:r w:rsidR="00D62146">
        <w:rPr>
          <w:u w:val="single"/>
        </w:rPr>
        <w:noBreakHyphen/>
      </w:r>
      <w:r w:rsidRPr="003B3094">
        <w:rPr>
          <w:u w:val="single"/>
        </w:rPr>
        <w:t xml:space="preserve">of negotiable documents, subsection (a) empowers the transferor of a nonnegotiable document to transfer only such rights as the transferor has or has </w:t>
      </w:r>
      <w:r w:rsidR="00D62146" w:rsidRPr="00D62146">
        <w:rPr>
          <w:u w:val="single"/>
        </w:rPr>
        <w:t>‘</w:t>
      </w:r>
      <w:r w:rsidR="00441C4A">
        <w:rPr>
          <w:u w:val="single"/>
        </w:rPr>
        <w:t>actual authority</w:t>
      </w:r>
      <w:r w:rsidR="00211C53">
        <w:rPr>
          <w:u w:val="single"/>
        </w:rPr>
        <w:t>’</w:t>
      </w:r>
      <w:r w:rsidRPr="003B3094">
        <w:rPr>
          <w:u w:val="single"/>
        </w:rPr>
        <w:t xml:space="preserve"> to convey.  In contrast to situations involving the goods themselves the operation of estoppel or agency principles is not here recognized to enable the transferor to convey greater rights than the transferor actually has.  Subsection (b) makes it clear, however, that the transferee of a nonnegotiable document may acquire rights greater in some respects than those of his transferor by giving notice of the transfer to the bailee.  New subsection (b)(3) provides for the rights of a lessee in the ordinary course.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441C4A"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lastRenderedPageBreak/>
        <w:t xml:space="preserve">Subsection (b)(2) and </w:t>
      </w:r>
      <w:r w:rsidR="003B3094" w:rsidRPr="003B3094">
        <w:rPr>
          <w:u w:val="single"/>
        </w:rPr>
        <w:t xml:space="preserve">(3) require delivery of the goods.  Delivery of the goods means the voluntary transfer of physical possession of the goods.  See amended </w:t>
      </w:r>
      <w:r>
        <w:rPr>
          <w:u w:val="single"/>
        </w:rPr>
        <w:t xml:space="preserve">Section </w:t>
      </w:r>
      <w:r w:rsidR="003B3094" w:rsidRPr="003B3094">
        <w:rPr>
          <w:u w:val="single"/>
        </w:rPr>
        <w:t>2</w:t>
      </w:r>
      <w:r w:rsidR="00D62146">
        <w:rPr>
          <w:u w:val="single"/>
        </w:rPr>
        <w:noBreakHyphen/>
      </w:r>
      <w:r w:rsidR="003B3094"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Subsection (c) is in part a reiteration of the carrier</w:t>
      </w:r>
      <w:r w:rsidR="00D62146" w:rsidRPr="00D62146">
        <w:rPr>
          <w:u w:val="single"/>
        </w:rPr>
        <w:t>’</w:t>
      </w:r>
      <w:r w:rsidRPr="003B3094">
        <w:rPr>
          <w:u w:val="single"/>
        </w:rPr>
        <w:t>s immunity from liability if it honors instructions of the consignor to divert, but there is added a provision protecting the title of the substituted consignee if the latter is a buyer in ordinary course of business.  A typical situation would be where a manufacturer, having shipped a lot of standardized goods to A on nonnegotiable bill of lading, diverts the goods to customer B who pays for them.  Under pre</w:t>
      </w:r>
      <w:r w:rsidR="00D62146">
        <w:rPr>
          <w:u w:val="single"/>
        </w:rPr>
        <w:noBreakHyphen/>
      </w:r>
      <w:r w:rsidRPr="003B3094">
        <w:rPr>
          <w:u w:val="single"/>
        </w:rPr>
        <w:t>Code passage</w:t>
      </w:r>
      <w:r w:rsidR="00D62146">
        <w:rPr>
          <w:u w:val="single"/>
        </w:rPr>
        <w:noBreakHyphen/>
      </w:r>
      <w:r w:rsidRPr="003B3094">
        <w:rPr>
          <w:u w:val="single"/>
        </w:rPr>
        <w:t>of</w:t>
      </w:r>
      <w:r w:rsidR="00D62146">
        <w:rPr>
          <w:u w:val="single"/>
        </w:rPr>
        <w:noBreakHyphen/>
      </w:r>
      <w:r w:rsidRPr="003B3094">
        <w:rPr>
          <w:u w:val="single"/>
        </w:rPr>
        <w:t>title</w:t>
      </w:r>
      <w:r w:rsidR="00D62146">
        <w:rPr>
          <w:u w:val="single"/>
        </w:rPr>
        <w:noBreakHyphen/>
      </w:r>
      <w:r w:rsidRPr="003B3094">
        <w:rPr>
          <w:u w:val="single"/>
        </w:rPr>
        <w:t>by</w:t>
      </w:r>
      <w:r w:rsidR="00D62146">
        <w:rPr>
          <w:u w:val="single"/>
        </w:rPr>
        <w:noBreakHyphen/>
      </w:r>
      <w:r w:rsidRPr="003B3094">
        <w:rPr>
          <w:u w:val="single"/>
        </w:rPr>
        <w:t>appropriation doctrine A might reclaim the goods from B.  However, no consideration of commercial policy supports this involvement of an innocent third party in the default of the manufacturer on his contract to A;  and the common commercial practice of diverting goods in transit suggests a trade understanding in accordance with this subsection.  The same result should obtain if the substituted consignee is a lessee in ordinary course.  The extent of the lessee</w:t>
      </w:r>
      <w:r w:rsidR="00D62146" w:rsidRPr="00D62146">
        <w:rPr>
          <w:u w:val="single"/>
        </w:rPr>
        <w:t>’</w:t>
      </w:r>
      <w:r w:rsidRPr="003B3094">
        <w:rPr>
          <w:u w:val="single"/>
        </w:rPr>
        <w:t>s interest in the goods is less than a buyer</w:t>
      </w:r>
      <w:r w:rsidR="00D62146" w:rsidRPr="00D62146">
        <w:rPr>
          <w:u w:val="single"/>
        </w:rPr>
        <w:t>’</w:t>
      </w:r>
      <w:r w:rsidRPr="003B3094">
        <w:rPr>
          <w:u w:val="single"/>
        </w:rPr>
        <w:t>s interest in the goods.  However, as against the first consignee and the lessee in ordinary course as the substituted consignee, the lessee</w:t>
      </w:r>
      <w:r w:rsidR="00D62146" w:rsidRPr="00D62146">
        <w:rPr>
          <w:u w:val="single"/>
        </w:rPr>
        <w:t>’</w:t>
      </w:r>
      <w:r w:rsidRPr="003B3094">
        <w:rPr>
          <w:u w:val="single"/>
        </w:rPr>
        <w:t>s rights in the goods as granted under the lease are superior to the first consignee</w:t>
      </w:r>
      <w:r w:rsidR="00D62146" w:rsidRPr="00D62146">
        <w:rPr>
          <w:u w:val="single"/>
        </w:rPr>
        <w:t>’</w:t>
      </w:r>
      <w:r w:rsidRPr="003B3094">
        <w:rPr>
          <w:u w:val="single"/>
        </w:rPr>
        <w:t>s rights.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4. Subsection (d) gives the carrier an express right to indemnity where the carrier honors a seller</w:t>
      </w:r>
      <w:r w:rsidR="00D62146" w:rsidRPr="00D62146">
        <w:rPr>
          <w:u w:val="single"/>
        </w:rPr>
        <w:t>’</w:t>
      </w:r>
      <w:r w:rsidR="003B3094" w:rsidRPr="003B3094">
        <w:rPr>
          <w:u w:val="single"/>
        </w:rPr>
        <w:t>s request to stop delivery.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5. Section 1</w:t>
      </w:r>
      <w:r w:rsidR="00D62146">
        <w:rPr>
          <w:u w:val="single"/>
        </w:rPr>
        <w:noBreakHyphen/>
      </w:r>
      <w:r w:rsidRPr="003B3094">
        <w:rPr>
          <w:u w:val="single"/>
        </w:rPr>
        <w:t>202 gives the bailee protection, if due diligence is exercised where the bailee</w:t>
      </w:r>
      <w:r w:rsidR="00D62146" w:rsidRPr="00D62146">
        <w:rPr>
          <w:u w:val="single"/>
        </w:rPr>
        <w:t>’</w:t>
      </w:r>
      <w:r w:rsidRPr="003B3094">
        <w:rPr>
          <w:u w:val="single"/>
        </w:rPr>
        <w:t>s organization has not had time to act on a notification.</w:t>
      </w:r>
    </w:p>
    <w:p w:rsidR="001D4F4F" w:rsidRDefault="001D4F4F"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1:  Sections 2</w:t>
      </w:r>
      <w:r w:rsidR="00D62146">
        <w:rPr>
          <w:u w:val="single"/>
        </w:rPr>
        <w:noBreakHyphen/>
      </w:r>
      <w:r w:rsidRPr="003B3094">
        <w:rPr>
          <w:u w:val="single"/>
        </w:rPr>
        <w:t>403 and 7</w:t>
      </w:r>
      <w:r w:rsidR="00D62146">
        <w:rPr>
          <w:u w:val="single"/>
        </w:rPr>
        <w:noBreakHyphen/>
      </w:r>
      <w:r w:rsidRPr="003B3094">
        <w:rPr>
          <w:u w:val="single"/>
        </w:rPr>
        <w:t>506.</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2:  Sections  2</w:t>
      </w:r>
      <w:r w:rsidR="00D62146">
        <w:rPr>
          <w:u w:val="single"/>
        </w:rPr>
        <w:noBreakHyphen/>
      </w:r>
      <w:r w:rsidRPr="003B3094">
        <w:rPr>
          <w:u w:val="single"/>
        </w:rPr>
        <w:t>403 and 2A</w:t>
      </w:r>
      <w:r w:rsidR="00D62146">
        <w:rPr>
          <w:u w:val="single"/>
        </w:rPr>
        <w:noBreakHyphen/>
      </w:r>
      <w:r w:rsidRPr="003B3094">
        <w:rPr>
          <w:u w:val="single"/>
        </w:rPr>
        <w:t>304.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3:  Sections 7</w:t>
      </w:r>
      <w:r w:rsidR="00D62146">
        <w:rPr>
          <w:u w:val="single"/>
        </w:rPr>
        <w:noBreakHyphen/>
      </w:r>
      <w:r w:rsidRPr="003B3094">
        <w:rPr>
          <w:u w:val="single"/>
        </w:rPr>
        <w:t>303, 7</w:t>
      </w:r>
      <w:r w:rsidR="00D62146">
        <w:rPr>
          <w:u w:val="single"/>
        </w:rPr>
        <w:noBreakHyphen/>
      </w:r>
      <w:r w:rsidRPr="003B3094">
        <w:rPr>
          <w:u w:val="single"/>
        </w:rPr>
        <w:t>403(a)(5) and 7</w:t>
      </w:r>
      <w:r w:rsidR="00D62146">
        <w:rPr>
          <w:u w:val="single"/>
        </w:rPr>
        <w:noBreakHyphen/>
      </w:r>
      <w:r w:rsidRPr="003B3094">
        <w:rPr>
          <w:u w:val="single"/>
        </w:rPr>
        <w:t>404.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4:  Sections 2</w:t>
      </w:r>
      <w:r w:rsidR="00D62146">
        <w:rPr>
          <w:u w:val="single"/>
        </w:rPr>
        <w:noBreakHyphen/>
      </w:r>
      <w:r w:rsidRPr="003B3094">
        <w:rPr>
          <w:u w:val="single"/>
        </w:rPr>
        <w:t>705 and 7</w:t>
      </w:r>
      <w:r w:rsidR="00D62146">
        <w:rPr>
          <w:u w:val="single"/>
        </w:rPr>
        <w:noBreakHyphen/>
      </w:r>
      <w:r w:rsidRPr="003B3094">
        <w:rPr>
          <w:u w:val="single"/>
        </w:rPr>
        <w:t>403(a)(4).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5: Section 1</w:t>
      </w:r>
      <w:r w:rsidR="00D62146">
        <w:rPr>
          <w:u w:val="single"/>
        </w:rPr>
        <w:noBreakHyphen/>
      </w:r>
      <w:r w:rsidRPr="003B3094">
        <w:rPr>
          <w:u w:val="single"/>
        </w:rPr>
        <w:t>202.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Bill of lading</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Buyer in ordinary course of business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lastRenderedPageBreak/>
        <w:t>‘</w:t>
      </w:r>
      <w:r w:rsidR="003B3094" w:rsidRPr="003B3094">
        <w:rPr>
          <w:u w:val="single"/>
        </w:rPr>
        <w:t>Consignee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Consignor</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Creditor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Duly negotiate</w:t>
      </w:r>
      <w:r w:rsidRPr="00D62146">
        <w:rPr>
          <w:u w:val="single"/>
        </w:rPr>
        <w:t>’</w:t>
      </w:r>
      <w:r w:rsidR="003B3094" w:rsidRPr="003B3094">
        <w:rPr>
          <w:u w:val="single"/>
        </w:rPr>
        <w:t>.  Section 7</w:t>
      </w:r>
      <w:r>
        <w:rPr>
          <w:u w:val="single"/>
        </w:rPr>
        <w:noBreakHyphen/>
      </w:r>
      <w:r w:rsidR="003B3094" w:rsidRPr="003B3094">
        <w:rPr>
          <w:u w:val="single"/>
        </w:rPr>
        <w:t>501.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Honor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Lessee in ordinary course</w:t>
      </w:r>
      <w:r w:rsidRPr="00D62146">
        <w:rPr>
          <w:u w:val="single"/>
        </w:rPr>
        <w:t>’</w:t>
      </w:r>
      <w:r w:rsidR="003B3094" w:rsidRPr="003B3094">
        <w:rPr>
          <w:u w:val="single"/>
        </w:rPr>
        <w:t>.  Section 2A</w:t>
      </w:r>
      <w:r>
        <w:rPr>
          <w:u w:val="single"/>
        </w:rPr>
        <w:noBreakHyphen/>
      </w:r>
      <w:r w:rsidR="003B3094" w:rsidRPr="003B3094">
        <w:rPr>
          <w:u w:val="single"/>
        </w:rPr>
        <w:t>103.</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Notification</w:t>
      </w:r>
      <w:r w:rsidRPr="00D62146">
        <w:rPr>
          <w:u w:val="single"/>
        </w:rPr>
        <w:t>’</w:t>
      </w:r>
      <w:r w:rsidR="001D4F4F">
        <w:rPr>
          <w:u w:val="single"/>
        </w:rPr>
        <w:t>.</w:t>
      </w:r>
      <w:r w:rsidR="003B3094" w:rsidRPr="003B3094">
        <w:rPr>
          <w:u w:val="single"/>
        </w:rPr>
        <w:t xml:space="preserve">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Purchaser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Rights</w:t>
      </w:r>
      <w:r w:rsidRPr="00D62146">
        <w:rPr>
          <w:u w:val="single"/>
        </w:rPr>
        <w:t>’</w:t>
      </w:r>
      <w:r w:rsidR="003B3094" w:rsidRPr="003B3094">
        <w:rPr>
          <w:u w:val="single"/>
        </w:rPr>
        <w:t>.  Section 1</w:t>
      </w:r>
      <w:r>
        <w:rPr>
          <w:u w:val="single"/>
        </w:rPr>
        <w:noBreakHyphen/>
      </w:r>
      <w:r w:rsidR="003B3094" w:rsidRPr="003B3094">
        <w:rPr>
          <w:u w:val="single"/>
        </w:rPr>
        <w:t>201.</w:t>
      </w:r>
      <w:r w:rsidR="00A83477" w:rsidRPr="00A83477">
        <w:tab/>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505.</w:t>
      </w:r>
      <w:r w:rsidRPr="00A83477">
        <w:tab/>
      </w:r>
      <w:r w:rsidR="003B3094" w:rsidRPr="003B3094">
        <w:rPr>
          <w:u w:val="single"/>
        </w:rPr>
        <w:t xml:space="preserve">The indorsement of a document of a tangible title issued by a bailee does not make the indorser liable for any default by the bailee or by previous indorsers.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505.</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Limited to tangible documents of title.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This section is limited to tangible documents of title as the concept of indorsement is irrelevant to electronic documents of title.  Electronic documents of title will be transferred by delivery of control.  Section 7</w:t>
      </w:r>
      <w:r w:rsidR="00D62146">
        <w:rPr>
          <w:u w:val="single"/>
        </w:rPr>
        <w:noBreakHyphen/>
      </w:r>
      <w:r w:rsidRPr="003B3094">
        <w:rPr>
          <w:u w:val="single"/>
        </w:rPr>
        <w:t>106.  The indorsement of a tangible document of title is generally understood to be directed towards perfecting the transferee</w:t>
      </w:r>
      <w:r w:rsidR="00D62146" w:rsidRPr="00D62146">
        <w:rPr>
          <w:u w:val="single"/>
        </w:rPr>
        <w:t>’</w:t>
      </w:r>
      <w:r w:rsidRPr="003B3094">
        <w:rPr>
          <w:u w:val="single"/>
        </w:rPr>
        <w:t>s rights rather than towards assuming additional obligations.  The language of the present section, however, does not preclude the one case in which an indorsement given for value guarantees future action, namely, that in which the bailee has not yet become liable upon the document at the time of the indorsement.  Under such circumstances the indorser, of course, engages that appropriate honor of the document by the bailee will occur.  See Section 7</w:t>
      </w:r>
      <w:r w:rsidR="00D62146">
        <w:rPr>
          <w:u w:val="single"/>
        </w:rPr>
        <w:noBreakHyphen/>
      </w:r>
      <w:r w:rsidRPr="003B3094">
        <w:rPr>
          <w:u w:val="single"/>
        </w:rPr>
        <w:t>502(a)(4) as to negotiable delivery orders.  However, even in such a case, once the bailee attorns to the transferee, the indorser</w:t>
      </w:r>
      <w:r w:rsidR="00D62146" w:rsidRPr="00D62146">
        <w:rPr>
          <w:u w:val="single"/>
        </w:rPr>
        <w:t>’</w:t>
      </w:r>
      <w:r w:rsidRPr="003B3094">
        <w:rPr>
          <w:u w:val="single"/>
        </w:rPr>
        <w:t>s obligation has been fulfilled and the policy of this section excludes any continuing obligation on the part of the indorser for the bailee</w:t>
      </w:r>
      <w:r w:rsidR="00D62146" w:rsidRPr="00D62146">
        <w:rPr>
          <w:u w:val="single"/>
        </w:rPr>
        <w:t>’</w:t>
      </w:r>
      <w:r w:rsidRPr="003B3094">
        <w:rPr>
          <w:u w:val="single"/>
        </w:rPr>
        <w:t>s ultimate actual performance.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 Sections 7</w:t>
      </w:r>
      <w:r w:rsidR="00D62146">
        <w:rPr>
          <w:u w:val="single"/>
        </w:rPr>
        <w:noBreakHyphen/>
      </w:r>
      <w:r w:rsidRPr="003B3094">
        <w:rPr>
          <w:u w:val="single"/>
        </w:rPr>
        <w:t>106 and 7</w:t>
      </w:r>
      <w:r w:rsidR="00D62146">
        <w:rPr>
          <w:u w:val="single"/>
        </w:rPr>
        <w:noBreakHyphen/>
      </w:r>
      <w:r w:rsidRPr="003B3094">
        <w:rPr>
          <w:u w:val="single"/>
        </w:rPr>
        <w:t>502.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Party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506.</w:t>
      </w:r>
      <w:r w:rsidRPr="00A83477">
        <w:tab/>
      </w:r>
      <w:r w:rsidR="003B3094" w:rsidRPr="003B3094">
        <w:rPr>
          <w:u w:val="single"/>
        </w:rPr>
        <w:t xml:space="preserve">The transferee of a negotiable tangible document of title has a specifically enforceable right to have its transferor supply any necessary indorsement, but the transfer becomes a negotiation only as of the time the indorsement is supplied.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506.</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Limited to tangible documents of title.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This section is limited to tangible documents of title as the concept of indorsement is irrelevant to electronic documents of title.   Electronic documents of title will be transferred by delivery of control.  Section 7</w:t>
      </w:r>
      <w:r w:rsidR="00D62146">
        <w:rPr>
          <w:u w:val="single"/>
        </w:rPr>
        <w:noBreakHyphen/>
      </w:r>
      <w:r w:rsidRPr="003B3094">
        <w:rPr>
          <w:u w:val="single"/>
        </w:rPr>
        <w:t>106.  From a commercial point of view the intention to transfer a tangible negotiable document of title which requires an indorsement for its transfer, is incompatible with an intention to withhold such indorsement and so defeat the effective use of the document.  Further, the preceding section and the Comment thereto make it clear that an indorsement generally imposes no responsibility on the indorser.</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Although this section provides that delivery of a tangible document of title without the necessary indorsement is effective as a transfer, the transferee, of course, has not regularized its  position until such indorsement is supplied.  Until this is done the transferee cannot claim rights under due negotiation within the requirements of this Article (Section 7</w:t>
      </w:r>
      <w:r w:rsidR="00D62146">
        <w:rPr>
          <w:u w:val="single"/>
        </w:rPr>
        <w:noBreakHyphen/>
      </w:r>
      <w:r w:rsidRPr="003B3094">
        <w:rPr>
          <w:u w:val="single"/>
        </w:rPr>
        <w:t xml:space="preserve">501(a)(5)) on </w:t>
      </w:r>
      <w:r w:rsidR="00D62146" w:rsidRPr="00D62146">
        <w:rPr>
          <w:u w:val="single"/>
        </w:rPr>
        <w:t>‘</w:t>
      </w:r>
      <w:r w:rsidRPr="003B3094">
        <w:rPr>
          <w:u w:val="single"/>
        </w:rPr>
        <w:t>due negotiation</w:t>
      </w:r>
      <w:r w:rsidR="00D62146" w:rsidRPr="00D62146">
        <w:rPr>
          <w:u w:val="single"/>
        </w:rPr>
        <w:t>’</w:t>
      </w:r>
      <w:r w:rsidRPr="003B3094">
        <w:rPr>
          <w:u w:val="single"/>
        </w:rPr>
        <w:t>.  Similarly, despite the transfer to the transferee of the transferor</w:t>
      </w:r>
      <w:r w:rsidR="00D62146" w:rsidRPr="00D62146">
        <w:rPr>
          <w:u w:val="single"/>
        </w:rPr>
        <w:t>’</w:t>
      </w:r>
      <w:r w:rsidRPr="003B3094">
        <w:rPr>
          <w:u w:val="single"/>
        </w:rPr>
        <w:t>s title, the transferee cannot demand the goods from the bailee until the negotiation has been completed and the document is in proper form for surrender.  See Section 7</w:t>
      </w:r>
      <w:r w:rsidR="00D62146">
        <w:rPr>
          <w:u w:val="single"/>
        </w:rPr>
        <w:noBreakHyphen/>
      </w:r>
      <w:r w:rsidRPr="003B3094">
        <w:rPr>
          <w:u w:val="single"/>
        </w:rPr>
        <w:t>403(c).</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1:  Sections 7</w:t>
      </w:r>
      <w:r w:rsidR="00D62146">
        <w:rPr>
          <w:u w:val="single"/>
        </w:rPr>
        <w:noBreakHyphen/>
      </w:r>
      <w:r w:rsidRPr="003B3094">
        <w:rPr>
          <w:u w:val="single"/>
        </w:rPr>
        <w:t>106 and 7</w:t>
      </w:r>
      <w:r w:rsidR="00D62146">
        <w:rPr>
          <w:u w:val="single"/>
        </w:rPr>
        <w:noBreakHyphen/>
      </w:r>
      <w:r w:rsidRPr="003B3094">
        <w:rPr>
          <w:u w:val="single"/>
        </w:rPr>
        <w:t>505.</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2:  Sections 7</w:t>
      </w:r>
      <w:r w:rsidR="00D62146">
        <w:rPr>
          <w:u w:val="single"/>
        </w:rPr>
        <w:noBreakHyphen/>
      </w:r>
      <w:r w:rsidRPr="003B3094">
        <w:rPr>
          <w:u w:val="single"/>
        </w:rPr>
        <w:t>501(a)(5) and 7</w:t>
      </w:r>
      <w:r w:rsidR="00D62146">
        <w:rPr>
          <w:u w:val="single"/>
        </w:rPr>
        <w:noBreakHyphen/>
      </w:r>
      <w:r w:rsidRPr="003B3094">
        <w:rPr>
          <w:u w:val="single"/>
        </w:rPr>
        <w:t>403(c).</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Rights</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507.</w:t>
      </w:r>
      <w:r w:rsidRPr="00A83477">
        <w:tab/>
      </w:r>
      <w:r w:rsidR="003B3094" w:rsidRPr="003B3094">
        <w:rPr>
          <w:u w:val="single"/>
        </w:rPr>
        <w:t>If a person negotiates or delivers a document of title for value, otherwise than as a mere intermediary under Section 36</w:t>
      </w:r>
      <w:r w:rsidR="00D62146">
        <w:rPr>
          <w:u w:val="single"/>
        </w:rPr>
        <w:noBreakHyphen/>
      </w:r>
      <w:r w:rsidR="003B3094" w:rsidRPr="003B3094">
        <w:rPr>
          <w:u w:val="single"/>
        </w:rPr>
        <w:t>7</w:t>
      </w:r>
      <w:r w:rsidR="00D62146">
        <w:rPr>
          <w:u w:val="single"/>
        </w:rPr>
        <w:noBreakHyphen/>
      </w:r>
      <w:r w:rsidR="003B3094" w:rsidRPr="003B3094">
        <w:rPr>
          <w:u w:val="single"/>
        </w:rPr>
        <w:t xml:space="preserve">508, then unless otherwise agreed, the transferor warrants to its immediate purchaser only that: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(1)</w:t>
      </w:r>
      <w:r w:rsidRPr="00A83477">
        <w:tab/>
      </w:r>
      <w:r w:rsidR="003B3094" w:rsidRPr="003B3094">
        <w:rPr>
          <w:u w:val="single"/>
        </w:rPr>
        <w:t xml:space="preserve">the document is genuine;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(2)</w:t>
      </w:r>
      <w:r w:rsidRPr="00A83477">
        <w:tab/>
      </w:r>
      <w:r w:rsidR="003B3094" w:rsidRPr="003B3094">
        <w:rPr>
          <w:u w:val="single"/>
        </w:rPr>
        <w:t xml:space="preserve">transferor has no knowledge of any fact which would impair its validity or worth; and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(3)</w:t>
      </w:r>
      <w:r w:rsidRPr="00A83477">
        <w:tab/>
      </w:r>
      <w:r w:rsidR="003B3094" w:rsidRPr="003B3094">
        <w:rPr>
          <w:u w:val="single"/>
        </w:rPr>
        <w:t>the negotiation or delivery is rightful and fully effective with respect to the title to the document and the goods it represents.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507.</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Sub</w:t>
      </w:r>
      <w:r w:rsidR="001D4F4F">
        <w:rPr>
          <w:u w:val="single"/>
        </w:rPr>
        <w:t xml:space="preserve">stitution of the word </w:t>
      </w:r>
      <w:r w:rsidR="00D62146" w:rsidRPr="00D62146">
        <w:rPr>
          <w:u w:val="single"/>
        </w:rPr>
        <w:t>‘</w:t>
      </w:r>
      <w:r w:rsidR="001D4F4F">
        <w:rPr>
          <w:u w:val="single"/>
        </w:rPr>
        <w:t>delivery</w:t>
      </w:r>
      <w:r w:rsidR="00D62146" w:rsidRPr="00D62146">
        <w:rPr>
          <w:u w:val="single"/>
        </w:rPr>
        <w:t>’</w:t>
      </w:r>
      <w:r w:rsidRPr="003B3094">
        <w:rPr>
          <w:u w:val="single"/>
        </w:rPr>
        <w:t xml:space="preserve"> for the word </w:t>
      </w:r>
      <w:r w:rsidR="00D62146" w:rsidRPr="00D62146">
        <w:rPr>
          <w:u w:val="single"/>
        </w:rPr>
        <w:t>‘</w:t>
      </w:r>
      <w:r w:rsidRPr="003B3094">
        <w:rPr>
          <w:u w:val="single"/>
        </w:rPr>
        <w:t>transfer</w:t>
      </w:r>
      <w:r w:rsidR="00D62146" w:rsidRPr="00D62146">
        <w:rPr>
          <w:u w:val="single"/>
        </w:rPr>
        <w:t>’</w:t>
      </w:r>
      <w:r w:rsidRPr="003B3094">
        <w:rPr>
          <w:u w:val="single"/>
        </w:rPr>
        <w:t>, reference leasing transactions and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Delivery of goods by use of a document of title does not limit or displace the ordinary obligations of a seller or lessor as to any warranties regarding the goods that arises under other law.   If the transfer of documents attends or follows the making of a contract for the sale or lease of goods, the general obligations on warranties as to the goods (Sections 2</w:t>
      </w:r>
      <w:r w:rsidR="00D62146">
        <w:rPr>
          <w:u w:val="single"/>
        </w:rPr>
        <w:noBreakHyphen/>
      </w:r>
      <w:r w:rsidRPr="003B3094">
        <w:rPr>
          <w:u w:val="single"/>
        </w:rPr>
        <w:t>312 through 2</w:t>
      </w:r>
      <w:r w:rsidR="00D62146">
        <w:rPr>
          <w:u w:val="single"/>
        </w:rPr>
        <w:noBreakHyphen/>
      </w:r>
      <w:r w:rsidRPr="003B3094">
        <w:rPr>
          <w:u w:val="single"/>
        </w:rPr>
        <w:t>318 and Sections 2A</w:t>
      </w:r>
      <w:r w:rsidR="00D62146">
        <w:rPr>
          <w:u w:val="single"/>
        </w:rPr>
        <w:noBreakHyphen/>
      </w:r>
      <w:r w:rsidRPr="003B3094">
        <w:rPr>
          <w:u w:val="single"/>
        </w:rPr>
        <w:t>210 through 2A</w:t>
      </w:r>
      <w:r w:rsidR="00D62146">
        <w:rPr>
          <w:u w:val="single"/>
        </w:rPr>
        <w:noBreakHyphen/>
      </w:r>
      <w:r w:rsidRPr="003B3094">
        <w:rPr>
          <w:u w:val="single"/>
        </w:rPr>
        <w:t>316) are brought to bear as well as the special warranties under this section.</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The limited warranties of a delivering or collecting intermediary, including a collecting bank, are stated in Section 7</w:t>
      </w:r>
      <w:r w:rsidR="00D62146">
        <w:rPr>
          <w:u w:val="single"/>
        </w:rPr>
        <w:noBreakHyphen/>
      </w:r>
      <w:r w:rsidRPr="003B3094">
        <w:rPr>
          <w:u w:val="single"/>
        </w:rPr>
        <w:t>508.</w:t>
      </w:r>
    </w:p>
    <w:p w:rsidR="001D4F4F" w:rsidRPr="003B3094" w:rsidRDefault="001D4F4F"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Point 1:  Sections 2</w:t>
      </w:r>
      <w:r w:rsidR="00D62146">
        <w:rPr>
          <w:u w:val="single"/>
        </w:rPr>
        <w:noBreakHyphen/>
      </w:r>
      <w:r w:rsidRPr="003B3094">
        <w:rPr>
          <w:u w:val="single"/>
        </w:rPr>
        <w:t>312 through 2</w:t>
      </w:r>
      <w:r w:rsidR="00D62146">
        <w:rPr>
          <w:u w:val="single"/>
        </w:rPr>
        <w:noBreakHyphen/>
      </w:r>
      <w:r w:rsidRPr="003B3094">
        <w:rPr>
          <w:u w:val="single"/>
        </w:rPr>
        <w:t>318 and 2A</w:t>
      </w:r>
      <w:r w:rsidR="00D62146">
        <w:rPr>
          <w:u w:val="single"/>
        </w:rPr>
        <w:noBreakHyphen/>
      </w:r>
      <w:r w:rsidRPr="003B3094">
        <w:rPr>
          <w:u w:val="single"/>
        </w:rPr>
        <w:t>310</w:t>
      </w:r>
      <w:r w:rsidR="00D62146">
        <w:rPr>
          <w:u w:val="single"/>
        </w:rPr>
        <w:noBreakHyphen/>
      </w:r>
      <w:r w:rsidRPr="003B3094">
        <w:rPr>
          <w:u w:val="single"/>
        </w:rPr>
        <w:t>through 2A</w:t>
      </w:r>
      <w:r w:rsidR="00D62146">
        <w:rPr>
          <w:u w:val="single"/>
        </w:rPr>
        <w:noBreakHyphen/>
      </w:r>
      <w:r w:rsidRPr="003B3094">
        <w:rPr>
          <w:u w:val="single"/>
        </w:rPr>
        <w:t>316.</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2:  Section 7</w:t>
      </w:r>
      <w:r w:rsidR="00D62146">
        <w:rPr>
          <w:u w:val="single"/>
        </w:rPr>
        <w:noBreakHyphen/>
      </w:r>
      <w:r w:rsidRPr="003B3094">
        <w:rPr>
          <w:u w:val="single"/>
        </w:rPr>
        <w:t>508.</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Genuine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Purchaser</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Value</w:t>
      </w:r>
      <w:r w:rsidRPr="00D62146">
        <w:rPr>
          <w:u w:val="single"/>
        </w:rPr>
        <w:t>’</w:t>
      </w:r>
      <w:r w:rsidR="003B3094" w:rsidRPr="003B3094">
        <w:rPr>
          <w:u w:val="single"/>
        </w:rPr>
        <w:t>.  Section 1</w:t>
      </w:r>
      <w:r>
        <w:rPr>
          <w:u w:val="single"/>
        </w:rPr>
        <w:noBreakHyphen/>
      </w:r>
      <w:r w:rsidR="003B3094" w:rsidRPr="003B3094">
        <w:rPr>
          <w:u w:val="single"/>
        </w:rPr>
        <w:t>204.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508.</w:t>
      </w:r>
      <w:r w:rsidRPr="00A83477">
        <w:tab/>
      </w:r>
      <w:r w:rsidR="003B3094" w:rsidRPr="003B3094">
        <w:rPr>
          <w:u w:val="single"/>
        </w:rPr>
        <w:t xml:space="preserve">A collecting bank or other intermediary known to be entrusted with documents of title on behalf of another or with collection of a draft or other claim against delivery of documents warrants by the delivery of the documents only its own good faith and authority.  This rule applies even if the collecting bank or other intermediary has purchased or made advances against the claim or draft to be collected.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508.</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for style only.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To state the limited warranties given with respect to the documents accompanying a documentary draft.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 2. In warranting its authority a collecting bank or other intermediary only warrants its authority from its transferor.  See Section 4</w:t>
      </w:r>
      <w:r w:rsidR="00D62146">
        <w:rPr>
          <w:u w:val="single"/>
        </w:rPr>
        <w:noBreakHyphen/>
      </w:r>
      <w:r w:rsidRPr="003B3094">
        <w:rPr>
          <w:u w:val="single"/>
        </w:rPr>
        <w:t>203.  It does not warrant the genuineness or effectiveness of the document.  Compare Section 7</w:t>
      </w:r>
      <w:r w:rsidR="00D62146">
        <w:rPr>
          <w:u w:val="single"/>
        </w:rPr>
        <w:noBreakHyphen/>
      </w:r>
      <w:r w:rsidRPr="003B3094">
        <w:rPr>
          <w:u w:val="single"/>
        </w:rPr>
        <w:t>507.</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Other duties and rights of banks handling documentary drafts for collection are stated in Article 4, Part 5.  On the meaning of draft, see Section 4</w:t>
      </w:r>
      <w:r w:rsidR="00D62146">
        <w:rPr>
          <w:u w:val="single"/>
        </w:rPr>
        <w:noBreakHyphen/>
      </w:r>
      <w:r w:rsidRPr="003B3094">
        <w:rPr>
          <w:u w:val="single"/>
        </w:rPr>
        <w:t>104 and Section 5</w:t>
      </w:r>
      <w:r w:rsidR="00D62146">
        <w:rPr>
          <w:u w:val="single"/>
        </w:rPr>
        <w:noBreakHyphen/>
      </w:r>
      <w:r w:rsidRPr="003B3094">
        <w:rPr>
          <w:u w:val="single"/>
        </w:rPr>
        <w:t>102, comment 11.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Sections 4</w:t>
      </w:r>
      <w:r w:rsidR="00D62146">
        <w:rPr>
          <w:u w:val="single"/>
        </w:rPr>
        <w:noBreakHyphen/>
      </w:r>
      <w:r w:rsidRPr="003B3094">
        <w:rPr>
          <w:u w:val="single"/>
        </w:rPr>
        <w:t>104, 4</w:t>
      </w:r>
      <w:r w:rsidR="00D62146">
        <w:rPr>
          <w:u w:val="single"/>
        </w:rPr>
        <w:noBreakHyphen/>
      </w:r>
      <w:r w:rsidRPr="003B3094">
        <w:rPr>
          <w:u w:val="single"/>
        </w:rPr>
        <w:t>203, 4</w:t>
      </w:r>
      <w:r w:rsidR="00D62146">
        <w:rPr>
          <w:u w:val="single"/>
        </w:rPr>
        <w:noBreakHyphen/>
      </w:r>
      <w:r w:rsidRPr="003B3094">
        <w:rPr>
          <w:u w:val="single"/>
        </w:rPr>
        <w:t>501 through 4</w:t>
      </w:r>
      <w:r w:rsidR="00D62146">
        <w:rPr>
          <w:u w:val="single"/>
        </w:rPr>
        <w:noBreakHyphen/>
      </w:r>
      <w:r w:rsidRPr="003B3094">
        <w:rPr>
          <w:u w:val="single"/>
        </w:rPr>
        <w:t>504, 5</w:t>
      </w:r>
      <w:r w:rsidR="00D62146">
        <w:rPr>
          <w:u w:val="single"/>
        </w:rPr>
        <w:noBreakHyphen/>
      </w:r>
      <w:r w:rsidRPr="003B3094">
        <w:rPr>
          <w:u w:val="single"/>
        </w:rPr>
        <w:t>102, and 7</w:t>
      </w:r>
      <w:r w:rsidR="00D62146">
        <w:rPr>
          <w:u w:val="single"/>
        </w:rPr>
        <w:noBreakHyphen/>
      </w:r>
      <w:r w:rsidRPr="003B3094">
        <w:rPr>
          <w:u w:val="single"/>
        </w:rPr>
        <w:t>507.</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Collecting bank</w:t>
      </w:r>
      <w:r w:rsidRPr="00D62146">
        <w:rPr>
          <w:u w:val="single"/>
        </w:rPr>
        <w:t>’</w:t>
      </w:r>
      <w:r w:rsidR="003B3094" w:rsidRPr="003B3094">
        <w:rPr>
          <w:u w:val="single"/>
        </w:rPr>
        <w:t>.  Section 4</w:t>
      </w:r>
      <w:r>
        <w:rPr>
          <w:u w:val="single"/>
        </w:rPr>
        <w:noBreakHyphen/>
      </w:r>
      <w:r w:rsidR="003B3094" w:rsidRPr="003B3094">
        <w:rPr>
          <w:u w:val="single"/>
        </w:rPr>
        <w:t>105.</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Documentary draft</w:t>
      </w:r>
      <w:r w:rsidRPr="00D62146">
        <w:rPr>
          <w:u w:val="single"/>
        </w:rPr>
        <w:t>’</w:t>
      </w:r>
      <w:r w:rsidR="003B3094" w:rsidRPr="003B3094">
        <w:rPr>
          <w:u w:val="single"/>
        </w:rPr>
        <w:t>.  Section 4</w:t>
      </w:r>
      <w:r>
        <w:rPr>
          <w:u w:val="single"/>
        </w:rPr>
        <w:noBreakHyphen/>
      </w:r>
      <w:r w:rsidR="003B3094" w:rsidRPr="003B3094">
        <w:rPr>
          <w:u w:val="single"/>
        </w:rPr>
        <w:t>104.</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Intermediary bank</w:t>
      </w:r>
      <w:r w:rsidRPr="00D62146">
        <w:rPr>
          <w:u w:val="single"/>
        </w:rPr>
        <w:t>’</w:t>
      </w:r>
      <w:r w:rsidR="003B3094" w:rsidRPr="003B3094">
        <w:rPr>
          <w:u w:val="single"/>
        </w:rPr>
        <w:t>.  Section 4</w:t>
      </w:r>
      <w:r>
        <w:rPr>
          <w:u w:val="single"/>
        </w:rPr>
        <w:noBreakHyphen/>
      </w:r>
      <w:r w:rsidR="003B3094" w:rsidRPr="003B3094">
        <w:rPr>
          <w:u w:val="single"/>
        </w:rPr>
        <w:t>105.</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509.</w:t>
      </w:r>
      <w:r w:rsidRPr="00A83477">
        <w:tab/>
      </w:r>
      <w:r w:rsidR="003B3094" w:rsidRPr="003B3094">
        <w:rPr>
          <w:u w:val="single"/>
        </w:rPr>
        <w:t xml:space="preserve">The question whether a document of title is adequate to fulfill the obligations of a contract for sale, a contract for lease, or the conditions of a letter of credit is determined by the chapters on sales (Chapter 2), leases (Chapter 2A), and on letters of credit (Chapter 5).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509</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To reference Article 2A.</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To </w:t>
      </w:r>
      <w:r w:rsidR="00441C4A">
        <w:rPr>
          <w:u w:val="single"/>
        </w:rPr>
        <w:t>reference the</w:t>
      </w:r>
      <w:r w:rsidRPr="003B3094">
        <w:rPr>
          <w:u w:val="single"/>
        </w:rPr>
        <w:t xml:space="preserve"> Articles of this Act which deal with the substantive issues of the type of document of title required under the contract entered into by the parties.</w:t>
      </w:r>
    </w:p>
    <w:p w:rsidR="001D4F4F" w:rsidRPr="003B3094" w:rsidRDefault="001D4F4F"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  Articles 2, 2A and 5.</w:t>
      </w:r>
    </w:p>
    <w:p w:rsidR="001D4F4F" w:rsidRPr="003B3094" w:rsidRDefault="001D4F4F"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Contract for sale</w:t>
      </w:r>
      <w:r w:rsidRPr="00D62146">
        <w:rPr>
          <w:u w:val="single"/>
        </w:rPr>
        <w:t>’</w:t>
      </w:r>
      <w:r w:rsidR="003B3094" w:rsidRPr="003B3094">
        <w:rPr>
          <w:u w:val="single"/>
        </w:rPr>
        <w:t>.  Section 2</w:t>
      </w:r>
      <w:r>
        <w:rPr>
          <w:u w:val="single"/>
        </w:rPr>
        <w:noBreakHyphen/>
      </w:r>
      <w:r w:rsidR="003B3094" w:rsidRPr="003B3094">
        <w:rPr>
          <w:u w:val="single"/>
        </w:rPr>
        <w:t>106.</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Lease</w:t>
      </w:r>
      <w:r w:rsidRPr="00D62146">
        <w:rPr>
          <w:u w:val="single"/>
        </w:rPr>
        <w:t>’</w:t>
      </w:r>
      <w:r w:rsidR="003B3094" w:rsidRPr="003B3094">
        <w:rPr>
          <w:u w:val="single"/>
        </w:rPr>
        <w:t>.  Section 2A</w:t>
      </w:r>
      <w:r>
        <w:rPr>
          <w:u w:val="single"/>
        </w:rPr>
        <w:noBreakHyphen/>
      </w:r>
      <w:r w:rsidR="003B3094" w:rsidRPr="003B3094">
        <w:rPr>
          <w:u w:val="single"/>
        </w:rPr>
        <w:t>103.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1D4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3B3094">
        <w:rPr>
          <w:u w:val="single"/>
        </w:rPr>
        <w:t>PART 6</w:t>
      </w:r>
    </w:p>
    <w:p w:rsidR="003B3094" w:rsidRPr="003B3094" w:rsidRDefault="003B3094" w:rsidP="001D4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3B3094" w:rsidRPr="003B3094" w:rsidRDefault="003B3094" w:rsidP="001D4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3B3094">
        <w:rPr>
          <w:u w:val="single"/>
        </w:rPr>
        <w:t>Warehouse Receipts and Bills of Lading:  Miscellaneous Provisions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601.</w:t>
      </w:r>
      <w:r w:rsidRPr="00A83477">
        <w:tab/>
      </w:r>
      <w:r w:rsidR="003B3094" w:rsidRPr="003B3094">
        <w:rPr>
          <w:u w:val="single"/>
        </w:rPr>
        <w:t>(a)</w:t>
      </w:r>
      <w:r w:rsidRPr="00A83477">
        <w:tab/>
      </w:r>
      <w:r w:rsidR="003B3094" w:rsidRPr="003B3094">
        <w:rPr>
          <w:u w:val="single"/>
        </w:rPr>
        <w:t xml:space="preserve">If a document is lost, stolen, or destroyed, a court may order delivery of the goods or issuance of a substitute document and the bailee may without liability to any person comply with the order.  If the document was negotiable, a </w:t>
      </w:r>
      <w:r w:rsidR="003B3094" w:rsidRPr="003B3094">
        <w:rPr>
          <w:u w:val="single"/>
        </w:rPr>
        <w:lastRenderedPageBreak/>
        <w:t>court may not order delivery of the goods or issuance of a substitute document without the claimant</w:t>
      </w:r>
      <w:r w:rsidR="00D62146" w:rsidRPr="00D62146">
        <w:rPr>
          <w:u w:val="single"/>
        </w:rPr>
        <w:t>’</w:t>
      </w:r>
      <w:r w:rsidR="003B3094" w:rsidRPr="003B3094">
        <w:rPr>
          <w:u w:val="single"/>
        </w:rPr>
        <w:t>s posting security unless it finds that any person that may suffer loss because of nonsurrender of possession or control of the document is adequately protected against the law.  If the document was nonnegotiable, the court may require security.  The court also may order payment of the bailee</w:t>
      </w:r>
      <w:r w:rsidR="00D62146" w:rsidRPr="00D62146">
        <w:rPr>
          <w:u w:val="single"/>
        </w:rPr>
        <w:t>’</w:t>
      </w:r>
      <w:r w:rsidR="003B3094" w:rsidRPr="003B3094">
        <w:rPr>
          <w:u w:val="single"/>
        </w:rPr>
        <w:t>s reasonable costs and attorney</w:t>
      </w:r>
      <w:r w:rsidR="00D62146" w:rsidRPr="00D62146">
        <w:rPr>
          <w:u w:val="single"/>
        </w:rPr>
        <w:t>’</w:t>
      </w:r>
      <w:r w:rsidR="003B3094" w:rsidRPr="003B3094">
        <w:rPr>
          <w:u w:val="single"/>
        </w:rPr>
        <w:t xml:space="preserve">s fees in any action under this subsection. </w:t>
      </w: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(b)</w:t>
      </w:r>
      <w:r w:rsidRPr="00A83477">
        <w:tab/>
      </w:r>
      <w:r w:rsidR="003B3094" w:rsidRPr="003B3094">
        <w:rPr>
          <w:u w:val="single"/>
        </w:rPr>
        <w:t>A bailee that without court order delivers goods to a person claiming under a missing negotiable document of title is liable to any person injured thereby.  If the delivery is not in good faith, the bailee is liable for conversion.  Delivery in good faith is not conversion if the claimant posts security with the bailee in an amount at least double the value of the goods at the time of posting to indemnify any person injured by the delivery which files a notice of claim within one year after the delivery.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  Former Section 7</w:t>
      </w:r>
      <w:r w:rsidR="00D62146">
        <w:rPr>
          <w:u w:val="single"/>
        </w:rPr>
        <w:noBreakHyphen/>
      </w:r>
      <w:r w:rsidRPr="003B3094">
        <w:rPr>
          <w:u w:val="single"/>
        </w:rPr>
        <w:t>601.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To accommodate electronic documents; to provide flexibility to courts similar to the flexibility in Section 3</w:t>
      </w:r>
      <w:r w:rsidR="00D62146">
        <w:rPr>
          <w:u w:val="single"/>
        </w:rPr>
        <w:noBreakHyphen/>
      </w:r>
      <w:r w:rsidRPr="003B3094">
        <w:rPr>
          <w:u w:val="single"/>
        </w:rPr>
        <w:t>309; to update to the modern era of deregulation; and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Subsection (a) authorizes courts to order compulsory delivery of the goods or compulsory issuance of a substitute document.  Compare Section 7</w:t>
      </w:r>
      <w:r w:rsidR="00D62146">
        <w:rPr>
          <w:u w:val="single"/>
        </w:rPr>
        <w:noBreakHyphen/>
      </w:r>
      <w:r w:rsidRPr="003B3094">
        <w:rPr>
          <w:u w:val="single"/>
        </w:rPr>
        <w:t>402.  Using language similar to that found in Section 3</w:t>
      </w:r>
      <w:r w:rsidR="00D62146">
        <w:rPr>
          <w:u w:val="single"/>
        </w:rPr>
        <w:noBreakHyphen/>
      </w:r>
      <w:r w:rsidRPr="003B3094">
        <w:rPr>
          <w:u w:val="single"/>
        </w:rPr>
        <w:t>309, courts are given discretion as to what is adequate protection when the lost, stolen or destroyed document was negotiable or whether security should be required when the lost, stolen or destroyed document was nonnegotiable.  In determining whether a party is adequately protected against loss in the case of a negotiable document, the court should consider the likelihood that the party will suffer a loss.  The court is also given discretion as to the bailee</w:t>
      </w:r>
      <w:r w:rsidR="00D62146" w:rsidRPr="00D62146">
        <w:rPr>
          <w:u w:val="single"/>
        </w:rPr>
        <w:t>’</w:t>
      </w:r>
      <w:r w:rsidRPr="003B3094">
        <w:rPr>
          <w:u w:val="single"/>
        </w:rPr>
        <w:t>s costs and attorney fees.  The rights and obligations of a bailee under this section depend upon whether the document of title is lost, stolen or destroyed and is in addition to the ability of the bailee to bring an action for interpleader.  See Section 7</w:t>
      </w:r>
      <w:r w:rsidR="00D62146">
        <w:rPr>
          <w:u w:val="single"/>
        </w:rPr>
        <w:noBreakHyphen/>
      </w:r>
      <w:r w:rsidRPr="003B3094">
        <w:rPr>
          <w:u w:val="single"/>
        </w:rPr>
        <w:t>603.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2.  Courts have the authority under this section to order a substitute document for either tangible or electronic documents.   If the substitute document will be in a different medium than the original document, the court should fashion its order in light of the requirements of Section 7</w:t>
      </w:r>
      <w:r w:rsidR="00D62146">
        <w:rPr>
          <w:u w:val="single"/>
        </w:rPr>
        <w:noBreakHyphen/>
      </w:r>
      <w:r w:rsidRPr="003B3094">
        <w:rPr>
          <w:u w:val="single"/>
        </w:rPr>
        <w:t>105.</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3.  Subsection (b) follows prior Section 7</w:t>
      </w:r>
      <w:r w:rsidR="00D62146">
        <w:rPr>
          <w:u w:val="single"/>
        </w:rPr>
        <w:noBreakHyphen/>
      </w:r>
      <w:r w:rsidRPr="003B3094">
        <w:rPr>
          <w:u w:val="single"/>
        </w:rPr>
        <w:t>601 in recognizing the legality of the well established commercial practice of bailees making delivery in good faith when they are satisfied  that the claimant is the person entitled under a missing (i.e. lost , stolen, or destroyed) negotiable document. Acting without a court order, the bailee remains liable on the original negotiable document and, to avoid conversion liability, the bailee may insist that the claimant provide an indemnity bond.  Cf.  Section 7</w:t>
      </w:r>
      <w:r w:rsidR="00D62146">
        <w:rPr>
          <w:u w:val="single"/>
        </w:rPr>
        <w:noBreakHyphen/>
      </w:r>
      <w:r w:rsidRPr="003B3094">
        <w:rPr>
          <w:u w:val="single"/>
        </w:rPr>
        <w:t>403.</w:t>
      </w:r>
      <w:r w:rsidR="00A83477" w:rsidRPr="00A83477">
        <w:tab/>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4. </w:t>
      </w:r>
      <w:r w:rsidR="001D4F4F">
        <w:rPr>
          <w:u w:val="single"/>
        </w:rPr>
        <w:t xml:space="preserve"> </w:t>
      </w:r>
      <w:r w:rsidRPr="003B3094">
        <w:rPr>
          <w:u w:val="single"/>
        </w:rPr>
        <w:t>Claimants on nonnegotiable instruments are permitted to avail themselves of the subsection (a) procedure because straight (non</w:t>
      </w:r>
      <w:r w:rsidR="00D62146">
        <w:rPr>
          <w:u w:val="single"/>
        </w:rPr>
        <w:noBreakHyphen/>
      </w:r>
      <w:r w:rsidRPr="003B3094">
        <w:rPr>
          <w:u w:val="single"/>
        </w:rPr>
        <w:t>negotiable) bills of lading sometimes contain provisions that the goods shall not be delivered except upon production of the bill.  If the carrier should choose to insist upon production of the bill, the consignee should have some means of compelling delivery on satisfactory proof of entitlement. Without a court order, a bailee may deliver, subject to Section 7</w:t>
      </w:r>
      <w:r w:rsidR="00D62146">
        <w:rPr>
          <w:u w:val="single"/>
        </w:rPr>
        <w:noBreakHyphen/>
      </w:r>
      <w:r w:rsidRPr="003B3094">
        <w:rPr>
          <w:u w:val="single"/>
        </w:rPr>
        <w:t>403,  to a person claiming goods under a non</w:t>
      </w:r>
      <w:r w:rsidR="00D62146">
        <w:rPr>
          <w:u w:val="single"/>
        </w:rPr>
        <w:noBreakHyphen/>
      </w:r>
      <w:r w:rsidRPr="003B3094">
        <w:rPr>
          <w:u w:val="single"/>
        </w:rPr>
        <w:t>negotiable document that the same person claims is lost, stolen, or destroyed.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 xml:space="preserve">5. </w:t>
      </w:r>
      <w:r w:rsidR="001D4F4F">
        <w:rPr>
          <w:u w:val="single"/>
        </w:rPr>
        <w:t xml:space="preserve"> </w:t>
      </w:r>
      <w:r w:rsidRPr="003B3094">
        <w:rPr>
          <w:u w:val="single"/>
        </w:rPr>
        <w:t>The bailee</w:t>
      </w:r>
      <w:r w:rsidR="00D62146" w:rsidRPr="00D62146">
        <w:rPr>
          <w:u w:val="single"/>
        </w:rPr>
        <w:t>’</w:t>
      </w:r>
      <w:r w:rsidRPr="003B3094">
        <w:rPr>
          <w:u w:val="single"/>
        </w:rPr>
        <w:t>s lien should be protected when a court orders delivery of the goods pursuant to this section.</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1: Sections 3</w:t>
      </w:r>
      <w:r w:rsidR="00D62146">
        <w:rPr>
          <w:u w:val="single"/>
        </w:rPr>
        <w:noBreakHyphen/>
      </w:r>
      <w:r w:rsidRPr="003B3094">
        <w:rPr>
          <w:u w:val="single"/>
        </w:rPr>
        <w:t>309, 7</w:t>
      </w:r>
      <w:r w:rsidR="00D62146">
        <w:rPr>
          <w:u w:val="single"/>
        </w:rPr>
        <w:noBreakHyphen/>
      </w:r>
      <w:r w:rsidRPr="003B3094">
        <w:rPr>
          <w:u w:val="single"/>
        </w:rPr>
        <w:t>402 and 7</w:t>
      </w:r>
      <w:r w:rsidR="00D62146">
        <w:rPr>
          <w:u w:val="single"/>
        </w:rPr>
        <w:noBreakHyphen/>
      </w:r>
      <w:r w:rsidRPr="003B3094">
        <w:rPr>
          <w:u w:val="single"/>
        </w:rPr>
        <w:t>603.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2: Section 7</w:t>
      </w:r>
      <w:r w:rsidR="00D62146">
        <w:rPr>
          <w:u w:val="single"/>
        </w:rPr>
        <w:noBreakHyphen/>
      </w:r>
      <w:r w:rsidRPr="003B3094">
        <w:rPr>
          <w:u w:val="single"/>
        </w:rPr>
        <w:t>105.</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3: Section 7</w:t>
      </w:r>
      <w:r w:rsidR="00D62146">
        <w:rPr>
          <w:u w:val="single"/>
        </w:rPr>
        <w:noBreakHyphen/>
      </w:r>
      <w:r w:rsidRPr="003B3094">
        <w:rPr>
          <w:u w:val="single"/>
        </w:rPr>
        <w:t>403.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4: Section 7</w:t>
      </w:r>
      <w:r w:rsidR="00D62146">
        <w:rPr>
          <w:u w:val="single"/>
        </w:rPr>
        <w:noBreakHyphen/>
      </w:r>
      <w:r w:rsidRPr="003B3094">
        <w:rPr>
          <w:u w:val="single"/>
        </w:rPr>
        <w:t>403.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5: Sections 7</w:t>
      </w:r>
      <w:r w:rsidR="00D62146">
        <w:rPr>
          <w:u w:val="single"/>
        </w:rPr>
        <w:noBreakHyphen/>
      </w:r>
      <w:r w:rsidRPr="003B3094">
        <w:rPr>
          <w:u w:val="single"/>
        </w:rPr>
        <w:t>209 and 7</w:t>
      </w:r>
      <w:r w:rsidR="00D62146">
        <w:rPr>
          <w:u w:val="single"/>
        </w:rPr>
        <w:noBreakHyphen/>
      </w:r>
      <w:r w:rsidRPr="003B3094">
        <w:rPr>
          <w:u w:val="single"/>
        </w:rPr>
        <w:t>307.</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 faith</w:t>
      </w:r>
      <w:r w:rsidRPr="00D62146">
        <w:rPr>
          <w:u w:val="single"/>
        </w:rPr>
        <w:t>’</w:t>
      </w:r>
      <w:r w:rsidR="003B3094" w:rsidRPr="003B3094">
        <w:rPr>
          <w:u w:val="single"/>
        </w:rPr>
        <w:t>.  Section 1</w:t>
      </w:r>
      <w:r>
        <w:rPr>
          <w:u w:val="single"/>
        </w:rPr>
        <w:noBreakHyphen/>
      </w:r>
      <w:r w:rsidR="003B3094" w:rsidRPr="003B3094">
        <w:rPr>
          <w:u w:val="single"/>
        </w:rPr>
        <w:t>201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602.</w:t>
      </w:r>
      <w:r w:rsidRPr="00A83477">
        <w:tab/>
      </w:r>
      <w:r w:rsidR="003B3094" w:rsidRPr="003B3094">
        <w:rPr>
          <w:u w:val="single"/>
        </w:rPr>
        <w:t>Unless a document of title was originally issued upon delivery of the goods by a person that had no power to dispose of them, a lien does not attach by virtue of any judicial process to goods in the possession of a bailee for which a negotiable document of title is outstanding unless possession or control of the document is first surrendered to the bailee or the document</w:t>
      </w:r>
      <w:r w:rsidR="00D62146" w:rsidRPr="00D62146">
        <w:rPr>
          <w:u w:val="single"/>
        </w:rPr>
        <w:t>’</w:t>
      </w:r>
      <w:r w:rsidR="003B3094" w:rsidRPr="003B3094">
        <w:rPr>
          <w:u w:val="single"/>
        </w:rPr>
        <w:t xml:space="preserve">s negotiation is enjoined.  The bailee may not be compelled to deliver the goods pursuant to process until possession or control of the document is surrendered to the bailee or to the court.  A purchaser of the document for value without notice of the process or injunction takes free of the lien imposed by judicial process. </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Provisions:  Former  Section 7</w:t>
      </w:r>
      <w:r w:rsidR="00D62146">
        <w:rPr>
          <w:u w:val="single"/>
        </w:rPr>
        <w:noBreakHyphen/>
      </w:r>
      <w:r w:rsidRPr="003B3094">
        <w:rPr>
          <w:u w:val="single"/>
        </w:rPr>
        <w:t>602.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to accommodate electronic documents of title and  for style.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The purpose of the section is to protect the bailee from conflicting claims of the document of title holder and the judgment creditors of the person who deposited the goods.  The rights of the former prevail unless, in effect, the judgment creditors immobilize the negotiable document of title through the surrender of possession of a tangible document or control of an electronic document.  However, if the document of title was issued upon deposit of the goods by a person who had no power to dispose of the goods so that the document is ineffective to pass title, judgment liens are valid to the extent of the debtor</w:t>
      </w:r>
      <w:r w:rsidR="00D62146" w:rsidRPr="00D62146">
        <w:rPr>
          <w:u w:val="single"/>
        </w:rPr>
        <w:t>’</w:t>
      </w:r>
      <w:r w:rsidRPr="003B3094">
        <w:rPr>
          <w:u w:val="single"/>
        </w:rPr>
        <w:t>s interest in the goods.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The last sentence covers the possibility that the holder of a document who has been enjoined from negotiating it will violate the injunction by negotiating to an innocent purchaser for value.  In such case the lien will be defeated.</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Cross Reference: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Sections 7</w:t>
      </w:r>
      <w:r w:rsidR="00D62146">
        <w:rPr>
          <w:u w:val="single"/>
        </w:rPr>
        <w:noBreakHyphen/>
      </w:r>
      <w:r w:rsidRPr="003B3094">
        <w:rPr>
          <w:u w:val="single"/>
        </w:rPr>
        <w:t>106 and 7</w:t>
      </w:r>
      <w:r w:rsidR="00D62146">
        <w:rPr>
          <w:u w:val="single"/>
        </w:rPr>
        <w:noBreakHyphen/>
      </w:r>
      <w:r w:rsidRPr="003B3094">
        <w:rPr>
          <w:u w:val="single"/>
        </w:rPr>
        <w:t>501 through 7</w:t>
      </w:r>
      <w:r w:rsidR="00D62146">
        <w:rPr>
          <w:u w:val="single"/>
        </w:rPr>
        <w:noBreakHyphen/>
      </w:r>
      <w:r w:rsidRPr="003B3094">
        <w:rPr>
          <w:u w:val="single"/>
        </w:rPr>
        <w:t>503.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lastRenderedPageBreak/>
        <w:t>‘</w:t>
      </w:r>
      <w:r w:rsidR="001D4F4F">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Document of title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Notice</w:t>
      </w:r>
      <w:r w:rsidRPr="00D62146">
        <w:rPr>
          <w:u w:val="single"/>
        </w:rPr>
        <w:t>’</w:t>
      </w:r>
      <w:r w:rsidR="003B3094" w:rsidRPr="003B3094">
        <w:rPr>
          <w:u w:val="single"/>
        </w:rPr>
        <w:t>.  Section 1</w:t>
      </w:r>
      <w:r>
        <w:rPr>
          <w:u w:val="single"/>
        </w:rPr>
        <w:noBreakHyphen/>
      </w:r>
      <w:r w:rsidR="003B3094" w:rsidRPr="003B3094">
        <w:rPr>
          <w:u w:val="single"/>
        </w:rPr>
        <w:t>202.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Pers</w:t>
      </w:r>
      <w:r w:rsidR="001D4F4F">
        <w:rPr>
          <w:u w:val="single"/>
        </w:rPr>
        <w:t>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Purchase</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Value</w:t>
      </w:r>
      <w:r w:rsidRPr="00D62146">
        <w:rPr>
          <w:u w:val="single"/>
        </w:rPr>
        <w:t>’</w:t>
      </w:r>
      <w:r w:rsidR="003B3094" w:rsidRPr="003B3094">
        <w:rPr>
          <w:u w:val="single"/>
        </w:rPr>
        <w:t>.  Section 1</w:t>
      </w:r>
      <w:r>
        <w:rPr>
          <w:u w:val="single"/>
        </w:rPr>
        <w:noBreakHyphen/>
      </w:r>
      <w:r w:rsidR="003B3094" w:rsidRPr="003B3094">
        <w:rPr>
          <w:u w:val="single"/>
        </w:rPr>
        <w:t>204.</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A83477"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477">
        <w:tab/>
      </w:r>
      <w:r w:rsidR="003B3094" w:rsidRPr="003B3094">
        <w:rPr>
          <w:u w:val="single"/>
        </w:rPr>
        <w:t>Section 36</w:t>
      </w:r>
      <w:r w:rsidR="00D62146">
        <w:rPr>
          <w:u w:val="single"/>
        </w:rPr>
        <w:noBreakHyphen/>
      </w:r>
      <w:r w:rsidR="003B3094" w:rsidRPr="003B3094">
        <w:rPr>
          <w:u w:val="single"/>
        </w:rPr>
        <w:t>7</w:t>
      </w:r>
      <w:r w:rsidR="00D62146">
        <w:rPr>
          <w:u w:val="single"/>
        </w:rPr>
        <w:noBreakHyphen/>
      </w:r>
      <w:r w:rsidR="003B3094" w:rsidRPr="003B3094">
        <w:rPr>
          <w:u w:val="single"/>
        </w:rPr>
        <w:t>603.</w:t>
      </w:r>
      <w:r w:rsidRPr="00A83477">
        <w:tab/>
      </w:r>
      <w:r w:rsidR="003B3094" w:rsidRPr="003B3094">
        <w:rPr>
          <w:u w:val="single"/>
        </w:rPr>
        <w:t>If more than one person claims title or possession of the goods, the bailee is excused from delivery until he has had a reasonable time to ascertain the validity of the adverse claims or to bring an action to compel all claimants to interplead and may compel such interpleader, either in defending an action for nondelivery of the goods, or by original action, whichever is appropriate.”</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OFFICIAL COMMENT</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Prior Uniform Statutory Provisions:  Former Section 7</w:t>
      </w:r>
      <w:r w:rsidR="00D62146">
        <w:rPr>
          <w:u w:val="single"/>
        </w:rPr>
        <w:noBreakHyphen/>
      </w:r>
      <w:r w:rsidRPr="003B3094">
        <w:rPr>
          <w:u w:val="single"/>
        </w:rPr>
        <w:t>603.</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Changes: Changes for style only.</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Purposes:</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1.  The section enables a bailee faced with conflicting claims to the goods to compel the claimants to litigate their claims with each other rather than with the bailee.  The bailee is protected from legal liability when the bailee complies with court orders from the interpleader.  See e.g. Northwestern National Sales, Inc. v. Commercial Cold Storage, Inc., 162 Ga. App. 741, 293 S.E.2d. 30 (1982).</w:t>
      </w: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2.  This section allows the bailee to bring an interpleader action but does not provide an exclusive basis for allowing interpleader.  If either state or federal procedural rules allow an interpleader in other situations, the bailee may commence an interpleader under those rules.  Even in an interpleader to which this section applies, the state or federal process of interpleader applies to the bailee</w:t>
      </w:r>
      <w:r w:rsidR="00D62146" w:rsidRPr="00D62146">
        <w:rPr>
          <w:u w:val="single"/>
        </w:rPr>
        <w:t>’</w:t>
      </w:r>
      <w:r w:rsidRPr="003B3094">
        <w:rPr>
          <w:u w:val="single"/>
        </w:rPr>
        <w:t>s action for interpleader.  For example, state or federal interpleader statutes or rules may permit a bailee to protect its lien or to seek attorney</w:t>
      </w:r>
      <w:r w:rsidR="00D62146" w:rsidRPr="00D62146">
        <w:rPr>
          <w:u w:val="single"/>
        </w:rPr>
        <w:t>’</w:t>
      </w:r>
      <w:r w:rsidRPr="003B3094">
        <w:rPr>
          <w:u w:val="single"/>
        </w:rPr>
        <w:t>s fees and costs in the interpleader action.</w:t>
      </w:r>
    </w:p>
    <w:p w:rsidR="001D4F4F" w:rsidRPr="003B3094" w:rsidRDefault="001D4F4F"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lastRenderedPageBreak/>
        <w:t>Cross reference:</w:t>
      </w:r>
    </w:p>
    <w:p w:rsid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Point 1: Section 7</w:t>
      </w:r>
      <w:r w:rsidR="00D62146">
        <w:rPr>
          <w:u w:val="single"/>
        </w:rPr>
        <w:noBreakHyphen/>
      </w:r>
      <w:r w:rsidRPr="003B3094">
        <w:rPr>
          <w:u w:val="single"/>
        </w:rPr>
        <w:t>403.</w:t>
      </w:r>
    </w:p>
    <w:p w:rsidR="001D4F4F" w:rsidRPr="003B3094" w:rsidRDefault="001D4F4F"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B3094" w:rsidRPr="003B3094" w:rsidRDefault="003B3094"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B3094">
        <w:rPr>
          <w:u w:val="single"/>
        </w:rPr>
        <w:t>Definitional Cross References:</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Action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Bailee</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3B3094" w:rsidRPr="003B3094">
        <w:rPr>
          <w:u w:val="single"/>
        </w:rPr>
        <w:t>Delivery</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Goods</w:t>
      </w:r>
      <w:r w:rsidRPr="00D62146">
        <w:rPr>
          <w:u w:val="single"/>
        </w:rPr>
        <w:t>’</w:t>
      </w:r>
      <w:r w:rsidR="003B3094" w:rsidRPr="003B3094">
        <w:rPr>
          <w:u w:val="single"/>
        </w:rPr>
        <w:t>.  Section 7</w:t>
      </w:r>
      <w:r>
        <w:rPr>
          <w:u w:val="single"/>
        </w:rPr>
        <w:noBreakHyphen/>
      </w:r>
      <w:r w:rsidR="003B3094" w:rsidRPr="003B3094">
        <w:rPr>
          <w:u w:val="single"/>
        </w:rPr>
        <w:t>102.</w:t>
      </w:r>
    </w:p>
    <w:p w:rsidR="003B3094" w:rsidRPr="003B3094"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2146">
        <w:rPr>
          <w:u w:val="single"/>
        </w:rPr>
        <w:t>‘</w:t>
      </w:r>
      <w:r w:rsidR="001D4F4F">
        <w:rPr>
          <w:u w:val="single"/>
        </w:rPr>
        <w:t>Person</w:t>
      </w:r>
      <w:r w:rsidRPr="00D62146">
        <w:rPr>
          <w:u w:val="single"/>
        </w:rPr>
        <w:t>’</w:t>
      </w:r>
      <w:r w:rsidR="003B3094" w:rsidRPr="003B3094">
        <w:rPr>
          <w:u w:val="single"/>
        </w:rPr>
        <w:t>.  Section 1</w:t>
      </w:r>
      <w:r>
        <w:rPr>
          <w:u w:val="single"/>
        </w:rPr>
        <w:noBreakHyphen/>
      </w:r>
      <w:r w:rsidR="003B3094" w:rsidRPr="003B3094">
        <w:rPr>
          <w:u w:val="single"/>
        </w:rPr>
        <w:t>201.</w:t>
      </w:r>
    </w:p>
    <w:p w:rsidR="003B3094" w:rsidRPr="000062D8" w:rsidRDefault="00D62146" w:rsidP="003B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2146">
        <w:rPr>
          <w:u w:val="single"/>
        </w:rPr>
        <w:t>‘</w:t>
      </w:r>
      <w:r w:rsidR="003B3094" w:rsidRPr="003B3094">
        <w:rPr>
          <w:u w:val="single"/>
        </w:rPr>
        <w:t>Reasonable time</w:t>
      </w:r>
      <w:r w:rsidRPr="00D62146">
        <w:rPr>
          <w:u w:val="single"/>
        </w:rPr>
        <w:t>’</w:t>
      </w:r>
      <w:r w:rsidR="003B3094" w:rsidRPr="003B3094">
        <w:rPr>
          <w:u w:val="single"/>
        </w:rPr>
        <w:t>.  Section 1</w:t>
      </w:r>
      <w:r>
        <w:rPr>
          <w:u w:val="single"/>
        </w:rPr>
        <w:noBreakHyphen/>
      </w:r>
      <w:r w:rsidR="003B3094" w:rsidRPr="003B3094">
        <w:rPr>
          <w:u w:val="single"/>
        </w:rPr>
        <w:t>205.</w:t>
      </w:r>
      <w:r w:rsidR="003B3094" w:rsidRPr="000062D8">
        <w:t>”</w:t>
      </w:r>
    </w:p>
    <w:p w:rsidR="00004C2B" w:rsidRDefault="00004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4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4F4F">
        <w:t>2</w:t>
      </w:r>
      <w:r>
        <w:t>.</w:t>
      </w:r>
      <w:r>
        <w:tab/>
        <w:t>This act takes effect upon approval by the Governor.</w:t>
      </w:r>
    </w:p>
    <w:p w:rsidR="00E15504" w:rsidRDefault="00D6214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5504" w:rsidRDefault="00E15504" w:rsidP="00E15504">
      <w:pPr>
        <w:suppressAutoHyphens/>
      </w:pPr>
    </w:p>
    <w:sectPr w:rsidR="00E15504" w:rsidSect="00E155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9B8" w:rsidRDefault="009A29B8" w:rsidP="009F0C77">
      <w:r>
        <w:separator/>
      </w:r>
    </w:p>
  </w:endnote>
  <w:endnote w:type="continuationSeparator" w:id="0">
    <w:p w:rsidR="009A29B8" w:rsidRDefault="009A29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0C42BE-FAD8-41C6-AE64-97128A4F8D80}"/>
    <w:embedBold r:id="rId2" w:fontKey="{05D6DDEC-A30A-40ED-ADD1-7AF62E4D61C8}"/>
    <w:embedItalic r:id="rId3" w:fontKey="{C083C0DF-8CD8-4513-9F31-F20448B97D09}"/>
    <w:embedBoldItalic r:id="rId4" w:fontKey="{B4018691-B049-435F-A831-FB8415F26065}"/>
  </w:font>
  <w:font w:name="Calibri">
    <w:panose1 w:val="020F0502020204030204"/>
    <w:charset w:val="00"/>
    <w:family w:val="swiss"/>
    <w:pitch w:val="variable"/>
    <w:sig w:usb0="E10002FF" w:usb1="4000ACFF" w:usb2="00000009" w:usb3="00000000" w:csb0="0000019F" w:csb1="00000000"/>
    <w:embedRegular r:id="rId5" w:fontKey="{9EB39E64-D419-4EC3-9E1C-53E0057C40EA}"/>
    <w:embedItalic r:id="rId6" w:fontKey="{68AF7495-338A-4755-9097-69F18FBD3FB9}"/>
    <w:embedBoldItalic r:id="rId7" w:fontKey="{20F29F0A-C216-4519-A63C-9120077FE975}"/>
  </w:font>
  <w:font w:name="Cambria">
    <w:panose1 w:val="02040503050406030204"/>
    <w:charset w:val="00"/>
    <w:family w:val="roman"/>
    <w:pitch w:val="variable"/>
    <w:sig w:usb0="E00002FF" w:usb1="400004FF" w:usb2="00000000" w:usb3="00000000" w:csb0="0000019F" w:csb1="00000000"/>
    <w:embedRegular r:id="rId8" w:fontKey="{E65A6010-4E9D-427B-98E0-F482A7886C0C}"/>
    <w:embedBold r:id="rId9" w:fontKey="{271F5881-F521-4C54-B291-43FCB4D1935A}"/>
    <w:embedItalic r:id="rId10" w:fontKey="{1D6F7811-4D5E-42D3-A493-C655A78CA39C}"/>
    <w:embedBoldItalic r:id="rId11" w:fontKey="{A9DB10BA-1C75-4B2C-B165-7415E8B1E3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D27" w:rsidRPr="00E15504" w:rsidRDefault="00E15504" w:rsidP="00E15504">
    <w:pPr>
      <w:pStyle w:val="Footer"/>
      <w:tabs>
        <w:tab w:val="clear" w:pos="4680"/>
        <w:tab w:val="clear" w:pos="9360"/>
        <w:tab w:val="center" w:pos="2995"/>
      </w:tabs>
      <w:spacing w:before="120"/>
    </w:pPr>
    <w:r>
      <w:t>[343]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9B8" w:rsidRDefault="009A29B8" w:rsidP="009F0C77">
      <w:r>
        <w:separator/>
      </w:r>
    </w:p>
  </w:footnote>
  <w:footnote w:type="continuationSeparator" w:id="0">
    <w:p w:rsidR="009A29B8" w:rsidRDefault="009A29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70AB13"/>
    <w:docVar w:name="CoverBillType" w:val="b"/>
    <w:docVar w:name="docpath" w:val="L:\Council\bills\AGM\19870AB13.DOCX"/>
    <w:docVar w:name="dvBillNumber" w:val="343"/>
    <w:docVar w:name="dvBillNumberPrefix" w:val="S. "/>
    <w:docVar w:name="dvOriginalBody" w:val="Senate"/>
    <w:docVar w:name="dvSteno" w:val="AGM"/>
    <w:docVar w:name="NameofBody" w:val="s"/>
    <w:docVar w:name="vgroup2" w:val="Council"/>
  </w:docVars>
  <w:rsids>
    <w:rsidRoot w:val="00615FCE"/>
    <w:rsid w:val="00004C2B"/>
    <w:rsid w:val="00026C9A"/>
    <w:rsid w:val="000965A1"/>
    <w:rsid w:val="000A27E2"/>
    <w:rsid w:val="000E1785"/>
    <w:rsid w:val="000F39F2"/>
    <w:rsid w:val="000F4EE4"/>
    <w:rsid w:val="001023A4"/>
    <w:rsid w:val="0010776B"/>
    <w:rsid w:val="00133E66"/>
    <w:rsid w:val="00134ACF"/>
    <w:rsid w:val="00144E15"/>
    <w:rsid w:val="001A4A62"/>
    <w:rsid w:val="001A681E"/>
    <w:rsid w:val="001D08F2"/>
    <w:rsid w:val="001D4F4F"/>
    <w:rsid w:val="002037CA"/>
    <w:rsid w:val="002047A2"/>
    <w:rsid w:val="00211C53"/>
    <w:rsid w:val="002321B6"/>
    <w:rsid w:val="0023696B"/>
    <w:rsid w:val="00250967"/>
    <w:rsid w:val="00275235"/>
    <w:rsid w:val="002759C5"/>
    <w:rsid w:val="00277DEE"/>
    <w:rsid w:val="00280D88"/>
    <w:rsid w:val="00294ABE"/>
    <w:rsid w:val="002A3EB4"/>
    <w:rsid w:val="00321F37"/>
    <w:rsid w:val="00325348"/>
    <w:rsid w:val="003618D2"/>
    <w:rsid w:val="00374DEF"/>
    <w:rsid w:val="00393688"/>
    <w:rsid w:val="003B3094"/>
    <w:rsid w:val="003D411E"/>
    <w:rsid w:val="003E1358"/>
    <w:rsid w:val="003E3C1E"/>
    <w:rsid w:val="003E476D"/>
    <w:rsid w:val="003E6148"/>
    <w:rsid w:val="00400EAA"/>
    <w:rsid w:val="0041760A"/>
    <w:rsid w:val="00441C4A"/>
    <w:rsid w:val="00445861"/>
    <w:rsid w:val="00450260"/>
    <w:rsid w:val="004809EE"/>
    <w:rsid w:val="00511EE9"/>
    <w:rsid w:val="00521E00"/>
    <w:rsid w:val="00577C6C"/>
    <w:rsid w:val="0058501B"/>
    <w:rsid w:val="005C4D27"/>
    <w:rsid w:val="005C59E2"/>
    <w:rsid w:val="00605D2D"/>
    <w:rsid w:val="00615FCE"/>
    <w:rsid w:val="006215AA"/>
    <w:rsid w:val="006340D9"/>
    <w:rsid w:val="00643B8E"/>
    <w:rsid w:val="00665EBC"/>
    <w:rsid w:val="0069470D"/>
    <w:rsid w:val="006A476C"/>
    <w:rsid w:val="006C6A93"/>
    <w:rsid w:val="006E02F9"/>
    <w:rsid w:val="00753C04"/>
    <w:rsid w:val="00756946"/>
    <w:rsid w:val="00757F80"/>
    <w:rsid w:val="00771EEC"/>
    <w:rsid w:val="00783216"/>
    <w:rsid w:val="00786819"/>
    <w:rsid w:val="007A325A"/>
    <w:rsid w:val="007F1523"/>
    <w:rsid w:val="007F509E"/>
    <w:rsid w:val="007F5799"/>
    <w:rsid w:val="007F6947"/>
    <w:rsid w:val="00872729"/>
    <w:rsid w:val="008E5895"/>
    <w:rsid w:val="008F4429"/>
    <w:rsid w:val="0090524D"/>
    <w:rsid w:val="00932670"/>
    <w:rsid w:val="009352BB"/>
    <w:rsid w:val="00990668"/>
    <w:rsid w:val="009A29B8"/>
    <w:rsid w:val="009F0C77"/>
    <w:rsid w:val="009F4DD1"/>
    <w:rsid w:val="00A228D8"/>
    <w:rsid w:val="00A51C1F"/>
    <w:rsid w:val="00A64E80"/>
    <w:rsid w:val="00A741D9"/>
    <w:rsid w:val="00A83477"/>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146"/>
    <w:rsid w:val="00D6260D"/>
    <w:rsid w:val="00D6662B"/>
    <w:rsid w:val="00D95E2F"/>
    <w:rsid w:val="00D970A9"/>
    <w:rsid w:val="00DB3AC0"/>
    <w:rsid w:val="00DC4BF9"/>
    <w:rsid w:val="00DE68F0"/>
    <w:rsid w:val="00DF3845"/>
    <w:rsid w:val="00DF7E17"/>
    <w:rsid w:val="00E15504"/>
    <w:rsid w:val="00E462D2"/>
    <w:rsid w:val="00EB00A2"/>
    <w:rsid w:val="00EB1BF3"/>
    <w:rsid w:val="00ED1E0A"/>
    <w:rsid w:val="00EF3EEE"/>
    <w:rsid w:val="00F0154B"/>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605D2D"/>
    <w:pPr>
      <w:spacing w:before="200"/>
      <w:jc w:val="left"/>
      <w:outlineLvl w:val="1"/>
    </w:pPr>
    <w:rPr>
      <w:rFonts w:asciiTheme="majorHAnsi" w:eastAsiaTheme="majorEastAsia" w:hAnsiTheme="majorHAnsi" w:cstheme="majorBidi"/>
      <w:b/>
      <w:bCs/>
      <w:sz w:val="26"/>
      <w:szCs w:val="26"/>
      <w:lang w:bidi="en-US"/>
    </w:rPr>
  </w:style>
  <w:style w:type="paragraph" w:styleId="Heading3">
    <w:name w:val="heading 3"/>
    <w:basedOn w:val="Normal"/>
    <w:next w:val="Normal"/>
    <w:link w:val="Heading3Char"/>
    <w:uiPriority w:val="9"/>
    <w:semiHidden/>
    <w:unhideWhenUsed/>
    <w:qFormat/>
    <w:rsid w:val="00605D2D"/>
    <w:pPr>
      <w:spacing w:before="200" w:line="271" w:lineRule="auto"/>
      <w:jc w:val="left"/>
      <w:outlineLvl w:val="2"/>
    </w:pPr>
    <w:rPr>
      <w:rFonts w:asciiTheme="majorHAnsi" w:eastAsiaTheme="majorEastAsia" w:hAnsiTheme="majorHAnsi" w:cstheme="majorBidi"/>
      <w:b/>
      <w:bCs/>
      <w:szCs w:val="22"/>
      <w:lang w:bidi="en-US"/>
    </w:rPr>
  </w:style>
  <w:style w:type="paragraph" w:styleId="Heading4">
    <w:name w:val="heading 4"/>
    <w:basedOn w:val="Normal"/>
    <w:next w:val="Normal"/>
    <w:link w:val="Heading4Char"/>
    <w:uiPriority w:val="9"/>
    <w:semiHidden/>
    <w:unhideWhenUsed/>
    <w:qFormat/>
    <w:rsid w:val="00605D2D"/>
    <w:pPr>
      <w:spacing w:before="200"/>
      <w:jc w:val="left"/>
      <w:outlineLvl w:val="3"/>
    </w:pPr>
    <w:rPr>
      <w:rFonts w:asciiTheme="majorHAnsi" w:eastAsiaTheme="majorEastAsia" w:hAnsiTheme="majorHAnsi" w:cstheme="majorBidi"/>
      <w:b/>
      <w:bCs/>
      <w:i/>
      <w:iCs/>
      <w:szCs w:val="22"/>
      <w:lang w:bidi="en-US"/>
    </w:rPr>
  </w:style>
  <w:style w:type="paragraph" w:styleId="Heading5">
    <w:name w:val="heading 5"/>
    <w:basedOn w:val="Normal"/>
    <w:next w:val="Normal"/>
    <w:link w:val="Heading5Char"/>
    <w:uiPriority w:val="9"/>
    <w:semiHidden/>
    <w:unhideWhenUsed/>
    <w:qFormat/>
    <w:rsid w:val="00605D2D"/>
    <w:pPr>
      <w:spacing w:before="200"/>
      <w:jc w:val="left"/>
      <w:outlineLvl w:val="4"/>
    </w:pPr>
    <w:rPr>
      <w:rFonts w:asciiTheme="majorHAnsi" w:eastAsiaTheme="majorEastAsia" w:hAnsiTheme="majorHAnsi" w:cstheme="majorBidi"/>
      <w:b/>
      <w:bCs/>
      <w:color w:val="7F7F7F" w:themeColor="text1" w:themeTint="80"/>
      <w:szCs w:val="22"/>
      <w:lang w:bidi="en-US"/>
    </w:rPr>
  </w:style>
  <w:style w:type="paragraph" w:styleId="Heading6">
    <w:name w:val="heading 6"/>
    <w:basedOn w:val="Normal"/>
    <w:next w:val="Normal"/>
    <w:link w:val="Heading6Char"/>
    <w:uiPriority w:val="9"/>
    <w:semiHidden/>
    <w:unhideWhenUsed/>
    <w:qFormat/>
    <w:rsid w:val="00605D2D"/>
    <w:pPr>
      <w:spacing w:line="271" w:lineRule="auto"/>
      <w:jc w:val="left"/>
      <w:outlineLvl w:val="5"/>
    </w:pPr>
    <w:rPr>
      <w:rFonts w:asciiTheme="majorHAnsi" w:eastAsiaTheme="majorEastAsia" w:hAnsiTheme="majorHAnsi" w:cstheme="majorBidi"/>
      <w:b/>
      <w:bCs/>
      <w:i/>
      <w:iCs/>
      <w:color w:val="7F7F7F" w:themeColor="text1" w:themeTint="80"/>
      <w:szCs w:val="22"/>
      <w:lang w:bidi="en-US"/>
    </w:rPr>
  </w:style>
  <w:style w:type="paragraph" w:styleId="Heading7">
    <w:name w:val="heading 7"/>
    <w:basedOn w:val="Normal"/>
    <w:next w:val="Normal"/>
    <w:link w:val="Heading7Char"/>
    <w:uiPriority w:val="9"/>
    <w:semiHidden/>
    <w:unhideWhenUsed/>
    <w:qFormat/>
    <w:rsid w:val="00605D2D"/>
    <w:pPr>
      <w:jc w:val="left"/>
      <w:outlineLvl w:val="6"/>
    </w:pPr>
    <w:rPr>
      <w:rFonts w:asciiTheme="majorHAnsi" w:eastAsiaTheme="majorEastAsia" w:hAnsiTheme="majorHAnsi" w:cstheme="majorBidi"/>
      <w:i/>
      <w:iCs/>
      <w:szCs w:val="22"/>
      <w:lang w:bidi="en-US"/>
    </w:rPr>
  </w:style>
  <w:style w:type="paragraph" w:styleId="Heading8">
    <w:name w:val="heading 8"/>
    <w:basedOn w:val="Normal"/>
    <w:next w:val="Normal"/>
    <w:link w:val="Heading8Char"/>
    <w:uiPriority w:val="9"/>
    <w:semiHidden/>
    <w:unhideWhenUsed/>
    <w:qFormat/>
    <w:rsid w:val="00605D2D"/>
    <w:pPr>
      <w:jc w:val="left"/>
      <w:outlineLvl w:val="7"/>
    </w:pPr>
    <w:rPr>
      <w:rFonts w:asciiTheme="majorHAnsi" w:eastAsiaTheme="majorEastAsia" w:hAnsiTheme="majorHAnsi" w:cstheme="majorBidi"/>
      <w:sz w:val="20"/>
      <w:lang w:bidi="en-US"/>
    </w:rPr>
  </w:style>
  <w:style w:type="paragraph" w:styleId="Heading9">
    <w:name w:val="heading 9"/>
    <w:basedOn w:val="Normal"/>
    <w:next w:val="Normal"/>
    <w:link w:val="Heading9Char"/>
    <w:uiPriority w:val="9"/>
    <w:semiHidden/>
    <w:unhideWhenUsed/>
    <w:qFormat/>
    <w:rsid w:val="00605D2D"/>
    <w:pPr>
      <w:jc w:val="left"/>
      <w:outlineLvl w:val="8"/>
    </w:pPr>
    <w:rPr>
      <w:rFonts w:asciiTheme="majorHAnsi" w:eastAsiaTheme="majorEastAsia" w:hAnsiTheme="majorHAnsi" w:cstheme="majorBidi"/>
      <w:i/>
      <w:iCs/>
      <w:spacing w:val="5"/>
      <w:sz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semiHidden/>
    <w:rsid w:val="00605D2D"/>
    <w:rPr>
      <w:rFonts w:asciiTheme="majorHAnsi" w:eastAsiaTheme="majorEastAsia" w:hAnsiTheme="majorHAnsi" w:cstheme="majorBidi"/>
      <w:b/>
      <w:bCs/>
      <w:sz w:val="26"/>
      <w:szCs w:val="26"/>
      <w:lang w:bidi="en-US"/>
    </w:rPr>
  </w:style>
  <w:style w:type="character" w:customStyle="1" w:styleId="Heading3Char">
    <w:name w:val="Heading 3 Char"/>
    <w:basedOn w:val="DefaultParagraphFont"/>
    <w:link w:val="Heading3"/>
    <w:uiPriority w:val="9"/>
    <w:rsid w:val="00605D2D"/>
    <w:rPr>
      <w:rFonts w:asciiTheme="majorHAnsi" w:eastAsiaTheme="majorEastAsia" w:hAnsiTheme="majorHAnsi" w:cstheme="majorBidi"/>
      <w:b/>
      <w:bCs/>
      <w:lang w:bidi="en-US"/>
    </w:rPr>
  </w:style>
  <w:style w:type="character" w:customStyle="1" w:styleId="Heading4Char">
    <w:name w:val="Heading 4 Char"/>
    <w:basedOn w:val="DefaultParagraphFont"/>
    <w:link w:val="Heading4"/>
    <w:uiPriority w:val="9"/>
    <w:semiHidden/>
    <w:rsid w:val="00605D2D"/>
    <w:rPr>
      <w:rFonts w:asciiTheme="majorHAnsi" w:eastAsiaTheme="majorEastAsia" w:hAnsiTheme="majorHAnsi" w:cstheme="majorBidi"/>
      <w:b/>
      <w:bCs/>
      <w:i/>
      <w:iCs/>
      <w:lang w:bidi="en-US"/>
    </w:rPr>
  </w:style>
  <w:style w:type="character" w:customStyle="1" w:styleId="Heading5Char">
    <w:name w:val="Heading 5 Char"/>
    <w:basedOn w:val="DefaultParagraphFont"/>
    <w:link w:val="Heading5"/>
    <w:uiPriority w:val="9"/>
    <w:semiHidden/>
    <w:rsid w:val="00605D2D"/>
    <w:rPr>
      <w:rFonts w:asciiTheme="majorHAnsi" w:eastAsiaTheme="majorEastAsia" w:hAnsiTheme="majorHAnsi" w:cstheme="majorBidi"/>
      <w:b/>
      <w:bCs/>
      <w:color w:val="7F7F7F" w:themeColor="text1" w:themeTint="80"/>
      <w:lang w:bidi="en-US"/>
    </w:rPr>
  </w:style>
  <w:style w:type="character" w:customStyle="1" w:styleId="Heading6Char">
    <w:name w:val="Heading 6 Char"/>
    <w:basedOn w:val="DefaultParagraphFont"/>
    <w:link w:val="Heading6"/>
    <w:uiPriority w:val="9"/>
    <w:semiHidden/>
    <w:rsid w:val="00605D2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605D2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605D2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605D2D"/>
    <w:rPr>
      <w:rFonts w:asciiTheme="majorHAnsi" w:eastAsiaTheme="majorEastAsia" w:hAnsiTheme="majorHAnsi" w:cstheme="majorBidi"/>
      <w:i/>
      <w:iCs/>
      <w:spacing w:val="5"/>
      <w:sz w:val="20"/>
      <w:szCs w:val="20"/>
      <w:lang w:bidi="en-US"/>
    </w:rPr>
  </w:style>
  <w:style w:type="character" w:customStyle="1" w:styleId="TitleChar">
    <w:name w:val="Title Char"/>
    <w:basedOn w:val="DefaultParagraphFont"/>
    <w:link w:val="Title"/>
    <w:uiPriority w:val="10"/>
    <w:rsid w:val="00605D2D"/>
    <w:rPr>
      <w:rFonts w:asciiTheme="majorHAnsi" w:eastAsiaTheme="majorEastAsia" w:hAnsiTheme="majorHAnsi" w:cstheme="majorBidi"/>
      <w:spacing w:val="5"/>
      <w:sz w:val="52"/>
      <w:szCs w:val="52"/>
      <w:lang w:bidi="en-US"/>
    </w:rPr>
  </w:style>
  <w:style w:type="paragraph" w:styleId="Title">
    <w:name w:val="Title"/>
    <w:basedOn w:val="Normal"/>
    <w:next w:val="Normal"/>
    <w:link w:val="TitleChar"/>
    <w:uiPriority w:val="10"/>
    <w:qFormat/>
    <w:rsid w:val="00605D2D"/>
    <w:pPr>
      <w:pBdr>
        <w:bottom w:val="single" w:sz="4" w:space="1" w:color="auto"/>
      </w:pBdr>
      <w:contextualSpacing/>
      <w:jc w:val="left"/>
    </w:pPr>
    <w:rPr>
      <w:rFonts w:asciiTheme="majorHAnsi" w:eastAsiaTheme="majorEastAsia" w:hAnsiTheme="majorHAnsi" w:cstheme="majorBidi"/>
      <w:spacing w:val="5"/>
      <w:sz w:val="52"/>
      <w:szCs w:val="52"/>
      <w:lang w:bidi="en-US"/>
    </w:rPr>
  </w:style>
  <w:style w:type="character" w:customStyle="1" w:styleId="SubtitleChar">
    <w:name w:val="Subtitle Char"/>
    <w:basedOn w:val="DefaultParagraphFont"/>
    <w:link w:val="Subtitle"/>
    <w:uiPriority w:val="11"/>
    <w:rsid w:val="00605D2D"/>
    <w:rPr>
      <w:rFonts w:asciiTheme="majorHAnsi" w:eastAsiaTheme="majorEastAsia" w:hAnsiTheme="majorHAnsi" w:cstheme="majorBidi"/>
      <w:i/>
      <w:iCs/>
      <w:spacing w:val="13"/>
      <w:sz w:val="24"/>
      <w:szCs w:val="24"/>
      <w:lang w:bidi="en-US"/>
    </w:rPr>
  </w:style>
  <w:style w:type="paragraph" w:styleId="Subtitle">
    <w:name w:val="Subtitle"/>
    <w:basedOn w:val="Normal"/>
    <w:next w:val="Normal"/>
    <w:link w:val="SubtitleChar"/>
    <w:uiPriority w:val="11"/>
    <w:qFormat/>
    <w:rsid w:val="00605D2D"/>
    <w:pPr>
      <w:spacing w:after="600"/>
      <w:jc w:val="left"/>
    </w:pPr>
    <w:rPr>
      <w:rFonts w:asciiTheme="majorHAnsi" w:eastAsiaTheme="majorEastAsia" w:hAnsiTheme="majorHAnsi" w:cstheme="majorBidi"/>
      <w:i/>
      <w:iCs/>
      <w:spacing w:val="13"/>
      <w:sz w:val="24"/>
      <w:szCs w:val="24"/>
      <w:lang w:bidi="en-US"/>
    </w:rPr>
  </w:style>
  <w:style w:type="character" w:customStyle="1" w:styleId="QuoteChar">
    <w:name w:val="Quote Char"/>
    <w:basedOn w:val="DefaultParagraphFont"/>
    <w:link w:val="Quote"/>
    <w:uiPriority w:val="29"/>
    <w:rsid w:val="00605D2D"/>
    <w:rPr>
      <w:rFonts w:cs="Times New Roman"/>
      <w:i/>
      <w:iCs/>
      <w:lang w:bidi="en-US"/>
    </w:rPr>
  </w:style>
  <w:style w:type="paragraph" w:styleId="Quote">
    <w:name w:val="Quote"/>
    <w:basedOn w:val="Normal"/>
    <w:next w:val="Normal"/>
    <w:link w:val="QuoteChar"/>
    <w:uiPriority w:val="29"/>
    <w:qFormat/>
    <w:rsid w:val="00605D2D"/>
    <w:pPr>
      <w:spacing w:before="200"/>
      <w:ind w:left="360" w:right="360"/>
      <w:jc w:val="left"/>
    </w:pPr>
    <w:rPr>
      <w:rFonts w:eastAsiaTheme="minorHAnsi"/>
      <w:i/>
      <w:iCs/>
      <w:szCs w:val="22"/>
      <w:lang w:bidi="en-US"/>
    </w:rPr>
  </w:style>
  <w:style w:type="character" w:customStyle="1" w:styleId="IntenseQuoteChar">
    <w:name w:val="Intense Quote Char"/>
    <w:basedOn w:val="DefaultParagraphFont"/>
    <w:link w:val="IntenseQuote"/>
    <w:uiPriority w:val="30"/>
    <w:rsid w:val="00605D2D"/>
    <w:rPr>
      <w:rFonts w:cs="Times New Roman"/>
      <w:b/>
      <w:bCs/>
      <w:i/>
      <w:iCs/>
      <w:lang w:bidi="en-US"/>
    </w:rPr>
  </w:style>
  <w:style w:type="paragraph" w:styleId="IntenseQuote">
    <w:name w:val="Intense Quote"/>
    <w:basedOn w:val="Normal"/>
    <w:next w:val="Normal"/>
    <w:link w:val="IntenseQuoteChar"/>
    <w:uiPriority w:val="30"/>
    <w:qFormat/>
    <w:rsid w:val="00605D2D"/>
    <w:pPr>
      <w:pBdr>
        <w:bottom w:val="single" w:sz="4" w:space="1" w:color="auto"/>
      </w:pBdr>
      <w:spacing w:before="200" w:after="280"/>
      <w:ind w:left="1008" w:right="1152"/>
    </w:pPr>
    <w:rPr>
      <w:rFonts w:eastAsiaTheme="minorHAnsi"/>
      <w:b/>
      <w:bCs/>
      <w:i/>
      <w:iCs/>
      <w:szCs w:val="22"/>
      <w:lang w:bidi="en-US"/>
    </w:rPr>
  </w:style>
  <w:style w:type="paragraph" w:customStyle="1" w:styleId="BillDots0">
    <w:name w:val="Bill Dots"/>
    <w:basedOn w:val="Normal"/>
    <w:qFormat/>
    <w:rsid w:val="003618D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618D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0A756-B842-4516-882D-09D28AE06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24447</Words>
  <Characters>139352</Characters>
  <Application>Microsoft Office Word</Application>
  <DocSecurity>0</DocSecurity>
  <Lines>1161</Lines>
  <Paragraphs>326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2013-02-05T15:53:00Z</cp:lastPrinted>
  <dcterms:created xsi:type="dcterms:W3CDTF">2013-02-06T20:50:00Z</dcterms:created>
  <dcterms:modified xsi:type="dcterms:W3CDTF">2013-02-06T20:50:00Z</dcterms:modified>
</cp:coreProperties>
</file>