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FE4" w:rsidRDefault="006C6FE4" w:rsidP="001D7F4F">
      <w:pPr>
        <w:pStyle w:val="BillDots"/>
      </w:pPr>
      <w:r>
        <w:rPr>
          <w:strike/>
        </w:rPr>
        <w:t>Indicates Matter Stricken</w:t>
      </w:r>
    </w:p>
    <w:p w:rsidR="006C6FE4" w:rsidRPr="006C6FE4" w:rsidRDefault="006C6FE4" w:rsidP="001D7F4F">
      <w:pPr>
        <w:pStyle w:val="BillDots"/>
      </w:pPr>
      <w:r>
        <w:rPr>
          <w:u w:val="single"/>
        </w:rPr>
        <w:t>Indicates New Matter</w:t>
      </w:r>
    </w:p>
    <w:p w:rsidR="006C6FE4" w:rsidRDefault="006C6FE4" w:rsidP="001D7F4F">
      <w:pPr>
        <w:pStyle w:val="BillDots"/>
      </w:pPr>
    </w:p>
    <w:p w:rsidR="006C6FE4" w:rsidRDefault="006C6FE4" w:rsidP="001D7F4F">
      <w:pPr>
        <w:pStyle w:val="BillDots"/>
      </w:pPr>
      <w:r>
        <w:t>COMMITTEE REPORT</w:t>
      </w:r>
    </w:p>
    <w:p w:rsidR="006C6FE4" w:rsidRDefault="006C6FE4" w:rsidP="001D7F4F">
      <w:pPr>
        <w:pStyle w:val="BillDots"/>
      </w:pPr>
      <w:r>
        <w:t>April 18, 2013</w:t>
      </w:r>
    </w:p>
    <w:p w:rsidR="006C6FE4" w:rsidRDefault="006C6FE4" w:rsidP="001D7F4F">
      <w:pPr>
        <w:pStyle w:val="BillDots"/>
      </w:pPr>
    </w:p>
    <w:p w:rsidR="006C6FE4" w:rsidRPr="006C6FE4" w:rsidRDefault="006C6FE4" w:rsidP="006C6FE4">
      <w:pPr>
        <w:pStyle w:val="BillDots"/>
        <w:tabs>
          <w:tab w:val="clear" w:pos="216"/>
          <w:tab w:val="clear" w:pos="432"/>
          <w:tab w:val="clear" w:pos="648"/>
          <w:tab w:val="clear" w:pos="864"/>
          <w:tab w:val="clear" w:pos="1080"/>
          <w:tab w:val="clear" w:pos="1296"/>
          <w:tab w:val="clear" w:pos="5904"/>
          <w:tab w:val="right" w:pos="5933"/>
        </w:tabs>
      </w:pPr>
      <w:r>
        <w:tab/>
      </w:r>
      <w:r>
        <w:rPr>
          <w:b/>
          <w:sz w:val="36"/>
        </w:rPr>
        <w:t>H. 3464</w:t>
      </w:r>
    </w:p>
    <w:p w:rsidR="006C6FE4" w:rsidRDefault="006C6FE4" w:rsidP="001D7F4F">
      <w:pPr>
        <w:pStyle w:val="BillDots"/>
      </w:pPr>
    </w:p>
    <w:p w:rsidR="006C6FE4" w:rsidRDefault="006C6FE4" w:rsidP="001D7F4F">
      <w:pPr>
        <w:pStyle w:val="BillDots"/>
      </w:pPr>
      <w:r>
        <w:t>Introduced by Reps. Allison, Brannon, Erickson, Bedingfield, Taylor, Kennedy, Clyburn, Anderson, G.A. Brown, Clemmons, H.A. Crawford, Douglas, Forrester, Goldfinch, Hamilton, Hardwick, Hixon, Horne, Hosey, Nanney, Pope, Powers Norrell, G.R. Smith, J.R. Smith, Stringer, Wood and Felder</w:t>
      </w:r>
    </w:p>
    <w:p w:rsidR="006C6FE4" w:rsidRDefault="006C6FE4" w:rsidP="001D7F4F">
      <w:pPr>
        <w:pStyle w:val="BillDots"/>
      </w:pPr>
    </w:p>
    <w:p w:rsidR="006C6FE4" w:rsidRDefault="006C6FE4" w:rsidP="001D7F4F">
      <w:pPr>
        <w:pStyle w:val="BillDots"/>
      </w:pPr>
      <w:r>
        <w:t>S. Printed 4/18/13--H.</w:t>
      </w:r>
    </w:p>
    <w:p w:rsidR="006C6FE4" w:rsidRDefault="006C6FE4" w:rsidP="001D7F4F">
      <w:pPr>
        <w:pStyle w:val="BillDots"/>
      </w:pPr>
      <w:r>
        <w:t>Read the first time January 30, 2013.</w:t>
      </w:r>
    </w:p>
    <w:p w:rsidR="006C6FE4" w:rsidRPr="006C6FE4" w:rsidRDefault="006C6FE4" w:rsidP="006C6FE4">
      <w:pPr>
        <w:pStyle w:val="BillDots"/>
        <w:jc w:val="center"/>
      </w:pPr>
      <w:r>
        <w:rPr>
          <w:u w:val="single"/>
        </w:rPr>
        <w:t>            </w:t>
      </w:r>
    </w:p>
    <w:p w:rsidR="006C6FE4" w:rsidRDefault="006C6FE4" w:rsidP="001D7F4F">
      <w:pPr>
        <w:pStyle w:val="BillDots"/>
      </w:pPr>
    </w:p>
    <w:p w:rsidR="006C6FE4" w:rsidRPr="006C6FE4" w:rsidRDefault="006C6FE4" w:rsidP="006C6FE4">
      <w:pPr>
        <w:pStyle w:val="BillDots"/>
        <w:jc w:val="center"/>
      </w:pPr>
      <w:r>
        <w:rPr>
          <w:b/>
        </w:rPr>
        <w:t>THE COMMITTEE ON JUDICIARY</w:t>
      </w:r>
    </w:p>
    <w:p w:rsidR="006C6FE4" w:rsidRDefault="006C6FE4" w:rsidP="001D7F4F">
      <w:pPr>
        <w:pStyle w:val="BillDots"/>
      </w:pPr>
      <w:r>
        <w:tab/>
        <w:t xml:space="preserve">To whom was referred a Bill (H. 3464) </w:t>
      </w:r>
      <w:r w:rsidRPr="006C6FE4">
        <w:rPr>
          <w:color w:val="000000" w:themeColor="text1"/>
          <w:u w:color="000000" w:themeColor="text1"/>
        </w:rPr>
        <w:t>to amend Section 63</w:t>
      </w:r>
      <w:r w:rsidRPr="006C6FE4">
        <w:rPr>
          <w:color w:val="000000" w:themeColor="text1"/>
          <w:u w:color="000000" w:themeColor="text1"/>
        </w:rPr>
        <w:noBreakHyphen/>
        <w:t>7</w:t>
      </w:r>
      <w:r w:rsidRPr="006C6FE4">
        <w:rPr>
          <w:color w:val="000000" w:themeColor="text1"/>
          <w:u w:color="000000" w:themeColor="text1"/>
        </w:rPr>
        <w:noBreakHyphen/>
        <w:t>730, Code of Laws of South Carolina, 1976, relating to expedited relative placements of children at the probable cause hearing, so as</w:t>
      </w:r>
      <w:r>
        <w:t>, etc., respectfully</w:t>
      </w:r>
    </w:p>
    <w:p w:rsidR="006C6FE4" w:rsidRPr="006C6FE4" w:rsidRDefault="006C6FE4" w:rsidP="006C6FE4">
      <w:pPr>
        <w:pStyle w:val="BillDots"/>
        <w:jc w:val="center"/>
      </w:pPr>
      <w:r>
        <w:rPr>
          <w:b/>
        </w:rPr>
        <w:t>REPORT:</w:t>
      </w:r>
    </w:p>
    <w:p w:rsidR="006C6FE4" w:rsidRDefault="006C6FE4" w:rsidP="001D7F4F">
      <w:pPr>
        <w:pStyle w:val="BillDots"/>
      </w:pPr>
      <w:r>
        <w:tab/>
        <w:t>That they have duly and carefully considered the same and recommend that the same do pass with amendment:</w:t>
      </w:r>
    </w:p>
    <w:p w:rsidR="006C6FE4" w:rsidRDefault="006C6FE4" w:rsidP="001D7F4F">
      <w:pPr>
        <w:pStyle w:val="BillDots"/>
      </w:pPr>
    </w:p>
    <w:p w:rsidR="006C6FE4" w:rsidRPr="00504316" w:rsidRDefault="006C6FE4" w:rsidP="006C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4316">
        <w:t>Amend the bill, as and if amended, by striking Section 63-7-730(B), as contained in SECTION 1, in its entirety and inserting:</w:t>
      </w:r>
    </w:p>
    <w:p w:rsidR="006C6FE4" w:rsidRPr="00504316" w:rsidRDefault="006C6FE4" w:rsidP="006C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4316">
        <w:t>/</w:t>
      </w:r>
      <w:r w:rsidRPr="00504316">
        <w:tab/>
      </w:r>
      <w:r w:rsidRPr="00504316">
        <w:rPr>
          <w:u w:val="single"/>
        </w:rPr>
        <w:t>(B)</w:t>
      </w:r>
      <w:r w:rsidRPr="00504316">
        <w:tab/>
      </w:r>
      <w:r w:rsidRPr="00504316">
        <w:rPr>
          <w:u w:val="single"/>
        </w:rPr>
        <w:t>If the court orders expedited placement of the child with a grandparent or other relative of the first or second degree, the individual may be added as a party to the action for the duration of the case or until further order of the court.</w:t>
      </w:r>
      <w:r w:rsidRPr="00504316">
        <w:t>” /</w:t>
      </w:r>
    </w:p>
    <w:p w:rsidR="006C6FE4" w:rsidRPr="00504316" w:rsidRDefault="006C6FE4" w:rsidP="006C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4316">
        <w:t>Renumber sections to conform.</w:t>
      </w:r>
    </w:p>
    <w:p w:rsidR="006C6FE4" w:rsidRDefault="006C6FE4" w:rsidP="006C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4316">
        <w:t>Amend title to conform.</w:t>
      </w:r>
    </w:p>
    <w:p w:rsidR="006C6FE4" w:rsidRDefault="006C6FE4" w:rsidP="006C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6FE4" w:rsidRDefault="006C6FE4" w:rsidP="001D7F4F">
      <w:pPr>
        <w:pStyle w:val="BillDots"/>
      </w:pPr>
      <w:r>
        <w:t>F. GREGORY DELLENY, JR. for Committee.</w:t>
      </w:r>
    </w:p>
    <w:p w:rsidR="006C6FE4" w:rsidRPr="006C6FE4" w:rsidRDefault="006C6FE4" w:rsidP="006C6FE4">
      <w:pPr>
        <w:pStyle w:val="BillDots"/>
        <w:jc w:val="center"/>
      </w:pPr>
      <w:r>
        <w:rPr>
          <w:u w:val="single"/>
        </w:rPr>
        <w:t>            </w:t>
      </w:r>
    </w:p>
    <w:p w:rsidR="006C6FE4" w:rsidRDefault="006C6FE4" w:rsidP="001D7F4F">
      <w:pPr>
        <w:pStyle w:val="BillDots"/>
        <w:sectPr w:rsidR="006C6FE4" w:rsidSect="006C6F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7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64A5">
        <w:rPr>
          <w:color w:val="000000" w:themeColor="text1"/>
          <w:u w:color="000000" w:themeColor="text1"/>
        </w:rPr>
        <w:t>TO AMEND 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91A8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 of the 1976 Code is amended to read:</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w:t>
      </w:r>
      <w:r>
        <w:rPr>
          <w:color w:val="000000" w:themeColor="text1"/>
          <w:u w:color="000000" w:themeColor="text1"/>
        </w:rPr>
        <w:tab/>
      </w:r>
      <w:r w:rsidRPr="004264A5">
        <w:rPr>
          <w:color w:val="000000" w:themeColor="text1"/>
          <w:u w:val="single" w:color="000000" w:themeColor="text1"/>
        </w:rPr>
        <w:t>(A)</w:t>
      </w:r>
      <w:r>
        <w:rPr>
          <w:color w:val="000000" w:themeColor="text1"/>
          <w:u w:color="000000" w:themeColor="text1"/>
        </w:rPr>
        <w:tab/>
      </w:r>
      <w:r w:rsidRPr="004264A5">
        <w:rPr>
          <w:color w:val="000000" w:themeColor="text1"/>
          <w:u w:color="000000" w:themeColor="text1"/>
        </w:rPr>
        <w:t xml:space="preserve">If the court </w:t>
      </w:r>
      <w:r w:rsidRPr="004264A5">
        <w:rPr>
          <w:strike/>
          <w:color w:val="000000" w:themeColor="text1"/>
          <w:u w:color="000000" w:themeColor="text1"/>
        </w:rPr>
        <w:t>orders the child to remain in the</w:t>
      </w:r>
      <w:r w:rsidRPr="0009404B">
        <w:rPr>
          <w:strike/>
          <w:color w:val="000000" w:themeColor="text1"/>
          <w:u w:color="000000" w:themeColor="text1"/>
        </w:rPr>
        <w:t xml:space="preserve"> legal custody </w:t>
      </w:r>
      <w:r w:rsidRPr="004264A5">
        <w:rPr>
          <w:strike/>
          <w:color w:val="000000" w:themeColor="text1"/>
          <w:u w:color="000000" w:themeColor="text1"/>
        </w:rPr>
        <w:t>of the department at the probable cause hearing</w:t>
      </w:r>
      <w:r w:rsidR="00475C7E">
        <w:rPr>
          <w:color w:val="000000" w:themeColor="text1"/>
          <w:u w:color="000000" w:themeColor="text1"/>
        </w:rPr>
        <w:t xml:space="preserve"> </w:t>
      </w:r>
      <w:r w:rsidR="00475C7E" w:rsidRPr="004264A5">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4264A5">
        <w:rPr>
          <w:color w:val="000000" w:themeColor="text1"/>
          <w:u w:color="000000" w:themeColor="text1"/>
        </w:rPr>
        <w:t xml:space="preserve">, the </w:t>
      </w:r>
      <w:r w:rsidRPr="004264A5">
        <w:rPr>
          <w:strike/>
          <w:color w:val="000000" w:themeColor="text1"/>
          <w:u w:color="000000" w:themeColor="text1"/>
        </w:rPr>
        <w:t>family</w:t>
      </w:r>
      <w:r w:rsidRPr="004264A5">
        <w:rPr>
          <w:color w:val="000000" w:themeColor="text1"/>
          <w:u w:color="000000" w:themeColor="text1"/>
        </w:rPr>
        <w:t xml:space="preserve"> court may order expedited placement of the child with </w:t>
      </w:r>
      <w:r w:rsidRPr="004264A5">
        <w:rPr>
          <w:color w:val="000000" w:themeColor="text1"/>
          <w:u w:val="single" w:color="000000" w:themeColor="text1"/>
        </w:rPr>
        <w:t>a grandparent or other</w:t>
      </w:r>
      <w:r w:rsidRPr="004264A5">
        <w:rPr>
          <w:color w:val="000000" w:themeColor="text1"/>
          <w:u w:color="000000" w:themeColor="text1"/>
        </w:rPr>
        <w:t xml:space="preserve"> relative of the first or second degree</w:t>
      </w:r>
      <w:r w:rsidRPr="004264A5">
        <w:rPr>
          <w:color w:val="000000" w:themeColor="text1"/>
          <w:u w:val="single" w:color="000000" w:themeColor="text1"/>
        </w:rPr>
        <w:t xml:space="preserve">. In making this expedited placement </w:t>
      </w:r>
      <w:r w:rsidRPr="004264A5">
        <w:rPr>
          <w:color w:val="000000" w:themeColor="text1"/>
          <w:u w:val="single" w:color="000000" w:themeColor="text1"/>
        </w:rPr>
        <w:lastRenderedPageBreak/>
        <w:t>decision, the court shall consider the totality of the circumstances including, but not limited to, the individual</w:t>
      </w:r>
      <w:r w:rsidRPr="0009404B">
        <w:rPr>
          <w:color w:val="000000" w:themeColor="text1"/>
          <w:u w:val="single" w:color="000000" w:themeColor="text1"/>
        </w:rPr>
        <w:t>’</w:t>
      </w:r>
      <w:r w:rsidRPr="004264A5">
        <w:rPr>
          <w:color w:val="000000" w:themeColor="text1"/>
          <w:u w:val="single" w:color="000000" w:themeColor="text1"/>
        </w:rPr>
        <w:t>s suitability, fitness, and willingness to serve as a placement for the child</w:t>
      </w:r>
      <w:r w:rsidRPr="004264A5">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4264A5">
        <w:rPr>
          <w:color w:val="000000" w:themeColor="text1"/>
          <w:u w:val="single" w:color="000000" w:themeColor="text1"/>
        </w:rPr>
        <w:t>up to</w:t>
      </w:r>
      <w:r w:rsidRPr="004264A5">
        <w:rPr>
          <w:color w:val="000000" w:themeColor="text1"/>
          <w:u w:color="000000" w:themeColor="text1"/>
        </w:rPr>
        <w:t xml:space="preserve"> twenty</w:t>
      </w:r>
      <w:r>
        <w:rPr>
          <w:color w:val="000000" w:themeColor="text1"/>
          <w:u w:color="000000" w:themeColor="text1"/>
        </w:rPr>
        <w:noBreakHyphen/>
      </w:r>
      <w:r w:rsidRPr="004264A5">
        <w:rPr>
          <w:color w:val="000000" w:themeColor="text1"/>
          <w:u w:color="000000" w:themeColor="text1"/>
        </w:rPr>
        <w:t xml:space="preserve">four hours to receive </w:t>
      </w:r>
      <w:r w:rsidRPr="004264A5">
        <w:rPr>
          <w:strike/>
          <w:color w:val="000000" w:themeColor="text1"/>
          <w:u w:color="000000" w:themeColor="text1"/>
        </w:rPr>
        <w:t>the</w:t>
      </w:r>
      <w:r w:rsidRPr="004264A5">
        <w:rPr>
          <w:color w:val="000000" w:themeColor="text1"/>
          <w:u w:color="000000" w:themeColor="text1"/>
        </w:rPr>
        <w:t xml:space="preserve"> </w:t>
      </w:r>
      <w:r w:rsidRPr="004264A5">
        <w:rPr>
          <w:color w:val="000000" w:themeColor="text1"/>
          <w:u w:val="single" w:color="000000" w:themeColor="text1"/>
        </w:rPr>
        <w:t>these</w:t>
      </w:r>
      <w:r w:rsidRPr="004264A5">
        <w:rPr>
          <w:color w:val="000000" w:themeColor="text1"/>
          <w:u w:color="000000" w:themeColor="text1"/>
        </w:rPr>
        <w:t xml:space="preserve"> reports </w:t>
      </w:r>
      <w:r w:rsidRPr="004264A5">
        <w:rPr>
          <w:strike/>
          <w:color w:val="000000" w:themeColor="text1"/>
          <w:u w:color="000000" w:themeColor="text1"/>
        </w:rPr>
        <w:t>and based on these reports and other information introduced at the probable cause hearing, the court may order expedited placement of the child in the home of the relative</w:t>
      </w:r>
      <w:r w:rsidRPr="004264A5">
        <w:rPr>
          <w:color w:val="000000" w:themeColor="text1"/>
          <w:u w:color="000000" w:themeColor="text1"/>
        </w:rPr>
        <w:t>. Nothing in this section precludes the department from requesting or the court from ordering pursuant to the department</w:t>
      </w:r>
      <w:r w:rsidRPr="0009404B">
        <w:rPr>
          <w:color w:val="000000" w:themeColor="text1"/>
          <w:u w:color="000000" w:themeColor="text1"/>
        </w:rPr>
        <w:t>’</w:t>
      </w:r>
      <w:r w:rsidRPr="004264A5">
        <w:rPr>
          <w:color w:val="000000" w:themeColor="text1"/>
          <w:u w:color="000000" w:themeColor="text1"/>
        </w:rPr>
        <w:t>s request either a full study of the individual</w:t>
      </w:r>
      <w:r w:rsidRPr="0009404B">
        <w:rPr>
          <w:color w:val="000000" w:themeColor="text1"/>
          <w:u w:color="000000" w:themeColor="text1"/>
        </w:rPr>
        <w:t>’</w:t>
      </w:r>
      <w:r w:rsidRPr="004264A5">
        <w:rPr>
          <w:color w:val="000000" w:themeColor="text1"/>
          <w:u w:color="000000" w:themeColor="text1"/>
        </w:rPr>
        <w:t>s home before placement or the licensing or approval of the individual</w:t>
      </w:r>
      <w:r w:rsidRPr="0009404B">
        <w:rPr>
          <w:color w:val="000000" w:themeColor="text1"/>
          <w:u w:color="000000" w:themeColor="text1"/>
        </w:rPr>
        <w:t>’</w:t>
      </w:r>
      <w:r w:rsidRPr="004264A5">
        <w:rPr>
          <w:color w:val="000000" w:themeColor="text1"/>
          <w:u w:color="000000" w:themeColor="text1"/>
        </w:rPr>
        <w:t>s home before placement.</w:t>
      </w:r>
    </w:p>
    <w:p w:rsid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4B">
        <w:rPr>
          <w:color w:val="000000" w:themeColor="text1"/>
          <w:u w:color="000000" w:themeColor="text1"/>
        </w:rPr>
        <w:tab/>
      </w:r>
      <w:r w:rsidRPr="004264A5">
        <w:rPr>
          <w:color w:val="000000" w:themeColor="text1"/>
          <w:u w:val="single" w:color="000000" w:themeColor="text1"/>
        </w:rPr>
        <w:t>(B)</w:t>
      </w:r>
      <w:r w:rsidRPr="0009404B">
        <w:rPr>
          <w:color w:val="000000" w:themeColor="text1"/>
          <w:u w:color="000000" w:themeColor="text1"/>
        </w:rPr>
        <w:tab/>
      </w:r>
      <w:r w:rsidRPr="004264A5">
        <w:rPr>
          <w:color w:val="000000" w:themeColor="text1"/>
          <w:u w:val="single" w:color="000000" w:themeColor="text1"/>
        </w:rPr>
        <w:t>If the court orders expedited placement of the child with a grandparent or other relative of the first or second degree, the individual must be added as a party to the action for the duration of the case or until further order of the court.</w:t>
      </w:r>
      <w:r w:rsidRPr="004264A5">
        <w:rPr>
          <w:color w:val="000000" w:themeColor="text1"/>
          <w:u w:color="000000" w:themeColor="text1"/>
        </w:rPr>
        <w:t>”</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264A5">
        <w:rPr>
          <w:color w:val="000000" w:themeColor="text1"/>
          <w:u w:color="000000" w:themeColor="text1"/>
        </w:rPr>
        <w:t>2.</w:t>
      </w:r>
      <w:r>
        <w:rPr>
          <w:color w:val="000000" w:themeColor="text1"/>
          <w:u w:color="000000" w:themeColor="text1"/>
        </w:rPr>
        <w:tab/>
      </w:r>
      <w:r w:rsidRPr="004264A5">
        <w:rPr>
          <w:color w:val="000000" w:themeColor="text1"/>
          <w:u w:color="000000" w:themeColor="text1"/>
        </w:rPr>
        <w:t>This act takes effect upon approval by the Governor.</w:t>
      </w:r>
    </w:p>
    <w:p w:rsidR="00C73AA5" w:rsidRDefault="00094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AA5" w:rsidRDefault="00C73AA5" w:rsidP="00BA0405">
      <w:pPr>
        <w:suppressAutoHyphens/>
      </w:pPr>
    </w:p>
    <w:sectPr w:rsidR="00C73AA5" w:rsidSect="006C6F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D95" w:rsidRDefault="00D37D95" w:rsidP="009F0C77">
      <w:r>
        <w:separator/>
      </w:r>
    </w:p>
  </w:endnote>
  <w:endnote w:type="continuationSeparator" w:id="0">
    <w:p w:rsidR="00D37D95" w:rsidRDefault="00D37D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9A4C6A-4597-4D74-B5DB-2BA91DABBE9F}"/>
    <w:embedBold r:id="rId2" w:fontKey="{15A16237-6E3F-4D79-A91F-D62069FE63E1}"/>
  </w:font>
  <w:font w:name="Calibri">
    <w:panose1 w:val="020F0502020204030204"/>
    <w:charset w:val="00"/>
    <w:family w:val="swiss"/>
    <w:pitch w:val="variable"/>
    <w:sig w:usb0="E10002FF" w:usb1="4000ACFF" w:usb2="00000009" w:usb3="00000000" w:csb0="0000019F" w:csb1="00000000"/>
    <w:embedRegular r:id="rId3" w:fontKey="{2A95E375-E174-4CB9-BE60-D8A4D5E83E92}"/>
  </w:font>
  <w:font w:name="Tahoma">
    <w:panose1 w:val="020B0604030504040204"/>
    <w:charset w:val="00"/>
    <w:family w:val="swiss"/>
    <w:pitch w:val="variable"/>
    <w:sig w:usb0="21002A87" w:usb1="80000000" w:usb2="00000008" w:usb3="00000000" w:csb0="000101FF" w:csb1="00000000"/>
    <w:embedRegular r:id="rId4" w:fontKey="{D9C0744B-83C3-4822-9C62-70DBA3CC44A5}"/>
  </w:font>
  <w:font w:name="Cambria">
    <w:panose1 w:val="02040503050406030204"/>
    <w:charset w:val="00"/>
    <w:family w:val="roman"/>
    <w:pitch w:val="variable"/>
    <w:sig w:usb0="E00002FF" w:usb1="400004FF" w:usb2="00000000" w:usb3="00000000" w:csb0="0000019F" w:csb1="00000000"/>
    <w:embedRegular r:id="rId5" w:fontKey="{1FEAD392-F9CC-46B7-AC56-C90B5018F9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8A" w:rsidRPr="00C73AA5" w:rsidRDefault="00C73AA5" w:rsidP="00C73AA5">
    <w:pPr>
      <w:pStyle w:val="Footer"/>
      <w:tabs>
        <w:tab w:val="clear" w:pos="4680"/>
        <w:tab w:val="clear" w:pos="9360"/>
        <w:tab w:val="center" w:pos="2995"/>
      </w:tabs>
      <w:spacing w:before="120"/>
    </w:pPr>
    <w:r>
      <w:t>[3464</w:t>
    </w:r>
    <w:r w:rsidR="006C6FE4">
      <w:t>-</w:t>
    </w:r>
    <w:fldSimple w:instr=" PAGE  \* MERGEFORMAT ">
      <w:r w:rsidR="00BA0405">
        <w:rPr>
          <w:noProof/>
        </w:rPr>
        <w:t>1</w:t>
      </w:r>
    </w:fldSimple>
    <w:r w:rsidR="006C6F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FE4" w:rsidRPr="00C73AA5" w:rsidRDefault="006C6FE4" w:rsidP="00C73AA5">
    <w:pPr>
      <w:pStyle w:val="Footer"/>
      <w:tabs>
        <w:tab w:val="clear" w:pos="4680"/>
        <w:tab w:val="clear" w:pos="9360"/>
        <w:tab w:val="center" w:pos="2995"/>
      </w:tabs>
      <w:spacing w:before="120"/>
    </w:pPr>
    <w:r>
      <w:t>[3464]</w:t>
    </w:r>
    <w:r>
      <w:tab/>
    </w:r>
    <w:fldSimple w:instr=" PAGE  \* MERGEFORMAT ">
      <w:r w:rsidR="00BA04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D95" w:rsidRDefault="00D37D95" w:rsidP="009F0C77">
      <w:r>
        <w:separator/>
      </w:r>
    </w:p>
  </w:footnote>
  <w:footnote w:type="continuationSeparator" w:id="0">
    <w:p w:rsidR="00D37D95" w:rsidRDefault="00D37D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4VR13"/>
    <w:docVar w:name="CoverBillType" w:val="b"/>
    <w:docVar w:name="docpath" w:val="L:\Council\bills\NBD\11074VR13.DOCX"/>
    <w:docVar w:name="dvBillNumber" w:val="3464"/>
    <w:docVar w:name="dvBillNumberPrefix" w:val="H. "/>
    <w:docVar w:name="dvOriginalBody" w:val="House"/>
    <w:docVar w:name="dvSteno" w:val="NBD"/>
    <w:docVar w:name="NameofBody" w:val="h"/>
    <w:docVar w:name="vgroup2" w:val="Council"/>
  </w:docVars>
  <w:rsids>
    <w:rsidRoot w:val="00025A5D"/>
    <w:rsid w:val="00011869"/>
    <w:rsid w:val="00025A5D"/>
    <w:rsid w:val="0009404B"/>
    <w:rsid w:val="000E1785"/>
    <w:rsid w:val="000F40FA"/>
    <w:rsid w:val="0010776B"/>
    <w:rsid w:val="00133E66"/>
    <w:rsid w:val="001435A3"/>
    <w:rsid w:val="001B5E8A"/>
    <w:rsid w:val="001D08F2"/>
    <w:rsid w:val="001D525B"/>
    <w:rsid w:val="001D7F4F"/>
    <w:rsid w:val="002321B6"/>
    <w:rsid w:val="0023225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C7E"/>
    <w:rsid w:val="004809EE"/>
    <w:rsid w:val="00496357"/>
    <w:rsid w:val="004E7D54"/>
    <w:rsid w:val="005273C6"/>
    <w:rsid w:val="00530A69"/>
    <w:rsid w:val="00545593"/>
    <w:rsid w:val="00577C6C"/>
    <w:rsid w:val="005B0508"/>
    <w:rsid w:val="005C2FE2"/>
    <w:rsid w:val="005E2BC9"/>
    <w:rsid w:val="00605102"/>
    <w:rsid w:val="006215AA"/>
    <w:rsid w:val="00677C9C"/>
    <w:rsid w:val="006913C9"/>
    <w:rsid w:val="0069470D"/>
    <w:rsid w:val="00696B60"/>
    <w:rsid w:val="006C6FE4"/>
    <w:rsid w:val="00734F00"/>
    <w:rsid w:val="00745B83"/>
    <w:rsid w:val="007A70AE"/>
    <w:rsid w:val="008362E8"/>
    <w:rsid w:val="008A1768"/>
    <w:rsid w:val="008F0F33"/>
    <w:rsid w:val="008F4429"/>
    <w:rsid w:val="0094021A"/>
    <w:rsid w:val="00942E25"/>
    <w:rsid w:val="009B44AF"/>
    <w:rsid w:val="009C6A0B"/>
    <w:rsid w:val="009F0C77"/>
    <w:rsid w:val="009F4DD1"/>
    <w:rsid w:val="00A41684"/>
    <w:rsid w:val="00A64E80"/>
    <w:rsid w:val="00A72BCD"/>
    <w:rsid w:val="00A741D9"/>
    <w:rsid w:val="00A833AB"/>
    <w:rsid w:val="00A9741D"/>
    <w:rsid w:val="00AD4B17"/>
    <w:rsid w:val="00B412D4"/>
    <w:rsid w:val="00BA0405"/>
    <w:rsid w:val="00BC50C9"/>
    <w:rsid w:val="00BE3C22"/>
    <w:rsid w:val="00C0345E"/>
    <w:rsid w:val="00C3483A"/>
    <w:rsid w:val="00C73AA5"/>
    <w:rsid w:val="00C74E9D"/>
    <w:rsid w:val="00C82FD3"/>
    <w:rsid w:val="00C92819"/>
    <w:rsid w:val="00CC6B7B"/>
    <w:rsid w:val="00CD2089"/>
    <w:rsid w:val="00D37D95"/>
    <w:rsid w:val="00D73A67"/>
    <w:rsid w:val="00D970A9"/>
    <w:rsid w:val="00DF3845"/>
    <w:rsid w:val="00E41911"/>
    <w:rsid w:val="00E92EEF"/>
    <w:rsid w:val="00F24442"/>
    <w:rsid w:val="00F50AE3"/>
    <w:rsid w:val="00F5304D"/>
    <w:rsid w:val="00F67CF1"/>
    <w:rsid w:val="00F840F0"/>
    <w:rsid w:val="00F91A82"/>
    <w:rsid w:val="00F92F2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A82"/>
    <w:rPr>
      <w:rFonts w:ascii="Tahoma" w:hAnsi="Tahoma" w:cs="Tahoma"/>
      <w:sz w:val="16"/>
      <w:szCs w:val="16"/>
    </w:rPr>
  </w:style>
  <w:style w:type="character" w:customStyle="1" w:styleId="BalloonTextChar">
    <w:name w:val="Balloon Text Char"/>
    <w:basedOn w:val="DefaultParagraphFont"/>
    <w:link w:val="BalloonText"/>
    <w:uiPriority w:val="99"/>
    <w:semiHidden/>
    <w:rsid w:val="00F91A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AD265-067D-4B5C-BF0F-509153BE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3502</Characters>
  <Application>Microsoft Office Word</Application>
  <DocSecurity>0</DocSecurity>
  <Lines>109</Lines>
  <Paragraphs>30</Paragraphs>
  <ScaleCrop>false</ScaleCrop>
  <Company>LPITS</Company>
  <LinksUpToDate>false</LinksUpToDate>
  <CharactersWithSpaces>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2013-01-18T18:21:00Z</cp:lastPrinted>
  <dcterms:created xsi:type="dcterms:W3CDTF">2013-04-18T22:28:00Z</dcterms:created>
  <dcterms:modified xsi:type="dcterms:W3CDTF">2013-04-18T22:28:00Z</dcterms:modified>
</cp:coreProperties>
</file>