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0DB" w:rsidRDefault="001F60DB" w:rsidP="001F60DB">
      <w:pPr>
        <w:pStyle w:val="BillDots"/>
      </w:pPr>
    </w:p>
    <w:p w:rsidR="001F60DB" w:rsidRDefault="001F60DB" w:rsidP="001F60DB">
      <w:pPr>
        <w:pStyle w:val="Numbersforbill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B" w:rsidRDefault="001F60DB" w:rsidP="001F6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D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rsidR="00B67EC1">
        <w:noBreakHyphen/>
      </w:r>
      <w:r>
        <w:t>5</w:t>
      </w:r>
      <w:r w:rsidR="00B67EC1">
        <w:noBreakHyphen/>
      </w:r>
      <w:r>
        <w:t>190, AS AMENDED, CODE OF LAWS OF SOUTH CAROLINA, 1976, RELATING TO THE MAINTENANCE TAX IMPOSED BY THE WORKERS</w:t>
      </w:r>
      <w:r w:rsidR="00B67EC1" w:rsidRPr="00B67EC1">
        <w:t>’</w:t>
      </w:r>
      <w:r>
        <w:t xml:space="preserve"> COMPENSATION COMMISSION ON SELF INSURERS, SO AS TO PROVIDE THAT THE COMMISSION SHALL RETAIN A PORTION OF THE ANNUAL MAINTENANCE TAX REVENUE TO PAY THE SALARIES AND EXPENSES OF THE COMMISSION AND TO PROVIDE THAT THE COMMISSION SHALL RETAIN ONE HALF OF THE INTEREST CHARGED ON DELINQUENT MAINTENANCE TAX FOR THE SAME PURPOSE.</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9AE">
        <w:t>Section 42</w:t>
      </w:r>
      <w:r w:rsidR="00B67EC1">
        <w:noBreakHyphen/>
      </w:r>
      <w:r w:rsidR="009879AE">
        <w:t>5</w:t>
      </w:r>
      <w:r w:rsidR="00B67EC1">
        <w:noBreakHyphen/>
      </w:r>
      <w:r w:rsidR="009879AE">
        <w:t>190 of the 1976 Code, as last amended by Act 153 of 1989, is further amended to read:</w:t>
      </w:r>
    </w:p>
    <w:p w:rsidR="009879AE" w:rsidRDefault="00987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AE" w:rsidRPr="005777A0" w:rsidRDefault="009879AE" w:rsidP="00577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42</w:t>
      </w:r>
      <w:r w:rsidR="00B67EC1">
        <w:noBreakHyphen/>
      </w:r>
      <w:r>
        <w:t>5</w:t>
      </w:r>
      <w:r w:rsidR="00B67EC1">
        <w:noBreakHyphen/>
      </w:r>
      <w:r>
        <w:t>140.</w:t>
      </w:r>
      <w:r>
        <w:tab/>
      </w:r>
      <w:r w:rsidR="005777A0" w:rsidRPr="00553A8B">
        <w:rPr>
          <w:color w:val="000000" w:themeColor="text1"/>
          <w:u w:color="000000" w:themeColor="text1"/>
        </w:rPr>
        <w:t>Every employer carrying his own risk under the provisions of Section 42</w:t>
      </w:r>
      <w:r w:rsidR="00B67EC1">
        <w:rPr>
          <w:color w:val="000000" w:themeColor="text1"/>
          <w:u w:color="000000" w:themeColor="text1"/>
        </w:rPr>
        <w:noBreakHyphen/>
      </w:r>
      <w:r w:rsidR="005777A0" w:rsidRPr="00553A8B">
        <w:rPr>
          <w:color w:val="000000" w:themeColor="text1"/>
          <w:u w:color="000000" w:themeColor="text1"/>
        </w:rPr>
        <w:t>5</w:t>
      </w:r>
      <w:r w:rsidR="00B67EC1">
        <w:rPr>
          <w:color w:val="000000" w:themeColor="text1"/>
          <w:u w:color="000000" w:themeColor="text1"/>
        </w:rPr>
        <w:noBreakHyphen/>
      </w:r>
      <w:r w:rsidR="005777A0" w:rsidRPr="00553A8B">
        <w:rPr>
          <w:color w:val="000000" w:themeColor="text1"/>
          <w:u w:color="000000" w:themeColor="text1"/>
        </w:rPr>
        <w:t xml:space="preserve">20 shall report under oath to the </w:t>
      </w:r>
      <w:r w:rsidR="005777A0" w:rsidRPr="00595AA6">
        <w:rPr>
          <w:strike/>
          <w:color w:val="000000" w:themeColor="text1"/>
          <w:u w:color="000000" w:themeColor="text1"/>
        </w:rPr>
        <w:t>South Carolina Workers</w:t>
      </w:r>
      <w:r w:rsidR="00B67EC1" w:rsidRPr="00B67EC1">
        <w:rPr>
          <w:strike/>
          <w:color w:val="000000" w:themeColor="text1"/>
          <w:u w:color="000000" w:themeColor="text1"/>
        </w:rPr>
        <w:t>’</w:t>
      </w:r>
      <w:r w:rsidR="005777A0" w:rsidRPr="00595AA6">
        <w:rPr>
          <w:strike/>
          <w:color w:val="000000" w:themeColor="text1"/>
          <w:u w:color="000000" w:themeColor="text1"/>
        </w:rPr>
        <w:t xml:space="preserve"> Compensation</w:t>
      </w:r>
      <w:r w:rsidR="005777A0" w:rsidRPr="00553A8B">
        <w:rPr>
          <w:color w:val="000000" w:themeColor="text1"/>
          <w:u w:color="000000" w:themeColor="text1"/>
        </w:rPr>
        <w:t xml:space="preserve"> Commission </w:t>
      </w:r>
      <w:r w:rsidR="005777A0" w:rsidRPr="00595AA6">
        <w:rPr>
          <w:strike/>
          <w:color w:val="000000" w:themeColor="text1"/>
          <w:u w:color="000000" w:themeColor="text1"/>
        </w:rPr>
        <w:t>his</w:t>
      </w:r>
      <w:r w:rsidR="00595AA6">
        <w:rPr>
          <w:color w:val="000000" w:themeColor="text1"/>
          <w:u w:color="000000" w:themeColor="text1"/>
        </w:rPr>
        <w:t xml:space="preserve"> </w:t>
      </w:r>
      <w:r w:rsidR="00595AA6">
        <w:rPr>
          <w:color w:val="000000" w:themeColor="text1"/>
          <w:u w:val="single" w:color="000000" w:themeColor="text1"/>
        </w:rPr>
        <w:t>the employer</w:t>
      </w:r>
      <w:r w:rsidR="00B67EC1" w:rsidRPr="00B67EC1">
        <w:rPr>
          <w:color w:val="000000" w:themeColor="text1"/>
          <w:u w:val="single" w:color="000000" w:themeColor="text1"/>
        </w:rPr>
        <w:t>’</w:t>
      </w:r>
      <w:r w:rsidR="00595AA6">
        <w:rPr>
          <w:color w:val="000000" w:themeColor="text1"/>
          <w:u w:val="single" w:color="000000" w:themeColor="text1"/>
        </w:rPr>
        <w:t>s</w:t>
      </w:r>
      <w:r w:rsidR="005777A0" w:rsidRPr="00553A8B">
        <w:rPr>
          <w:color w:val="000000" w:themeColor="text1"/>
          <w:u w:color="000000" w:themeColor="text1"/>
        </w:rPr>
        <w:t xml:space="preserve"> actual cost incurred under the provisions of this title.  The report must be made in the form prescribed by the commission by the fifteenth day of the third month following the close of the self</w:t>
      </w:r>
      <w:r w:rsidR="00B67EC1">
        <w:rPr>
          <w:color w:val="000000" w:themeColor="text1"/>
          <w:u w:color="000000" w:themeColor="text1"/>
        </w:rPr>
        <w:noBreakHyphen/>
      </w:r>
      <w:r w:rsidR="005777A0" w:rsidRPr="00553A8B">
        <w:rPr>
          <w:color w:val="000000" w:themeColor="text1"/>
          <w:u w:color="000000" w:themeColor="text1"/>
        </w:rPr>
        <w:t>insurer</w:t>
      </w:r>
      <w:r w:rsidR="00B67EC1" w:rsidRPr="00B67EC1">
        <w:rPr>
          <w:color w:val="000000" w:themeColor="text1"/>
          <w:u w:color="000000" w:themeColor="text1"/>
        </w:rPr>
        <w:t>’</w:t>
      </w:r>
      <w:r w:rsidR="005777A0" w:rsidRPr="00553A8B">
        <w:rPr>
          <w:color w:val="000000" w:themeColor="text1"/>
          <w:u w:color="000000" w:themeColor="text1"/>
        </w:rPr>
        <w:t xml:space="preserve">s fiscal year.  The commission shall assess against the actual cost incurred a maintenance tax computed by taking </w:t>
      </w:r>
      <w:r w:rsidR="005777A0" w:rsidRPr="00595AA6">
        <w:rPr>
          <w:strike/>
          <w:color w:val="000000" w:themeColor="text1"/>
          <w:u w:color="000000" w:themeColor="text1"/>
        </w:rPr>
        <w:t>four</w:t>
      </w:r>
      <w:r w:rsidR="00595AA6">
        <w:rPr>
          <w:color w:val="000000" w:themeColor="text1"/>
          <w:u w:color="000000" w:themeColor="text1"/>
        </w:rPr>
        <w:t xml:space="preserve"> </w:t>
      </w:r>
      <w:r w:rsidR="00595AA6">
        <w:rPr>
          <w:color w:val="000000" w:themeColor="text1"/>
          <w:u w:val="single" w:color="000000" w:themeColor="text1"/>
        </w:rPr>
        <w:t>two</w:t>
      </w:r>
      <w:r w:rsidR="005777A0" w:rsidRPr="00553A8B">
        <w:rPr>
          <w:color w:val="000000" w:themeColor="text1"/>
          <w:u w:color="000000" w:themeColor="text1"/>
        </w:rPr>
        <w:t xml:space="preserve"> and one</w:t>
      </w:r>
      <w:r w:rsidR="00B67EC1">
        <w:rPr>
          <w:color w:val="000000" w:themeColor="text1"/>
          <w:u w:color="000000" w:themeColor="text1"/>
        </w:rPr>
        <w:noBreakHyphen/>
      </w:r>
      <w:r w:rsidR="005777A0" w:rsidRPr="00553A8B">
        <w:rPr>
          <w:color w:val="000000" w:themeColor="text1"/>
          <w:u w:color="000000" w:themeColor="text1"/>
        </w:rPr>
        <w:t xml:space="preserve">half percent of the actual cost of operating under the provisions of this title as determined by the commission.  </w:t>
      </w:r>
      <w:r w:rsidR="005777A0" w:rsidRPr="00595AA6">
        <w:rPr>
          <w:strike/>
          <w:color w:val="000000" w:themeColor="text1"/>
          <w:u w:color="000000" w:themeColor="text1"/>
        </w:rPr>
        <w:t>For fiscal year 1990</w:t>
      </w:r>
      <w:r w:rsidR="00B67EC1">
        <w:rPr>
          <w:strike/>
          <w:color w:val="000000" w:themeColor="text1"/>
          <w:u w:color="000000" w:themeColor="text1"/>
        </w:rPr>
        <w:noBreakHyphen/>
      </w:r>
      <w:r w:rsidR="005777A0" w:rsidRPr="00595AA6">
        <w:rPr>
          <w:strike/>
          <w:color w:val="000000" w:themeColor="text1"/>
          <w:u w:color="000000" w:themeColor="text1"/>
        </w:rPr>
        <w:t>91, the maintenance tax is at the rate of three and one</w:t>
      </w:r>
      <w:r w:rsidR="00B67EC1">
        <w:rPr>
          <w:strike/>
          <w:color w:val="000000" w:themeColor="text1"/>
          <w:u w:color="000000" w:themeColor="text1"/>
        </w:rPr>
        <w:noBreakHyphen/>
      </w:r>
      <w:r w:rsidR="005777A0" w:rsidRPr="00595AA6">
        <w:rPr>
          <w:strike/>
          <w:color w:val="000000" w:themeColor="text1"/>
          <w:u w:color="000000" w:themeColor="text1"/>
        </w:rPr>
        <w:t>half percent.  For fiscal year 1991</w:t>
      </w:r>
      <w:r w:rsidR="00B67EC1">
        <w:rPr>
          <w:strike/>
          <w:color w:val="000000" w:themeColor="text1"/>
          <w:u w:color="000000" w:themeColor="text1"/>
        </w:rPr>
        <w:noBreakHyphen/>
      </w:r>
      <w:r w:rsidR="005777A0" w:rsidRPr="00595AA6">
        <w:rPr>
          <w:strike/>
          <w:color w:val="000000" w:themeColor="text1"/>
          <w:u w:color="000000" w:themeColor="text1"/>
        </w:rPr>
        <w:t>92 and thereafter, the maintenance tax is at the rate of two and one</w:t>
      </w:r>
      <w:r w:rsidR="00B67EC1">
        <w:rPr>
          <w:strike/>
          <w:color w:val="000000" w:themeColor="text1"/>
          <w:u w:color="000000" w:themeColor="text1"/>
        </w:rPr>
        <w:noBreakHyphen/>
      </w:r>
      <w:r w:rsidR="005777A0" w:rsidRPr="00595AA6">
        <w:rPr>
          <w:strike/>
          <w:color w:val="000000" w:themeColor="text1"/>
          <w:u w:color="000000" w:themeColor="text1"/>
        </w:rPr>
        <w:t>half percent.</w:t>
      </w:r>
      <w:r w:rsidR="005777A0" w:rsidRPr="00553A8B">
        <w:rPr>
          <w:color w:val="000000" w:themeColor="text1"/>
          <w:u w:color="000000" w:themeColor="text1"/>
        </w:rPr>
        <w:t xml:space="preserve">  The assessments must be paid to the commission which</w:t>
      </w:r>
      <w:r w:rsidR="005777A0" w:rsidRPr="00595AA6">
        <w:rPr>
          <w:strike/>
          <w:color w:val="000000" w:themeColor="text1"/>
          <w:u w:color="000000" w:themeColor="text1"/>
        </w:rPr>
        <w:t xml:space="preserve">, in turn, shall </w:t>
      </w:r>
      <w:r w:rsidR="005777A0" w:rsidRPr="00595AA6">
        <w:rPr>
          <w:strike/>
          <w:color w:val="000000" w:themeColor="text1"/>
          <w:u w:color="000000" w:themeColor="text1"/>
        </w:rPr>
        <w:lastRenderedPageBreak/>
        <w:t>deposit them with the State Treasurer</w:t>
      </w:r>
      <w:r w:rsidR="00595AA6">
        <w:rPr>
          <w:color w:val="000000" w:themeColor="text1"/>
          <w:u w:color="000000" w:themeColor="text1"/>
        </w:rPr>
        <w:t xml:space="preserve"> </w:t>
      </w:r>
      <w:r w:rsidR="00595AA6">
        <w:rPr>
          <w:color w:val="000000" w:themeColor="text1"/>
          <w:u w:val="single" w:color="000000" w:themeColor="text1"/>
        </w:rPr>
        <w:t>shall retain in every fiscal year the greater of fifty percent or two million two hundred thousand dollars of the maintenance tax revenues and use these funds to pay the salaries and expenses of the commission.  The balance of the maintenance tax revenues must be remitted to the State Treasurer for the credit of the general fund of the State</w:t>
      </w:r>
      <w:r w:rsidR="005777A0" w:rsidRPr="00553A8B">
        <w:rPr>
          <w:color w:val="000000" w:themeColor="text1"/>
          <w:u w:color="000000" w:themeColor="text1"/>
        </w:rPr>
        <w:t>.  In the event of failure to pay the tax within fifteen days of the date set forth in this section, the commission may assess against the self</w:t>
      </w:r>
      <w:r w:rsidR="00B67EC1">
        <w:rPr>
          <w:color w:val="000000" w:themeColor="text1"/>
          <w:u w:color="000000" w:themeColor="text1"/>
        </w:rPr>
        <w:noBreakHyphen/>
      </w:r>
      <w:r w:rsidR="005777A0" w:rsidRPr="00553A8B">
        <w:rPr>
          <w:color w:val="000000" w:themeColor="text1"/>
          <w:u w:color="000000" w:themeColor="text1"/>
        </w:rPr>
        <w:t>insurer a penalty of five percent of the unpaid tax.  If the self</w:t>
      </w:r>
      <w:r w:rsidR="00B67EC1">
        <w:rPr>
          <w:color w:val="000000" w:themeColor="text1"/>
          <w:u w:color="000000" w:themeColor="text1"/>
        </w:rPr>
        <w:noBreakHyphen/>
      </w:r>
      <w:r w:rsidR="005777A0" w:rsidRPr="00553A8B">
        <w:rPr>
          <w:color w:val="000000" w:themeColor="text1"/>
          <w:u w:color="000000" w:themeColor="text1"/>
        </w:rPr>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B67EC1">
        <w:rPr>
          <w:color w:val="000000" w:themeColor="text1"/>
          <w:u w:color="000000" w:themeColor="text1"/>
        </w:rPr>
        <w:noBreakHyphen/>
      </w:r>
      <w:r w:rsidR="005777A0" w:rsidRPr="00553A8B">
        <w:rPr>
          <w:color w:val="000000" w:themeColor="text1"/>
          <w:u w:color="000000" w:themeColor="text1"/>
        </w:rPr>
        <w:t>insuring in this State.  The total maximum interest to be charged may not exceed twenty</w:t>
      </w:r>
      <w:r w:rsidR="00B67EC1">
        <w:rPr>
          <w:color w:val="000000" w:themeColor="text1"/>
          <w:u w:color="000000" w:themeColor="text1"/>
        </w:rPr>
        <w:noBreakHyphen/>
      </w:r>
      <w:r w:rsidR="005777A0" w:rsidRPr="00553A8B">
        <w:rPr>
          <w:color w:val="000000" w:themeColor="text1"/>
          <w:u w:color="000000" w:themeColor="text1"/>
        </w:rPr>
        <w:t>five percent.  The penalty under this section is payable to the commission</w:t>
      </w:r>
      <w:r w:rsidR="002903F1">
        <w:rPr>
          <w:color w:val="000000" w:themeColor="text1"/>
          <w:u w:val="single" w:color="000000" w:themeColor="text1"/>
        </w:rPr>
        <w:t>.  Fifty percent of the interest must be retained by the commission and used by it as retained maintenance tax revenues are used</w:t>
      </w:r>
      <w:r w:rsidR="005777A0" w:rsidRPr="00553A8B">
        <w:rPr>
          <w:color w:val="000000" w:themeColor="text1"/>
          <w:u w:color="000000" w:themeColor="text1"/>
        </w:rPr>
        <w:t xml:space="preserve"> </w:t>
      </w:r>
      <w:r w:rsidR="002903F1">
        <w:rPr>
          <w:color w:val="000000" w:themeColor="text1"/>
          <w:u w:color="000000" w:themeColor="text1"/>
        </w:rPr>
        <w:t xml:space="preserve">and </w:t>
      </w:r>
      <w:r w:rsidR="002903F1" w:rsidRPr="00B67EC1">
        <w:rPr>
          <w:color w:val="000000" w:themeColor="text1"/>
          <w:u w:val="single" w:color="000000" w:themeColor="text1"/>
        </w:rPr>
        <w:t>the</w:t>
      </w:r>
      <w:r w:rsidR="00B67EC1">
        <w:rPr>
          <w:color w:val="000000" w:themeColor="text1"/>
          <w:u w:val="single" w:color="000000" w:themeColor="text1"/>
        </w:rPr>
        <w:t xml:space="preserve"> balance of</w:t>
      </w:r>
      <w:r w:rsidR="005777A0" w:rsidRPr="00553A8B">
        <w:rPr>
          <w:color w:val="000000" w:themeColor="text1"/>
          <w:u w:color="000000" w:themeColor="text1"/>
        </w:rPr>
        <w:t xml:space="preserve"> the interest must be remitted to the </w:t>
      </w:r>
      <w:r w:rsidR="00B67EC1">
        <w:rPr>
          <w:color w:val="000000" w:themeColor="text1"/>
          <w:u w:val="single" w:color="000000" w:themeColor="text1"/>
        </w:rPr>
        <w:t>State Treasurer for the credit of the</w:t>
      </w:r>
      <w:r w:rsidR="00B67EC1">
        <w:rPr>
          <w:color w:val="000000" w:themeColor="text1"/>
          <w:u w:color="000000" w:themeColor="text1"/>
        </w:rPr>
        <w:t xml:space="preserve"> </w:t>
      </w:r>
      <w:r w:rsidR="005777A0" w:rsidRPr="00553A8B">
        <w:rPr>
          <w:color w:val="000000" w:themeColor="text1"/>
          <w:u w:color="000000" w:themeColor="text1"/>
        </w:rPr>
        <w:t>general fund</w:t>
      </w:r>
      <w:r w:rsidR="007F4687">
        <w:rPr>
          <w:color w:val="000000" w:themeColor="text1"/>
          <w:u w:color="000000" w:themeColor="text1"/>
        </w:rPr>
        <w:t xml:space="preserve"> </w:t>
      </w:r>
      <w:r w:rsidR="007F4687">
        <w:rPr>
          <w:color w:val="000000" w:themeColor="text1"/>
          <w:u w:val="single" w:color="000000" w:themeColor="text1"/>
        </w:rPr>
        <w:t>of the State</w:t>
      </w:r>
      <w:r w:rsidR="005777A0" w:rsidRPr="00553A8B">
        <w:rPr>
          <w:color w:val="000000" w:themeColor="text1"/>
          <w:u w:color="000000" w:themeColor="text1"/>
        </w:rPr>
        <w:t>.</w:t>
      </w:r>
      <w:r w:rsidR="005777A0">
        <w:rPr>
          <w:color w:val="000000" w:themeColor="text1"/>
          <w:u w:color="000000" w:themeColor="text1"/>
        </w:rPr>
        <w:t>”</w:t>
      </w:r>
    </w:p>
    <w:p w:rsidR="000E0D65"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EC1">
        <w:t>2</w:t>
      </w:r>
      <w:r>
        <w:t>.</w:t>
      </w:r>
      <w:r>
        <w:tab/>
        <w:t xml:space="preserve">This act takes effect </w:t>
      </w:r>
      <w:r w:rsidR="00B67EC1">
        <w:t>July 1, 2013</w:t>
      </w:r>
      <w:r>
        <w:t>.</w:t>
      </w:r>
    </w:p>
    <w:p w:rsidR="00CF691A" w:rsidRDefault="00B67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1A" w:rsidRDefault="00CF691A" w:rsidP="00CF691A">
      <w:pPr>
        <w:suppressAutoHyphens/>
      </w:pPr>
    </w:p>
    <w:sectPr w:rsidR="00CF691A" w:rsidSect="00CF69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3F1" w:rsidRDefault="002903F1" w:rsidP="009F0C77">
      <w:r>
        <w:separator/>
      </w:r>
    </w:p>
  </w:endnote>
  <w:endnote w:type="continuationSeparator" w:id="0">
    <w:p w:rsidR="002903F1" w:rsidRDefault="00290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85E25D-E276-4A58-B41A-3EE7E9F35719}"/>
    <w:embedBold r:id="rId2" w:fontKey="{ADD3DEED-6450-46DD-947A-E288F3FE0EC8}"/>
  </w:font>
  <w:font w:name="Calibri">
    <w:panose1 w:val="020F0502020204030204"/>
    <w:charset w:val="00"/>
    <w:family w:val="swiss"/>
    <w:pitch w:val="variable"/>
    <w:sig w:usb0="E10002FF" w:usb1="4000ACFF" w:usb2="00000009" w:usb3="00000000" w:csb0="0000019F" w:csb1="00000000"/>
    <w:embedRegular r:id="rId3" w:fontKey="{C7640D32-596F-42E4-A8DC-EC69ED071FFB}"/>
  </w:font>
  <w:font w:name="Cambria">
    <w:panose1 w:val="02040503050406030204"/>
    <w:charset w:val="00"/>
    <w:family w:val="roman"/>
    <w:pitch w:val="variable"/>
    <w:sig w:usb0="E00002FF" w:usb1="400004FF" w:usb2="00000000" w:usb3="00000000" w:csb0="0000019F" w:csb1="00000000"/>
    <w:embedRegular r:id="rId4" w:fontKey="{4B11CDC8-83EA-4676-BF9C-745725D8E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BF" w:rsidRPr="00CF691A" w:rsidRDefault="00CF691A" w:rsidP="00CF691A">
    <w:pPr>
      <w:pStyle w:val="Footer"/>
      <w:tabs>
        <w:tab w:val="clear" w:pos="4680"/>
        <w:tab w:val="clear" w:pos="9360"/>
        <w:tab w:val="center" w:pos="2995"/>
      </w:tabs>
      <w:spacing w:before="120"/>
    </w:pPr>
    <w:r>
      <w:t>[3632]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3F1" w:rsidRDefault="002903F1" w:rsidP="009F0C77">
      <w:r>
        <w:separator/>
      </w:r>
    </w:p>
  </w:footnote>
  <w:footnote w:type="continuationSeparator" w:id="0">
    <w:p w:rsidR="002903F1" w:rsidRDefault="00290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4HTC13"/>
    <w:docVar w:name="CoverBillType" w:val="b"/>
    <w:docVar w:name="docpath" w:val="L:\Council\bills\BBM\10854HTC13.DOCX"/>
    <w:docVar w:name="dvBillNumber" w:val="3632"/>
    <w:docVar w:name="dvBillNumberPrefix" w:val="H. "/>
    <w:docVar w:name="dvOriginalBody" w:val="House"/>
    <w:docVar w:name="dvSteno" w:val="BBM"/>
    <w:docVar w:name="NameofBody" w:val="h"/>
    <w:docVar w:name="vgroup2" w:val="Council"/>
  </w:docVars>
  <w:rsids>
    <w:rsidRoot w:val="00310FD2"/>
    <w:rsid w:val="00011869"/>
    <w:rsid w:val="000E0D65"/>
    <w:rsid w:val="000E1785"/>
    <w:rsid w:val="000F40FA"/>
    <w:rsid w:val="001003E1"/>
    <w:rsid w:val="0010776B"/>
    <w:rsid w:val="00133E66"/>
    <w:rsid w:val="001435A3"/>
    <w:rsid w:val="001D043B"/>
    <w:rsid w:val="001D08F2"/>
    <w:rsid w:val="001D525B"/>
    <w:rsid w:val="001D7F4F"/>
    <w:rsid w:val="001F60DB"/>
    <w:rsid w:val="002321B6"/>
    <w:rsid w:val="00250967"/>
    <w:rsid w:val="002543C8"/>
    <w:rsid w:val="00284AAE"/>
    <w:rsid w:val="002903F1"/>
    <w:rsid w:val="002E5912"/>
    <w:rsid w:val="00301B21"/>
    <w:rsid w:val="00310FD2"/>
    <w:rsid w:val="00325348"/>
    <w:rsid w:val="0032732C"/>
    <w:rsid w:val="00336AD0"/>
    <w:rsid w:val="0037079A"/>
    <w:rsid w:val="003D01E8"/>
    <w:rsid w:val="003E5288"/>
    <w:rsid w:val="003F6D79"/>
    <w:rsid w:val="0041760A"/>
    <w:rsid w:val="00417C01"/>
    <w:rsid w:val="004809EE"/>
    <w:rsid w:val="004D3AF7"/>
    <w:rsid w:val="004E7D54"/>
    <w:rsid w:val="005273C6"/>
    <w:rsid w:val="00530A69"/>
    <w:rsid w:val="00545593"/>
    <w:rsid w:val="005777A0"/>
    <w:rsid w:val="00577C6C"/>
    <w:rsid w:val="00595AA6"/>
    <w:rsid w:val="005C2FE2"/>
    <w:rsid w:val="005E2BC9"/>
    <w:rsid w:val="00605102"/>
    <w:rsid w:val="006215AA"/>
    <w:rsid w:val="006913C9"/>
    <w:rsid w:val="0069470D"/>
    <w:rsid w:val="00734F00"/>
    <w:rsid w:val="007A70AE"/>
    <w:rsid w:val="007F4687"/>
    <w:rsid w:val="008362E8"/>
    <w:rsid w:val="008A1768"/>
    <w:rsid w:val="008F0F33"/>
    <w:rsid w:val="008F4429"/>
    <w:rsid w:val="0094021A"/>
    <w:rsid w:val="009879AE"/>
    <w:rsid w:val="009B44AF"/>
    <w:rsid w:val="009C6A0B"/>
    <w:rsid w:val="009F0C77"/>
    <w:rsid w:val="009F4DD1"/>
    <w:rsid w:val="00A41684"/>
    <w:rsid w:val="00A5145C"/>
    <w:rsid w:val="00A64E80"/>
    <w:rsid w:val="00A72BCD"/>
    <w:rsid w:val="00A741D9"/>
    <w:rsid w:val="00A833AB"/>
    <w:rsid w:val="00A9741D"/>
    <w:rsid w:val="00AB24C2"/>
    <w:rsid w:val="00AD4B17"/>
    <w:rsid w:val="00B412D4"/>
    <w:rsid w:val="00B67EC1"/>
    <w:rsid w:val="00BE3C22"/>
    <w:rsid w:val="00C0345E"/>
    <w:rsid w:val="00C3483A"/>
    <w:rsid w:val="00C74E9D"/>
    <w:rsid w:val="00C82FD3"/>
    <w:rsid w:val="00C92819"/>
    <w:rsid w:val="00CC6B7B"/>
    <w:rsid w:val="00CD2089"/>
    <w:rsid w:val="00CF691A"/>
    <w:rsid w:val="00D00ABF"/>
    <w:rsid w:val="00D73A67"/>
    <w:rsid w:val="00D970A9"/>
    <w:rsid w:val="00DC624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E43FA-6FC2-425B-B43E-98263A9E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2013-02-19T14:40:00Z</cp:lastPrinted>
  <dcterms:created xsi:type="dcterms:W3CDTF">2013-02-27T16:09:00Z</dcterms:created>
  <dcterms:modified xsi:type="dcterms:W3CDTF">2013-02-27T16:09:00Z</dcterms:modified>
</cp:coreProperties>
</file>