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447A" w:rsidRDefault="00B7447A" w:rsidP="001D7F4F">
      <w:pPr>
        <w:pStyle w:val="BillDots"/>
      </w:pPr>
      <w:r>
        <w:t>COMMITTEE REPORT</w:t>
      </w:r>
    </w:p>
    <w:p w:rsidR="00B7447A" w:rsidRDefault="00B7447A" w:rsidP="001D7F4F">
      <w:pPr>
        <w:pStyle w:val="BillDots"/>
      </w:pPr>
      <w:r>
        <w:t>April 11, 2013</w:t>
      </w:r>
    </w:p>
    <w:p w:rsidR="00B7447A" w:rsidRDefault="00B7447A" w:rsidP="001D7F4F">
      <w:pPr>
        <w:pStyle w:val="BillDots"/>
      </w:pPr>
    </w:p>
    <w:p w:rsidR="00B7447A" w:rsidRPr="00B7447A" w:rsidRDefault="00B7447A" w:rsidP="00B7447A">
      <w:pPr>
        <w:pStyle w:val="BillDots"/>
        <w:tabs>
          <w:tab w:val="clear" w:pos="216"/>
          <w:tab w:val="clear" w:pos="432"/>
          <w:tab w:val="clear" w:pos="648"/>
          <w:tab w:val="clear" w:pos="864"/>
          <w:tab w:val="clear" w:pos="1080"/>
          <w:tab w:val="clear" w:pos="1296"/>
          <w:tab w:val="clear" w:pos="5904"/>
          <w:tab w:val="right" w:pos="5933"/>
        </w:tabs>
      </w:pPr>
      <w:r>
        <w:tab/>
      </w:r>
      <w:r>
        <w:rPr>
          <w:b/>
          <w:sz w:val="36"/>
        </w:rPr>
        <w:t>H. 3782</w:t>
      </w:r>
    </w:p>
    <w:p w:rsidR="00B7447A" w:rsidRDefault="00B7447A" w:rsidP="001D7F4F">
      <w:pPr>
        <w:pStyle w:val="BillDots"/>
      </w:pPr>
    </w:p>
    <w:p w:rsidR="00B7447A" w:rsidRDefault="00B7447A" w:rsidP="00B7447A">
      <w:pPr>
        <w:pStyle w:val="BillDots"/>
        <w:jc w:val="center"/>
      </w:pPr>
      <w:r>
        <w:t xml:space="preserve">Introduced by </w:t>
      </w:r>
      <w:r w:rsidRPr="00090DA8">
        <w:t>Rep. Delleney</w:t>
      </w:r>
    </w:p>
    <w:p w:rsidR="00B7447A" w:rsidRDefault="00B7447A" w:rsidP="001D7F4F">
      <w:pPr>
        <w:pStyle w:val="BillDots"/>
      </w:pPr>
    </w:p>
    <w:p w:rsidR="00B7447A" w:rsidRDefault="00B7447A" w:rsidP="001D7F4F">
      <w:pPr>
        <w:pStyle w:val="BillDots"/>
      </w:pPr>
      <w:r>
        <w:t>S. Printed 4/11/13--H.</w:t>
      </w:r>
    </w:p>
    <w:p w:rsidR="00B7447A" w:rsidRDefault="00B7447A" w:rsidP="001D7F4F">
      <w:pPr>
        <w:pStyle w:val="BillDots"/>
      </w:pPr>
      <w:r>
        <w:t>Read the first time March 7, 2013.</w:t>
      </w:r>
    </w:p>
    <w:p w:rsidR="00B7447A" w:rsidRPr="00B7447A" w:rsidRDefault="00B7447A" w:rsidP="00B7447A">
      <w:pPr>
        <w:pStyle w:val="BillDots"/>
        <w:jc w:val="center"/>
      </w:pPr>
      <w:r>
        <w:rPr>
          <w:u w:val="single"/>
        </w:rPr>
        <w:t>            </w:t>
      </w:r>
    </w:p>
    <w:p w:rsidR="00B7447A" w:rsidRDefault="00B7447A" w:rsidP="001D7F4F">
      <w:pPr>
        <w:pStyle w:val="BillDots"/>
      </w:pPr>
    </w:p>
    <w:p w:rsidR="00B7447A" w:rsidRDefault="00B7447A" w:rsidP="00B7447A">
      <w:pPr>
        <w:pStyle w:val="BillDots"/>
        <w:jc w:val="center"/>
        <w:rPr>
          <w:b/>
        </w:rPr>
      </w:pPr>
      <w:r>
        <w:rPr>
          <w:b/>
        </w:rPr>
        <w:t>THE COMMITTEE ON</w:t>
      </w:r>
    </w:p>
    <w:p w:rsidR="00B7447A" w:rsidRPr="00B7447A" w:rsidRDefault="00B7447A" w:rsidP="00B7447A">
      <w:pPr>
        <w:pStyle w:val="BillDots"/>
        <w:jc w:val="center"/>
      </w:pPr>
      <w:r>
        <w:rPr>
          <w:b/>
        </w:rPr>
        <w:t>LABOR, COMMERCE AND INDUSTRY</w:t>
      </w:r>
    </w:p>
    <w:p w:rsidR="00B7447A" w:rsidRDefault="00B7447A" w:rsidP="001D7F4F">
      <w:pPr>
        <w:pStyle w:val="BillDots"/>
      </w:pPr>
      <w:r>
        <w:tab/>
        <w:t xml:space="preserve">To whom was referred a Bill (H. 3782) </w:t>
      </w:r>
      <w:r w:rsidRPr="00B7447A">
        <w:rPr>
          <w:color w:val="000000" w:themeColor="text1"/>
          <w:u w:color="000000" w:themeColor="text1"/>
        </w:rPr>
        <w:t>to amend the Code of Laws of South Carolina, 1976, by adding Section 8</w:t>
      </w:r>
      <w:r w:rsidRPr="00B7447A">
        <w:rPr>
          <w:color w:val="000000" w:themeColor="text1"/>
          <w:u w:color="000000" w:themeColor="text1"/>
        </w:rPr>
        <w:noBreakHyphen/>
        <w:t>11</w:t>
      </w:r>
      <w:r w:rsidRPr="00B7447A">
        <w:rPr>
          <w:color w:val="000000" w:themeColor="text1"/>
          <w:u w:color="000000" w:themeColor="text1"/>
        </w:rPr>
        <w:noBreakHyphen/>
        <w:t xml:space="preserve">87 so as to enact the </w:t>
      </w:r>
      <w:r w:rsidR="0003328D">
        <w:rPr>
          <w:color w:val="000000" w:themeColor="text1"/>
          <w:u w:color="000000" w:themeColor="text1"/>
        </w:rPr>
        <w:t>“</w:t>
      </w:r>
      <w:r w:rsidRPr="00B7447A">
        <w:rPr>
          <w:color w:val="000000" w:themeColor="text1"/>
          <w:u w:color="000000" w:themeColor="text1"/>
        </w:rPr>
        <w:t>Pub</w:t>
      </w:r>
      <w:r w:rsidR="006D6642">
        <w:rPr>
          <w:color w:val="000000" w:themeColor="text1"/>
          <w:u w:color="000000" w:themeColor="text1"/>
        </w:rPr>
        <w:t>lic Employer Payroll Deduction P</w:t>
      </w:r>
      <w:r w:rsidRPr="00B7447A">
        <w:rPr>
          <w:color w:val="000000" w:themeColor="text1"/>
          <w:u w:color="000000" w:themeColor="text1"/>
        </w:rPr>
        <w:t>olicy Act</w:t>
      </w:r>
      <w:r w:rsidR="0003328D">
        <w:rPr>
          <w:color w:val="000000" w:themeColor="text1"/>
          <w:u w:color="000000" w:themeColor="text1"/>
        </w:rPr>
        <w:t>”</w:t>
      </w:r>
      <w:r>
        <w:t>, etc., respectfully</w:t>
      </w:r>
    </w:p>
    <w:p w:rsidR="00B7447A" w:rsidRPr="00B7447A" w:rsidRDefault="00B7447A" w:rsidP="00B7447A">
      <w:pPr>
        <w:pStyle w:val="BillDots"/>
        <w:jc w:val="center"/>
      </w:pPr>
      <w:r>
        <w:rPr>
          <w:b/>
        </w:rPr>
        <w:t>REPORT:</w:t>
      </w:r>
    </w:p>
    <w:p w:rsidR="00B7447A" w:rsidRDefault="00B7447A" w:rsidP="001D7F4F">
      <w:pPr>
        <w:pStyle w:val="BillDots"/>
      </w:pPr>
      <w:r>
        <w:tab/>
        <w:t>That they have duly and carefully considered the same and recommend that the same do pass with amendment:</w:t>
      </w:r>
    </w:p>
    <w:p w:rsidR="00B7447A" w:rsidRDefault="00B7447A" w:rsidP="001D7F4F">
      <w:pPr>
        <w:pStyle w:val="BillDots"/>
      </w:pPr>
    </w:p>
    <w:p w:rsidR="00B7447A" w:rsidRPr="00210A20" w:rsidRDefault="00B7447A" w:rsidP="00B74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10A20">
        <w:t xml:space="preserve">Amend the bill, as and if amended, by </w:t>
      </w:r>
      <w:r w:rsidRPr="00210A20">
        <w:rPr>
          <w:u w:color="000000" w:themeColor="text1"/>
        </w:rPr>
        <w:t>striking SECTION 2 and inserting:</w:t>
      </w:r>
    </w:p>
    <w:p w:rsidR="00B7447A" w:rsidRPr="00210A20" w:rsidRDefault="00B7447A" w:rsidP="00B74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10A20">
        <w:rPr>
          <w:u w:color="000000" w:themeColor="text1"/>
        </w:rPr>
        <w:t>/</w:t>
      </w:r>
      <w:r w:rsidRPr="00210A20">
        <w:rPr>
          <w:u w:color="000000" w:themeColor="text1"/>
        </w:rPr>
        <w:tab/>
        <w:t>SECTION</w:t>
      </w:r>
      <w:r w:rsidRPr="00210A20">
        <w:rPr>
          <w:u w:color="000000" w:themeColor="text1"/>
        </w:rPr>
        <w:tab/>
        <w:t>2.</w:t>
      </w:r>
      <w:r w:rsidRPr="00210A20">
        <w:rPr>
          <w:u w:color="000000" w:themeColor="text1"/>
        </w:rPr>
        <w:tab/>
        <w:t>Article 1, Chapter 11, Title 8 of the 1976 Code is amended by adding:</w:t>
      </w:r>
    </w:p>
    <w:p w:rsidR="00B7447A" w:rsidRPr="00210A20" w:rsidRDefault="00B7447A" w:rsidP="00B74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A20">
        <w:rPr>
          <w:u w:color="000000" w:themeColor="text1"/>
        </w:rPr>
        <w:tab/>
        <w:t>“Section 8</w:t>
      </w:r>
      <w:r w:rsidRPr="00210A20">
        <w:rPr>
          <w:u w:color="000000" w:themeColor="text1"/>
        </w:rPr>
        <w:noBreakHyphen/>
        <w:t>11</w:t>
      </w:r>
      <w:r w:rsidRPr="00210A20">
        <w:rPr>
          <w:u w:color="000000" w:themeColor="text1"/>
        </w:rPr>
        <w:noBreakHyphen/>
        <w:t xml:space="preserve">87. </w:t>
      </w:r>
      <w:r w:rsidRPr="00210A20">
        <w:rPr>
          <w:u w:color="000000" w:themeColor="text1"/>
        </w:rPr>
        <w:tab/>
        <w:t>(A)</w:t>
      </w:r>
      <w:r w:rsidRPr="00210A20">
        <w:rPr>
          <w:u w:color="000000" w:themeColor="text1"/>
        </w:rPr>
        <w:tab/>
        <w:t>Except where otherwise specifically authorized by law and by a signed writing of the public employee, deductions from the compensation of a public employee must not be made for dues, fees, and assessments for transmission to any public employee organization, any intermediary, or private individual.</w:t>
      </w:r>
    </w:p>
    <w:p w:rsidR="00B7447A" w:rsidRPr="00210A20" w:rsidRDefault="00B7447A" w:rsidP="00B74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A20">
        <w:rPr>
          <w:u w:color="000000" w:themeColor="text1"/>
        </w:rPr>
        <w:tab/>
        <w:t>(B)</w:t>
      </w:r>
      <w:r w:rsidRPr="00210A20">
        <w:rPr>
          <w:u w:color="000000" w:themeColor="text1"/>
        </w:rPr>
        <w:tab/>
        <w:t>For purposes of this section, a ‘public employee’ means an employee of the state or any political subdivision thereof, including school districts.”</w:t>
      </w:r>
      <w:r w:rsidRPr="00210A20">
        <w:rPr>
          <w:u w:color="000000" w:themeColor="text1"/>
        </w:rPr>
        <w:tab/>
      </w:r>
      <w:r w:rsidRPr="00210A20">
        <w:rPr>
          <w:u w:color="000000" w:themeColor="text1"/>
        </w:rPr>
        <w:tab/>
        <w:t>/</w:t>
      </w:r>
    </w:p>
    <w:p w:rsidR="00B7447A" w:rsidRPr="00210A20" w:rsidRDefault="00B7447A" w:rsidP="00B74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0" w:name="temp"/>
      <w:bookmarkEnd w:id="0"/>
      <w:r>
        <w:tab/>
      </w:r>
      <w:r w:rsidRPr="00210A20">
        <w:t>Renumber sections to conform.</w:t>
      </w:r>
    </w:p>
    <w:p w:rsidR="00B7447A" w:rsidRDefault="00B7447A" w:rsidP="00B74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0A20">
        <w:t>Amend title to conform.</w:t>
      </w:r>
    </w:p>
    <w:p w:rsidR="00B7447A" w:rsidRPr="00210A20" w:rsidRDefault="00B7447A" w:rsidP="00B74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447A" w:rsidRDefault="00B7447A" w:rsidP="001D7F4F">
      <w:pPr>
        <w:pStyle w:val="BillDots"/>
      </w:pPr>
      <w:r>
        <w:t>WILLIAM E</w:t>
      </w:r>
      <w:r w:rsidR="006D6642">
        <w:t>.</w:t>
      </w:r>
      <w:r>
        <w:t xml:space="preserve"> SANDIFER III for Committee.</w:t>
      </w:r>
    </w:p>
    <w:p w:rsidR="00B7447A" w:rsidRPr="00B7447A" w:rsidRDefault="00B7447A" w:rsidP="00B7447A">
      <w:pPr>
        <w:pStyle w:val="BillDots"/>
        <w:jc w:val="center"/>
      </w:pPr>
      <w:r>
        <w:rPr>
          <w:u w:val="single"/>
        </w:rPr>
        <w:t>            </w:t>
      </w:r>
    </w:p>
    <w:p w:rsidR="00B7447A" w:rsidRDefault="00B7447A" w:rsidP="001D7F4F">
      <w:pPr>
        <w:pStyle w:val="BillDots"/>
        <w:sectPr w:rsidR="00B7447A" w:rsidSect="00B744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4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557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FC2" w:rsidRPr="006B05AF" w:rsidRDefault="00046FC2"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B05AF">
        <w:rPr>
          <w:color w:val="000000" w:themeColor="text1"/>
          <w:u w:color="000000" w:themeColor="text1"/>
        </w:rPr>
        <w:t>TO AMEND THE CODE OF LAWS OF SOUTH CAROLINA, 1976, BY ADDING SECTION 8</w:t>
      </w:r>
      <w:r w:rsidRPr="006B05AF">
        <w:rPr>
          <w:color w:val="000000" w:themeColor="text1"/>
          <w:u w:color="000000" w:themeColor="text1"/>
        </w:rPr>
        <w:noBreakHyphen/>
        <w:t>11</w:t>
      </w:r>
      <w:r w:rsidRPr="006B05AF">
        <w:rPr>
          <w:color w:val="000000" w:themeColor="text1"/>
          <w:u w:color="000000" w:themeColor="text1"/>
        </w:rPr>
        <w:noBreakHyphen/>
        <w:t>87</w:t>
      </w:r>
      <w:r>
        <w:rPr>
          <w:color w:val="000000" w:themeColor="text1"/>
          <w:u w:color="000000" w:themeColor="text1"/>
        </w:rPr>
        <w:t xml:space="preserve"> </w:t>
      </w:r>
      <w:r w:rsidRPr="006B05AF">
        <w:rPr>
          <w:color w:val="000000" w:themeColor="text1"/>
          <w:u w:color="000000" w:themeColor="text1"/>
        </w:rPr>
        <w:t>SO AS TO ENACT THE ‘PUBLIC EMPLOYER</w:t>
      </w:r>
      <w:r>
        <w:rPr>
          <w:color w:val="000000" w:themeColor="text1"/>
          <w:u w:color="000000" w:themeColor="text1"/>
        </w:rPr>
        <w:t xml:space="preserve"> PAYROLL DEDUCTION POLICY ACT’</w:t>
      </w:r>
      <w:r w:rsidR="004A1EEA">
        <w:rPr>
          <w:color w:val="000000" w:themeColor="text1"/>
          <w:u w:color="000000" w:themeColor="text1"/>
        </w:rPr>
        <w:t>,</w:t>
      </w:r>
      <w:r>
        <w:rPr>
          <w:color w:val="000000" w:themeColor="text1"/>
          <w:u w:color="000000" w:themeColor="text1"/>
        </w:rPr>
        <w:t xml:space="preserve"> </w:t>
      </w:r>
      <w:r w:rsidRPr="006B05AF">
        <w:rPr>
          <w:color w:val="000000" w:themeColor="text1"/>
          <w:u w:color="000000" w:themeColor="text1"/>
        </w:rPr>
        <w:t>TO PROHIBIT DEDUCTIONS FROM THE COMPENSATION OF A PUBLIC EMPLOYEE FOR DUES, FEES,</w:t>
      </w:r>
      <w:r>
        <w:rPr>
          <w:color w:val="000000" w:themeColor="text1"/>
          <w:u w:color="000000" w:themeColor="text1"/>
        </w:rPr>
        <w:t xml:space="preserve"> AND</w:t>
      </w:r>
      <w:r w:rsidRPr="006B05AF">
        <w:rPr>
          <w:color w:val="000000" w:themeColor="text1"/>
          <w:u w:color="000000" w:themeColor="text1"/>
        </w:rPr>
        <w:t xml:space="preserve"> ASSESSMENTS FOR TRANSMISSION TO ANY PUBLIC EMPLOYEE ORGANIZATION, ANY INTERMEDIARY, OR PRIVATE INDIVIDUAL, UNLESS THE DEDUCTION IS OTHERWISE SPECIFICALLY AUTHORIZED.</w:t>
      </w:r>
    </w:p>
    <w:p w:rsidR="00046FC2" w:rsidRDefault="00046FC2"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6FC2" w:rsidRPr="006B05AF" w:rsidRDefault="00046FC2"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5AF">
        <w:rPr>
          <w:color w:val="000000" w:themeColor="text1"/>
          <w:u w:color="000000" w:themeColor="text1"/>
        </w:rPr>
        <w:t xml:space="preserve">Whereas, employee </w:t>
      </w:r>
      <w:r w:rsidR="00592F7A">
        <w:rPr>
          <w:color w:val="000000" w:themeColor="text1"/>
          <w:u w:color="000000" w:themeColor="text1"/>
        </w:rPr>
        <w:t>organizations have no inherent c</w:t>
      </w:r>
      <w:r w:rsidRPr="006B05AF">
        <w:rPr>
          <w:color w:val="000000" w:themeColor="text1"/>
          <w:u w:color="000000" w:themeColor="text1"/>
        </w:rPr>
        <w:t>onstitutional, nor statutory right, to deduct membership dues for any purpose by automatic payroll deductions unless specifically authorized by the General Assembly; and</w:t>
      </w:r>
    </w:p>
    <w:p w:rsidR="00046FC2" w:rsidRPr="006B05AF" w:rsidRDefault="00046FC2"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6FC2" w:rsidRPr="006B05AF" w:rsidRDefault="00046FC2"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5AF">
        <w:rPr>
          <w:color w:val="000000" w:themeColor="text1"/>
          <w:u w:color="000000" w:themeColor="text1"/>
        </w:rPr>
        <w:t>Whereas, it is in the interest of this State’s citizens to ensure that government resources, including public employee time, public property or equipment, and supplies be used exclusively for activities that are essential to carrying out the necessary functions of government.  Now,</w:t>
      </w:r>
      <w:r>
        <w:rPr>
          <w:color w:val="000000" w:themeColor="text1"/>
          <w:u w:color="000000" w:themeColor="text1"/>
        </w:rPr>
        <w:t xml:space="preserve"> therefore,</w:t>
      </w:r>
    </w:p>
    <w:p w:rsidR="00046FC2" w:rsidRPr="006B05AF" w:rsidRDefault="00046FC2"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557E" w:rsidRDefault="005E55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5E557E" w:rsidRDefault="005E55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FC2" w:rsidRPr="006B05AF" w:rsidRDefault="005E557E"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46FC2" w:rsidRPr="006B05AF">
        <w:rPr>
          <w:color w:val="000000" w:themeColor="text1"/>
          <w:u w:color="000000" w:themeColor="text1"/>
        </w:rPr>
        <w:t>This act shall be known as the ‘Public Employer Payroll Deduction Policy Act’.</w:t>
      </w:r>
    </w:p>
    <w:p w:rsidR="00046FC2" w:rsidRPr="006B05AF" w:rsidRDefault="00046FC2"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6FC2" w:rsidRPr="006B05AF" w:rsidRDefault="00046FC2"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5AF">
        <w:rPr>
          <w:color w:val="000000" w:themeColor="text1"/>
          <w:u w:color="000000" w:themeColor="text1"/>
        </w:rPr>
        <w:t>SECTION</w:t>
      </w:r>
      <w:r w:rsidRPr="006B05AF">
        <w:rPr>
          <w:color w:val="000000" w:themeColor="text1"/>
          <w:u w:color="000000" w:themeColor="text1"/>
        </w:rPr>
        <w:tab/>
        <w:t>2.</w:t>
      </w:r>
      <w:r w:rsidRPr="006B05AF">
        <w:rPr>
          <w:color w:val="000000" w:themeColor="text1"/>
          <w:u w:color="000000" w:themeColor="text1"/>
        </w:rPr>
        <w:tab/>
        <w:t>Article 1, Chapter 11, Title 8 of the 1976 Code is amended by adding:</w:t>
      </w:r>
    </w:p>
    <w:p w:rsidR="00046FC2" w:rsidRPr="006B05AF" w:rsidRDefault="00046FC2"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6FC2" w:rsidRPr="006B05AF" w:rsidRDefault="00046FC2"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5AF">
        <w:rPr>
          <w:color w:val="000000" w:themeColor="text1"/>
          <w:u w:color="000000" w:themeColor="text1"/>
        </w:rPr>
        <w:lastRenderedPageBreak/>
        <w:tab/>
        <w:t>“Section 8</w:t>
      </w:r>
      <w:r w:rsidRPr="006B05AF">
        <w:rPr>
          <w:color w:val="000000" w:themeColor="text1"/>
          <w:u w:color="000000" w:themeColor="text1"/>
        </w:rPr>
        <w:noBreakHyphen/>
        <w:t>11</w:t>
      </w:r>
      <w:r w:rsidRPr="006B05AF">
        <w:rPr>
          <w:color w:val="000000" w:themeColor="text1"/>
          <w:u w:color="000000" w:themeColor="text1"/>
        </w:rPr>
        <w:noBreakHyphen/>
        <w:t>87.</w:t>
      </w:r>
      <w:r>
        <w:rPr>
          <w:color w:val="000000" w:themeColor="text1"/>
          <w:u w:color="000000" w:themeColor="text1"/>
        </w:rPr>
        <w:t xml:space="preserve"> </w:t>
      </w:r>
      <w:r>
        <w:rPr>
          <w:color w:val="000000" w:themeColor="text1"/>
          <w:u w:color="000000" w:themeColor="text1"/>
        </w:rPr>
        <w:tab/>
        <w:t>(A)</w:t>
      </w:r>
      <w:r>
        <w:rPr>
          <w:color w:val="000000" w:themeColor="text1"/>
          <w:u w:color="000000" w:themeColor="text1"/>
        </w:rPr>
        <w:tab/>
      </w:r>
      <w:r w:rsidRPr="006B05AF">
        <w:rPr>
          <w:color w:val="000000" w:themeColor="text1"/>
          <w:u w:color="000000" w:themeColor="text1"/>
        </w:rPr>
        <w:t xml:space="preserve">Except where otherwise specifically authorized, deductions from the compensation of a public employee must not be made for dues, fees, </w:t>
      </w:r>
      <w:r w:rsidR="00AD7274">
        <w:rPr>
          <w:color w:val="000000" w:themeColor="text1"/>
          <w:u w:color="000000" w:themeColor="text1"/>
        </w:rPr>
        <w:t xml:space="preserve">and </w:t>
      </w:r>
      <w:r w:rsidRPr="006B05AF">
        <w:rPr>
          <w:color w:val="000000" w:themeColor="text1"/>
          <w:u w:color="000000" w:themeColor="text1"/>
        </w:rPr>
        <w:t>assessments for transmission to any public employee organization, any intermediary, or private individual.</w:t>
      </w:r>
    </w:p>
    <w:p w:rsidR="00046FC2" w:rsidRPr="006B05AF" w:rsidRDefault="00046FC2"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5AF">
        <w:rPr>
          <w:color w:val="000000" w:themeColor="text1"/>
          <w:u w:color="000000" w:themeColor="text1"/>
        </w:rPr>
        <w:tab/>
        <w:t>(B)</w:t>
      </w:r>
      <w:r w:rsidRPr="006B05AF">
        <w:rPr>
          <w:color w:val="000000" w:themeColor="text1"/>
          <w:u w:color="000000" w:themeColor="text1"/>
        </w:rPr>
        <w:tab/>
        <w:t>For purposes of this section, a ‘public employee’ means an employee of the state or any political subdivision thereof, including school districts.”</w:t>
      </w:r>
    </w:p>
    <w:p w:rsidR="00046FC2" w:rsidRPr="006B05AF" w:rsidRDefault="00046FC2"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E55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46FC2">
        <w:t>3</w:t>
      </w:r>
      <w:r>
        <w:t>.</w:t>
      </w:r>
      <w:r>
        <w:tab/>
        <w:t>This act takes effect upon approval by the Governor.</w:t>
      </w:r>
    </w:p>
    <w:p w:rsidR="002D40B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40BB" w:rsidRDefault="002D40BB" w:rsidP="00EB1036">
      <w:pPr>
        <w:suppressAutoHyphens/>
      </w:pPr>
    </w:p>
    <w:sectPr w:rsidR="002D40BB" w:rsidSect="00B744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6FC2" w:rsidRDefault="00046FC2" w:rsidP="009F0C77">
      <w:r>
        <w:separator/>
      </w:r>
    </w:p>
  </w:endnote>
  <w:endnote w:type="continuationSeparator" w:id="0">
    <w:p w:rsidR="00046FC2" w:rsidRDefault="00046FC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6FC247-E5AD-4D7A-998D-F7736B84AA20}"/>
    <w:embedBold r:id="rId2" w:fontKey="{64030D52-5A46-4719-98DB-59674D0FFBC0}"/>
  </w:font>
  <w:font w:name="Calibri">
    <w:panose1 w:val="020F0502020204030204"/>
    <w:charset w:val="00"/>
    <w:family w:val="swiss"/>
    <w:pitch w:val="variable"/>
    <w:sig w:usb0="E10002FF" w:usb1="4000ACFF" w:usb2="00000009" w:usb3="00000000" w:csb0="0000019F" w:csb1="00000000"/>
    <w:embedRegular r:id="rId3" w:fontKey="{E70D7A81-A3CB-49CF-AA09-7078EDF36E07}"/>
  </w:font>
  <w:font w:name="Cambria">
    <w:panose1 w:val="02040503050406030204"/>
    <w:charset w:val="00"/>
    <w:family w:val="roman"/>
    <w:pitch w:val="variable"/>
    <w:sig w:usb0="E00002FF" w:usb1="400004FF" w:usb2="00000000" w:usb3="00000000" w:csb0="0000019F" w:csb1="00000000"/>
    <w:embedRegular r:id="rId4" w:fontKey="{1DD13F32-A045-4B8B-BA1C-ECA14EFE10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1AE" w:rsidRPr="002D40BB" w:rsidRDefault="002D40BB" w:rsidP="002D40BB">
    <w:pPr>
      <w:pStyle w:val="Footer"/>
      <w:tabs>
        <w:tab w:val="clear" w:pos="4680"/>
        <w:tab w:val="clear" w:pos="9360"/>
        <w:tab w:val="center" w:pos="2995"/>
      </w:tabs>
      <w:spacing w:before="120"/>
    </w:pPr>
    <w:r>
      <w:t>[3782</w:t>
    </w:r>
    <w:r w:rsidR="00B7447A">
      <w:t>-</w:t>
    </w:r>
    <w:fldSimple w:instr=" PAGE  \* MERGEFORMAT ">
      <w:r w:rsidR="00EB1036">
        <w:rPr>
          <w:noProof/>
        </w:rPr>
        <w:t>1</w:t>
      </w:r>
    </w:fldSimple>
    <w:r w:rsidR="00B7447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47A" w:rsidRPr="002D40BB" w:rsidRDefault="00B7447A" w:rsidP="002D40BB">
    <w:pPr>
      <w:pStyle w:val="Footer"/>
      <w:tabs>
        <w:tab w:val="clear" w:pos="4680"/>
        <w:tab w:val="clear" w:pos="9360"/>
        <w:tab w:val="center" w:pos="2995"/>
      </w:tabs>
      <w:spacing w:before="120"/>
    </w:pPr>
    <w:r>
      <w:t>[3782]</w:t>
    </w:r>
    <w:r>
      <w:tab/>
    </w:r>
    <w:fldSimple w:instr=" PAGE  \* MERGEFORMAT ">
      <w:r w:rsidR="00EB103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6FC2" w:rsidRDefault="00046FC2" w:rsidP="009F0C77">
      <w:r>
        <w:separator/>
      </w:r>
    </w:p>
  </w:footnote>
  <w:footnote w:type="continuationSeparator" w:id="0">
    <w:p w:rsidR="00046FC2" w:rsidRDefault="00046FC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71DG13"/>
    <w:docVar w:name="CoverBillType" w:val="b"/>
    <w:docVar w:name="docpath" w:val="L:\Council\bills\NL\13171DG13.DOCX"/>
    <w:docVar w:name="dvBillNumber" w:val="3782"/>
    <w:docVar w:name="dvBillNumberPrefix" w:val="H. "/>
    <w:docVar w:name="dvOriginalBody" w:val="House"/>
    <w:docVar w:name="dvSteno" w:val="NL"/>
    <w:docVar w:name="NameofBody" w:val="h"/>
    <w:docVar w:name="vgroup2" w:val="Council"/>
  </w:docVars>
  <w:rsids>
    <w:rsidRoot w:val="007161E2"/>
    <w:rsid w:val="00011869"/>
    <w:rsid w:val="0003328D"/>
    <w:rsid w:val="00046FC2"/>
    <w:rsid w:val="000E1785"/>
    <w:rsid w:val="000F40FA"/>
    <w:rsid w:val="0010776B"/>
    <w:rsid w:val="00133E66"/>
    <w:rsid w:val="001435A3"/>
    <w:rsid w:val="00156A86"/>
    <w:rsid w:val="00161CCC"/>
    <w:rsid w:val="001D08F2"/>
    <w:rsid w:val="001D525B"/>
    <w:rsid w:val="001D7F4F"/>
    <w:rsid w:val="002321B6"/>
    <w:rsid w:val="00250967"/>
    <w:rsid w:val="002543C8"/>
    <w:rsid w:val="00261243"/>
    <w:rsid w:val="00284AAE"/>
    <w:rsid w:val="002D40BB"/>
    <w:rsid w:val="002E5912"/>
    <w:rsid w:val="00301B21"/>
    <w:rsid w:val="00325348"/>
    <w:rsid w:val="0032732C"/>
    <w:rsid w:val="00336AD0"/>
    <w:rsid w:val="0037079A"/>
    <w:rsid w:val="003D01E8"/>
    <w:rsid w:val="003E5288"/>
    <w:rsid w:val="003F6D79"/>
    <w:rsid w:val="0041760A"/>
    <w:rsid w:val="00417C01"/>
    <w:rsid w:val="004809EE"/>
    <w:rsid w:val="004A1EEA"/>
    <w:rsid w:val="004A53BF"/>
    <w:rsid w:val="004E7D54"/>
    <w:rsid w:val="005273C6"/>
    <w:rsid w:val="00530A69"/>
    <w:rsid w:val="00545593"/>
    <w:rsid w:val="00577C6C"/>
    <w:rsid w:val="00592F7A"/>
    <w:rsid w:val="005C2FE2"/>
    <w:rsid w:val="005E2BC9"/>
    <w:rsid w:val="005E557E"/>
    <w:rsid w:val="00605102"/>
    <w:rsid w:val="006215AA"/>
    <w:rsid w:val="006913C9"/>
    <w:rsid w:val="0069470D"/>
    <w:rsid w:val="006C51AE"/>
    <w:rsid w:val="006D6642"/>
    <w:rsid w:val="007161E2"/>
    <w:rsid w:val="00717722"/>
    <w:rsid w:val="00734F00"/>
    <w:rsid w:val="007A70AE"/>
    <w:rsid w:val="008362E8"/>
    <w:rsid w:val="008A1768"/>
    <w:rsid w:val="008E4C64"/>
    <w:rsid w:val="008F0F33"/>
    <w:rsid w:val="008F4429"/>
    <w:rsid w:val="00903C0C"/>
    <w:rsid w:val="0094021A"/>
    <w:rsid w:val="009B44AF"/>
    <w:rsid w:val="009C6A0B"/>
    <w:rsid w:val="009F0C77"/>
    <w:rsid w:val="009F4DD1"/>
    <w:rsid w:val="00A41684"/>
    <w:rsid w:val="00A64E80"/>
    <w:rsid w:val="00A72BCD"/>
    <w:rsid w:val="00A741D9"/>
    <w:rsid w:val="00A833AB"/>
    <w:rsid w:val="00A9741D"/>
    <w:rsid w:val="00AB2EE9"/>
    <w:rsid w:val="00AD4B17"/>
    <w:rsid w:val="00AD7274"/>
    <w:rsid w:val="00B14936"/>
    <w:rsid w:val="00B412D4"/>
    <w:rsid w:val="00B7447A"/>
    <w:rsid w:val="00BE3C22"/>
    <w:rsid w:val="00C0345E"/>
    <w:rsid w:val="00C3483A"/>
    <w:rsid w:val="00C74E9D"/>
    <w:rsid w:val="00C82FD3"/>
    <w:rsid w:val="00C92819"/>
    <w:rsid w:val="00CC6B7B"/>
    <w:rsid w:val="00CD2089"/>
    <w:rsid w:val="00D73A67"/>
    <w:rsid w:val="00D970A9"/>
    <w:rsid w:val="00DF3845"/>
    <w:rsid w:val="00E41911"/>
    <w:rsid w:val="00E92EEF"/>
    <w:rsid w:val="00EB103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891123-6F49-447A-83B0-461007B42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458</Words>
  <Characters>2470</Characters>
  <Application>Microsoft Office Word</Application>
  <DocSecurity>0</DocSecurity>
  <Lines>95</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dcterms:created xsi:type="dcterms:W3CDTF">2013-04-11T22:16:00Z</dcterms:created>
  <dcterms:modified xsi:type="dcterms:W3CDTF">2013-04-11T22:16:00Z</dcterms:modified>
</cp:coreProperties>
</file>