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5D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AD7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57</w:t>
      </w:r>
      <w:r>
        <w:noBreakHyphen/>
        <w:t>1</w:t>
      </w:r>
      <w:r>
        <w:noBreakHyphen/>
        <w:t>380 SO AS TO PROVIDE FOR GEOGRAPHICALLY PROPORTIONATE REPRESENTATION ON THE EXECUTIVE COMMITTEE OF A METROPOLITAN PLANNING ORGANIZATION, INCLUDING ITS AFFILIATED AREA TRANSIT STUDY, WHOSE BOUNDARIES HAVE BEEN MODIFIED DUE TO THE U</w:t>
      </w:r>
      <w:r w:rsidR="002771C5">
        <w:t xml:space="preserve">NITED </w:t>
      </w:r>
      <w:r>
        <w:t>S</w:t>
      </w:r>
      <w:r w:rsidR="002771C5">
        <w:t>TATES</w:t>
      </w:r>
      <w:r>
        <w:t xml:space="preserve"> CENSUS BUREAU</w:t>
      </w:r>
      <w:r w:rsidRPr="00837AD7">
        <w:t>’</w:t>
      </w:r>
      <w:r>
        <w:t>S RECLASSIFICATION OF AN AREA FROM RURAL TO URBANIZED, AND TO PROVIDE EXECUTIVE COMMITTEE REPRESENTATION FROM EACH COUNTY OR MUNICIPALITY ADDED AS THE RESULT OF THE U</w:t>
      </w:r>
      <w:r w:rsidR="002771C5">
        <w:t xml:space="preserve">NITED </w:t>
      </w:r>
      <w:r>
        <w:t>S</w:t>
      </w:r>
      <w:r w:rsidR="002771C5">
        <w:t>TATES</w:t>
      </w:r>
      <w:r>
        <w:t xml:space="preserve"> CENSUS BUREAU</w:t>
      </w:r>
      <w:r w:rsidRPr="00837AD7">
        <w:t>’</w:t>
      </w:r>
      <w:r>
        <w:t>S RECLASSIFICATION DETERMINATION.</w:t>
      </w:r>
    </w:p>
    <w:p w:rsidR="00985DC5" w:rsidRDefault="00985D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85DC5" w:rsidRDefault="00985D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5DC5" w:rsidRDefault="00985D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AD7" w:rsidRPr="00621B15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 w:rsidR="00C63CC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1.</w:t>
      </w:r>
      <w:r w:rsidR="00C63CC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3, Chapter 1, Title 57 </w:t>
      </w:r>
      <w:r w:rsidRPr="005D6D6D">
        <w:rPr>
          <w:color w:val="000000" w:themeColor="text1"/>
          <w:u w:color="000000" w:themeColor="text1"/>
        </w:rPr>
        <w:t xml:space="preserve">of the 1976 Code is amended </w:t>
      </w:r>
      <w:r>
        <w:rPr>
          <w:color w:val="000000" w:themeColor="text1"/>
          <w:u w:color="000000" w:themeColor="text1"/>
        </w:rPr>
        <w:t>by adding</w:t>
      </w:r>
      <w:r w:rsidRPr="005D6D6D">
        <w:rPr>
          <w:color w:val="000000" w:themeColor="text1"/>
          <w:u w:color="000000" w:themeColor="text1"/>
        </w:rPr>
        <w:t>:</w:t>
      </w:r>
      <w:r w:rsidRPr="00621B15">
        <w:rPr>
          <w:color w:val="000000" w:themeColor="text1"/>
          <w:u w:color="000000" w:themeColor="text1"/>
        </w:rPr>
        <w:t xml:space="preserve"> </w:t>
      </w:r>
    </w:p>
    <w:p w:rsidR="00837AD7" w:rsidRPr="00621B15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837AD7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57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Notwithstanding another provision of law, if the boundaries of a metropolitan planning organization (MPO), or that of its affiliated area transit study, are modified as a result of a U</w:t>
      </w:r>
      <w:r w:rsidR="002771C5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="002771C5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 Census Bureau reclassification of a geographic area from rural to urbanized (UZA), then the composition of the MPO</w:t>
      </w:r>
      <w:r w:rsidRPr="00837A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committee must be amended so as to provide the citizens residing within the newly classified urbanized area with geographically proportionate representation on the MPO</w:t>
      </w:r>
      <w:r w:rsidRPr="00837A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executive committee.  Moreover, if the modified boundaries of an MPO, or that of its affiliated area transit study, contain unincorporated areas of a county or incorporated areas of a </w:t>
      </w:r>
      <w:r>
        <w:rPr>
          <w:color w:val="000000" w:themeColor="text1"/>
          <w:u w:color="000000" w:themeColor="text1"/>
        </w:rPr>
        <w:lastRenderedPageBreak/>
        <w:t>municipality not previously included within the MPO or affiliated transit study, then the composition of the MPO</w:t>
      </w:r>
      <w:r w:rsidRPr="00837A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committee must be amended to provide a representative from each county or municipality be added as a result of the U</w:t>
      </w:r>
      <w:r w:rsidR="002771C5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="002771C5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 Census Bureau reclassification determination.</w:t>
      </w:r>
    </w:p>
    <w:p w:rsidR="00837AD7" w:rsidRPr="005D6D6D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South Carolina Department of Transportation may not distribute state highway funds, state transit funds, or state funds from another source or description to a metropolitan planning organization, including its affiliated area transit study, or to its servicing regional council of government until the composition of the MPO</w:t>
      </w:r>
      <w:r w:rsidRPr="00837A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committee has been adjusted pursuant to subsection (A).”</w:t>
      </w:r>
    </w:p>
    <w:p w:rsidR="00837AD7" w:rsidRPr="005D6D6D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AD7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5D6D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>This act takes effect upon signature of the Governor.</w:t>
      </w:r>
    </w:p>
    <w:p w:rsidR="00ED6366" w:rsidRDefault="00837A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366" w:rsidRDefault="00ED6366" w:rsidP="00ED6366">
      <w:pPr>
        <w:suppressAutoHyphens/>
      </w:pPr>
    </w:p>
    <w:sectPr w:rsidR="00ED6366" w:rsidSect="00ED63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DC5" w:rsidRDefault="00985DC5" w:rsidP="009F0C77">
      <w:r>
        <w:separator/>
      </w:r>
    </w:p>
  </w:endnote>
  <w:endnote w:type="continuationSeparator" w:id="0">
    <w:p w:rsidR="00985DC5" w:rsidRDefault="00985DC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134A81-8E6F-4680-998C-378F7F0BF5DF}"/>
    <w:embedBold r:id="rId2" w:fontKey="{D83F4D00-96F7-4CC6-B1C1-E4F8773AE6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39F376-7A32-4319-9D6B-ED040D1935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6B6513E-F2F7-4AA2-A3E3-524E2B5809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350CEB-DFA7-4095-B5D9-BD28270FE1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2CE" w:rsidRPr="00ED6366" w:rsidRDefault="00ED6366" w:rsidP="00ED63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DC5" w:rsidRDefault="00985DC5" w:rsidP="009F0C77">
      <w:r>
        <w:separator/>
      </w:r>
    </w:p>
  </w:footnote>
  <w:footnote w:type="continuationSeparator" w:id="0">
    <w:p w:rsidR="00985DC5" w:rsidRDefault="00985DC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49ZW13"/>
    <w:docVar w:name="CoverBillType" w:val="b"/>
    <w:docVar w:name="docpath" w:val="L:\Council\bills\GGS\22549ZW13.DOCX"/>
    <w:docVar w:name="dvBillNumber" w:val="379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71A85"/>
    <w:rsid w:val="00011869"/>
    <w:rsid w:val="000E1785"/>
    <w:rsid w:val="000F40FA"/>
    <w:rsid w:val="0010776B"/>
    <w:rsid w:val="00133E66"/>
    <w:rsid w:val="001435A3"/>
    <w:rsid w:val="001D08F2"/>
    <w:rsid w:val="001D269F"/>
    <w:rsid w:val="001D525B"/>
    <w:rsid w:val="001D7F4F"/>
    <w:rsid w:val="002321B6"/>
    <w:rsid w:val="00250967"/>
    <w:rsid w:val="002543C8"/>
    <w:rsid w:val="002771C5"/>
    <w:rsid w:val="00284AAE"/>
    <w:rsid w:val="002E5912"/>
    <w:rsid w:val="00301B21"/>
    <w:rsid w:val="00325348"/>
    <w:rsid w:val="0032732C"/>
    <w:rsid w:val="00336AD0"/>
    <w:rsid w:val="0037079A"/>
    <w:rsid w:val="003748CD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1A85"/>
    <w:rsid w:val="00577C6C"/>
    <w:rsid w:val="005C2FE2"/>
    <w:rsid w:val="005E2BC9"/>
    <w:rsid w:val="00602FE3"/>
    <w:rsid w:val="00605102"/>
    <w:rsid w:val="006215AA"/>
    <w:rsid w:val="006913C9"/>
    <w:rsid w:val="0069470D"/>
    <w:rsid w:val="00734F00"/>
    <w:rsid w:val="007A70AE"/>
    <w:rsid w:val="008362E8"/>
    <w:rsid w:val="00837AD7"/>
    <w:rsid w:val="008A1768"/>
    <w:rsid w:val="008F0F33"/>
    <w:rsid w:val="008F4429"/>
    <w:rsid w:val="0094021A"/>
    <w:rsid w:val="00985DC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3CCD"/>
    <w:rsid w:val="00C74E9D"/>
    <w:rsid w:val="00C82FD3"/>
    <w:rsid w:val="00C90A3D"/>
    <w:rsid w:val="00C92819"/>
    <w:rsid w:val="00CA52CE"/>
    <w:rsid w:val="00CC6B7B"/>
    <w:rsid w:val="00CD2089"/>
    <w:rsid w:val="00D73A67"/>
    <w:rsid w:val="00D970A9"/>
    <w:rsid w:val="00DF3845"/>
    <w:rsid w:val="00E41911"/>
    <w:rsid w:val="00E92EEF"/>
    <w:rsid w:val="00ED6366"/>
    <w:rsid w:val="00F24442"/>
    <w:rsid w:val="00F50AE3"/>
    <w:rsid w:val="00F67CF1"/>
    <w:rsid w:val="00F840F0"/>
    <w:rsid w:val="00FB0D0D"/>
    <w:rsid w:val="00FB43B4"/>
    <w:rsid w:val="00FE6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A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46FEA-7D80-4828-B1C3-253B49E8C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1882</Characters>
  <Application>Microsoft Office Word</Application>
  <DocSecurity>0</DocSecurity>
  <Lines>15</Lines>
  <Paragraphs>4</Paragraphs>
  <ScaleCrop>false</ScaleCrop>
  <Company>LPITS</Company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2013-03-07T14:25:00Z</cp:lastPrinted>
  <dcterms:created xsi:type="dcterms:W3CDTF">2013-03-07T16:07:00Z</dcterms:created>
  <dcterms:modified xsi:type="dcterms:W3CDTF">2013-03-07T16:07:00Z</dcterms:modified>
</cp:coreProperties>
</file>