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0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B323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1D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B24988">
        <w:t xml:space="preserve">RECOGNIZE AND </w:t>
      </w:r>
      <w:r>
        <w:t>COMMEND ST. JOSEPH</w:t>
      </w:r>
      <w:r w:rsidR="00161DC4" w:rsidRPr="00161DC4">
        <w:t>’</w:t>
      </w:r>
      <w:r>
        <w:t>S/CANDLER HEALTH SYSTEM OF SAVANNAH, GEORGIA, FOR ITS COMMITMENT TO THE WELL</w:t>
      </w:r>
      <w:r w:rsidR="00161DC4">
        <w:noBreakHyphen/>
      </w:r>
      <w:r>
        <w:t>BEING AND LONG</w:t>
      </w:r>
      <w:r w:rsidR="00161DC4">
        <w:noBreakHyphen/>
      </w:r>
      <w:r>
        <w:t>TERM HEALTH OF THE CITIZENS OF SOUTH CAROLINA</w:t>
      </w:r>
      <w:r w:rsidR="00161DC4" w:rsidRPr="00161DC4">
        <w:t>’</w:t>
      </w:r>
      <w:r>
        <w:t xml:space="preserve">S </w:t>
      </w:r>
      <w:r w:rsidR="00B772C6">
        <w:t xml:space="preserve">COASTAL </w:t>
      </w:r>
      <w:r>
        <w:t>LOWCOUNTRY.</w:t>
      </w:r>
    </w:p>
    <w:p w:rsidR="006B3235" w:rsidRDefault="006B32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71DFB" w:rsidRDefault="006B32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71DFB">
        <w:t>St. Joseph</w:t>
      </w:r>
      <w:r w:rsidR="00161DC4" w:rsidRPr="00161DC4">
        <w:t>’</w:t>
      </w:r>
      <w:r w:rsidR="00371DFB">
        <w:t xml:space="preserve">s Hospital founded in 1875 and Candler Hospital founded in 1804 are jointly </w:t>
      </w:r>
      <w:r w:rsidR="00B772C6">
        <w:t>“</w:t>
      </w:r>
      <w:r w:rsidR="00371DFB">
        <w:t>rooted in God</w:t>
      </w:r>
      <w:r w:rsidR="00161DC4" w:rsidRPr="00161DC4">
        <w:t>’</w:t>
      </w:r>
      <w:r w:rsidR="00371DFB">
        <w:t>s love” for the purpose of “treating illness and pr</w:t>
      </w:r>
      <w:r w:rsidR="00B772C6">
        <w:t>omoting wellness for all people”</w:t>
      </w:r>
      <w:r w:rsidR="00371DFB">
        <w:t>; and</w:t>
      </w:r>
    </w:p>
    <w:p w:rsidR="00371DFB" w:rsidRDefault="00371D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DFB" w:rsidRDefault="00371D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its renowned commitment to community outreach through innovative programs, private and public partnerships, and grassroots solutions has provided measurable, positive impacts on the citizenry it serves; and</w:t>
      </w:r>
    </w:p>
    <w:p w:rsidR="00371DFB" w:rsidRDefault="00371D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DFB" w:rsidRDefault="00371D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 Joseph</w:t>
      </w:r>
      <w:r w:rsidR="00161DC4" w:rsidRPr="00161DC4">
        <w:t>’</w:t>
      </w:r>
      <w:r>
        <w:t>s/Candler</w:t>
      </w:r>
      <w:r w:rsidR="00161DC4" w:rsidRPr="00161DC4">
        <w:t>’</w:t>
      </w:r>
      <w:r>
        <w:t xml:space="preserve">s mission of care and compassion is not restricted by geographical borders, but rather inspired by the needs of the people it serves, including citizens of Beaufort, Jasper, and Hampton </w:t>
      </w:r>
      <w:r w:rsidR="00922A73">
        <w:t>Counties in</w:t>
      </w:r>
      <w:r>
        <w:t xml:space="preserve"> South Carolina; and</w:t>
      </w:r>
    </w:p>
    <w:p w:rsidR="00371DFB" w:rsidRDefault="00371D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074" w:rsidRDefault="00371D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health provider</w:t>
      </w:r>
      <w:r w:rsidR="00161DC4" w:rsidRPr="00161DC4">
        <w:t>’</w:t>
      </w:r>
      <w:r>
        <w:t>s consistent, centuries</w:t>
      </w:r>
      <w:r w:rsidR="00161DC4">
        <w:noBreakHyphen/>
      </w:r>
      <w:r>
        <w:t>old commitment</w:t>
      </w:r>
      <w:r w:rsidR="00AB5074">
        <w:t xml:space="preserve"> to the South Carolina Lowcountry can be seen in the expansion of needed medical services and technology to that region, designed not to replace local providers, but rather to complement and supplement services for the betterment of the community; and</w:t>
      </w:r>
    </w:p>
    <w:p w:rsidR="00AB5074" w:rsidRDefault="00AB50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074" w:rsidRDefault="00AB50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22A73">
        <w:t>these</w:t>
      </w:r>
      <w:r>
        <w:t xml:space="preserve"> services include access to primary care, physician specialty services, state</w:t>
      </w:r>
      <w:r w:rsidR="00161DC4">
        <w:noBreakHyphen/>
      </w:r>
      <w:r>
        <w:t>of</w:t>
      </w:r>
      <w:r w:rsidR="00161DC4">
        <w:noBreakHyphen/>
      </w:r>
      <w:r>
        <w:t>the</w:t>
      </w:r>
      <w:r w:rsidR="00161DC4">
        <w:noBreakHyphen/>
      </w:r>
      <w:r>
        <w:t>art</w:t>
      </w:r>
      <w:r w:rsidR="00161DC4">
        <w:noBreakHyphen/>
      </w:r>
      <w:r>
        <w:t xml:space="preserve">imaging technology, wound and hyperbaric care, outpatient physical therapy, infusion services, </w:t>
      </w:r>
      <w:r>
        <w:lastRenderedPageBreak/>
        <w:t>medication management, and advanced medical and radiation oncology; and</w:t>
      </w:r>
    </w:p>
    <w:p w:rsidR="00AB5074" w:rsidRDefault="00AB50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60F" w:rsidRDefault="00AB50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not only has St. Joseph</w:t>
      </w:r>
      <w:r w:rsidR="00161DC4" w:rsidRPr="00161DC4">
        <w:t>’</w:t>
      </w:r>
      <w:r>
        <w:t>s/Candler</w:t>
      </w:r>
      <w:r w:rsidR="00161DC4" w:rsidRPr="00161DC4">
        <w:t>’</w:t>
      </w:r>
      <w:r>
        <w:t>s commitment to the Lowcountry had a beneficial impact on the health of South Carolina citizenry and its economy, but also the presence of such a vital community infrastructure</w:t>
      </w:r>
      <w:r w:rsidR="00CB360F">
        <w:t xml:space="preserve"> has helped fuel further economic growth and development; and</w:t>
      </w:r>
    </w:p>
    <w:p w:rsidR="00CB360F" w:rsidRDefault="00CB36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60F" w:rsidRDefault="00CB36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 Joseph</w:t>
      </w:r>
      <w:r w:rsidR="00161DC4" w:rsidRPr="00161DC4">
        <w:t>’</w:t>
      </w:r>
      <w:r>
        <w:t>s/Candler</w:t>
      </w:r>
      <w:r w:rsidR="00161DC4" w:rsidRPr="00161DC4">
        <w:t>’</w:t>
      </w:r>
      <w:r>
        <w:t>s commitment to an innovative, healthy, and solid future for South Carolina is witnessed by its involvement in and continued support of the Don Ryan</w:t>
      </w:r>
      <w:r w:rsidR="00AB5074">
        <w:t xml:space="preserve"> </w:t>
      </w:r>
      <w:r>
        <w:t>Innovation Center in Bluffton; and</w:t>
      </w:r>
    </w:p>
    <w:p w:rsidR="00CB360F" w:rsidRDefault="00CB36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60F" w:rsidRDefault="00CB36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 Joseph</w:t>
      </w:r>
      <w:r w:rsidR="00161DC4" w:rsidRPr="00161DC4">
        <w:t>’</w:t>
      </w:r>
      <w:r>
        <w:t>s/Candler is the most recent recipient of the American Hospital Association</w:t>
      </w:r>
      <w:r w:rsidR="00161DC4" w:rsidRPr="00161DC4">
        <w:t>’</w:t>
      </w:r>
      <w:r>
        <w:t xml:space="preserve">s </w:t>
      </w:r>
      <w:r w:rsidR="00B24988">
        <w:t>p</w:t>
      </w:r>
      <w:r>
        <w:t>restigious Foster G</w:t>
      </w:r>
      <w:r w:rsidR="00922A73">
        <w:t>.</w:t>
      </w:r>
      <w:r>
        <w:t xml:space="preserve"> McGaw Prize for distinguished excellence in community service, an honor presented to only one deserving hospital in the nation each year, </w:t>
      </w:r>
      <w:r w:rsidR="00B24988">
        <w:t xml:space="preserve">and </w:t>
      </w:r>
      <w:r>
        <w:t>recogniz</w:t>
      </w:r>
      <w:r w:rsidR="00B24988">
        <w:t>es</w:t>
      </w:r>
      <w:r>
        <w:t xml:space="preserve"> this healthcare provider as a national model for community outreach, service, and engagement; and</w:t>
      </w:r>
    </w:p>
    <w:p w:rsidR="00CB360F" w:rsidRDefault="00CB36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235" w:rsidRDefault="00CB36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 Joseph</w:t>
      </w:r>
      <w:r w:rsidR="00161DC4" w:rsidRPr="00161DC4">
        <w:t>’</w:t>
      </w:r>
      <w:r>
        <w:t>s/Candler encourages a highly skilled, technologically</w:t>
      </w:r>
      <w:r w:rsidR="00161DC4">
        <w:noBreakHyphen/>
      </w:r>
      <w:r>
        <w:t>savvy workforce, loyal to its health mission and possessing a keen awareness of the populati</w:t>
      </w:r>
      <w:r w:rsidR="00B772C6">
        <w:t>o</w:t>
      </w:r>
      <w:r>
        <w:t>n</w:t>
      </w:r>
      <w:r w:rsidR="00B24988">
        <w:t>s they serve</w:t>
      </w:r>
      <w:r w:rsidR="00922A73">
        <w:t>,</w:t>
      </w:r>
      <w:r w:rsidR="00B24988">
        <w:t xml:space="preserve"> </w:t>
      </w:r>
      <w:r>
        <w:t xml:space="preserve">to offer a culturally competent approach that skillfully implements </w:t>
      </w:r>
      <w:r w:rsidR="00922A73">
        <w:t>its</w:t>
      </w:r>
      <w:r>
        <w:t xml:space="preserve"> services</w:t>
      </w:r>
      <w:r w:rsidR="006B3235">
        <w:t>.  Now, therefore,</w:t>
      </w:r>
    </w:p>
    <w:p w:rsidR="006B3235" w:rsidRDefault="006B32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235" w:rsidRDefault="006B32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B3235" w:rsidRDefault="006B32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235" w:rsidRDefault="006B32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71DFB">
        <w:t xml:space="preserve"> the members of the General Assembly of the State of South Carolina, by this resolution, </w:t>
      </w:r>
      <w:r w:rsidR="00B24988">
        <w:t xml:space="preserve">recognize and </w:t>
      </w:r>
      <w:r w:rsidR="00371DFB">
        <w:t>commend St. Joseph</w:t>
      </w:r>
      <w:r w:rsidR="00161DC4" w:rsidRPr="00161DC4">
        <w:t>’</w:t>
      </w:r>
      <w:r w:rsidR="00371DFB">
        <w:t xml:space="preserve">s/Candler Health System of Savannah, Georgia, </w:t>
      </w:r>
      <w:r w:rsidR="00B24988">
        <w:t xml:space="preserve">along with its coworkers and community partners, </w:t>
      </w:r>
      <w:r w:rsidR="00371DFB">
        <w:t>for its commitment to the well</w:t>
      </w:r>
      <w:r w:rsidR="00161DC4">
        <w:noBreakHyphen/>
      </w:r>
      <w:r w:rsidR="00371DFB">
        <w:t>being and long</w:t>
      </w:r>
      <w:r w:rsidR="00161DC4">
        <w:noBreakHyphen/>
      </w:r>
      <w:r w:rsidR="00371DFB">
        <w:t>term health of the citizens of South Carolina</w:t>
      </w:r>
      <w:r w:rsidR="00161DC4" w:rsidRPr="00161DC4">
        <w:t>’</w:t>
      </w:r>
      <w:r w:rsidR="00371DFB">
        <w:t xml:space="preserve">s </w:t>
      </w:r>
      <w:r w:rsidR="00B772C6">
        <w:t xml:space="preserve">coastal </w:t>
      </w:r>
      <w:r w:rsidR="00371DFB">
        <w:t>Lowcountry.</w:t>
      </w:r>
    </w:p>
    <w:p w:rsidR="006B3235" w:rsidRDefault="006B32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32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371DFB">
        <w:t xml:space="preserve"> Mr. Paul P. Hinchey, President and CEO of St. Joseph</w:t>
      </w:r>
      <w:r w:rsidR="00161DC4" w:rsidRPr="00161DC4">
        <w:t>’</w:t>
      </w:r>
      <w:r w:rsidR="00371DFB">
        <w:t>s/Candler.</w:t>
      </w:r>
    </w:p>
    <w:p w:rsidR="00A70892" w:rsidRDefault="00161D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0892" w:rsidRDefault="00A70892" w:rsidP="00A70892">
      <w:pPr>
        <w:suppressAutoHyphens/>
      </w:pPr>
    </w:p>
    <w:sectPr w:rsidR="00A70892" w:rsidSect="00A7089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1DC4" w:rsidRDefault="00161DC4" w:rsidP="009F0C77">
      <w:r>
        <w:separator/>
      </w:r>
    </w:p>
  </w:endnote>
  <w:endnote w:type="continuationSeparator" w:id="0">
    <w:p w:rsidR="00161DC4" w:rsidRDefault="00161DC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EBB8A0-539D-4B9D-AB5B-A050477BB597}"/>
    <w:embedBold r:id="rId2" w:fontKey="{357BDBF5-58D6-4D47-BF56-AB2B5B2C7F0C}"/>
  </w:font>
  <w:font w:name="Calibri">
    <w:panose1 w:val="020F0502020204030204"/>
    <w:charset w:val="00"/>
    <w:family w:val="swiss"/>
    <w:pitch w:val="variable"/>
    <w:sig w:usb0="E10002FF" w:usb1="4000ACFF" w:usb2="00000009" w:usb3="00000000" w:csb0="0000019F" w:csb1="00000000"/>
    <w:embedRegular r:id="rId3" w:fontKey="{41DBCBCE-B3AF-488C-9074-5B6CBB8224BB}"/>
  </w:font>
  <w:font w:name="Tahoma">
    <w:panose1 w:val="020B0604030504040204"/>
    <w:charset w:val="00"/>
    <w:family w:val="swiss"/>
    <w:pitch w:val="variable"/>
    <w:sig w:usb0="61002A87" w:usb1="80000000" w:usb2="00000008" w:usb3="00000000" w:csb0="000101FF" w:csb1="00000000"/>
    <w:embedRegular r:id="rId4" w:fontKey="{71B82037-A4BF-4E94-93C2-0CC3FAED29F8}"/>
  </w:font>
  <w:font w:name="Cambria">
    <w:panose1 w:val="02040503050406030204"/>
    <w:charset w:val="00"/>
    <w:family w:val="roman"/>
    <w:pitch w:val="variable"/>
    <w:sig w:usb0="E00002FF" w:usb1="400004FF" w:usb2="00000000" w:usb3="00000000" w:csb0="0000019F" w:csb1="00000000"/>
    <w:embedRegular r:id="rId5" w:fontKey="{633EACE1-49F4-467F-96F2-7F81079EA6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ABC" w:rsidRPr="00A70892" w:rsidRDefault="00A70892" w:rsidP="00A70892">
    <w:pPr>
      <w:pStyle w:val="Footer"/>
      <w:tabs>
        <w:tab w:val="clear" w:pos="4680"/>
        <w:tab w:val="clear" w:pos="9360"/>
        <w:tab w:val="center" w:pos="2995"/>
      </w:tabs>
      <w:spacing w:before="120"/>
    </w:pPr>
    <w:r>
      <w:t>[3841]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1DC4" w:rsidRDefault="00161DC4" w:rsidP="009F0C77">
      <w:r>
        <w:separator/>
      </w:r>
    </w:p>
  </w:footnote>
  <w:footnote w:type="continuationSeparator" w:id="0">
    <w:p w:rsidR="00161DC4" w:rsidRDefault="00161DC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634AC13"/>
    <w:docVar w:name="CoverBillType" w:val="r"/>
    <w:docVar w:name="docpath" w:val="L:\Council\bills\GM\29634AC13.DOCX"/>
    <w:docVar w:name="dvBillNumber" w:val="3841"/>
    <w:docVar w:name="dvBillNumberPrefix" w:val="H. "/>
    <w:docVar w:name="dvOriginalBody" w:val="House"/>
    <w:docVar w:name="dvSteno" w:val="GM"/>
    <w:docVar w:name="NameofBody" w:val="h"/>
    <w:docVar w:name="vgroup2" w:val="Council"/>
  </w:docVars>
  <w:rsids>
    <w:rsidRoot w:val="00935288"/>
    <w:rsid w:val="00011869"/>
    <w:rsid w:val="000E1785"/>
    <w:rsid w:val="000F40FA"/>
    <w:rsid w:val="0010776B"/>
    <w:rsid w:val="00133E66"/>
    <w:rsid w:val="001435A3"/>
    <w:rsid w:val="00161DC4"/>
    <w:rsid w:val="001D08F2"/>
    <w:rsid w:val="001D525B"/>
    <w:rsid w:val="001D7F4F"/>
    <w:rsid w:val="002321B6"/>
    <w:rsid w:val="00250967"/>
    <w:rsid w:val="002543C8"/>
    <w:rsid w:val="00284AAE"/>
    <w:rsid w:val="002E5912"/>
    <w:rsid w:val="00301B21"/>
    <w:rsid w:val="00325348"/>
    <w:rsid w:val="0032732C"/>
    <w:rsid w:val="00336AD0"/>
    <w:rsid w:val="0037079A"/>
    <w:rsid w:val="00371DFB"/>
    <w:rsid w:val="003D01E8"/>
    <w:rsid w:val="003E5288"/>
    <w:rsid w:val="003F6D79"/>
    <w:rsid w:val="0041760A"/>
    <w:rsid w:val="00417C01"/>
    <w:rsid w:val="00453831"/>
    <w:rsid w:val="004809EE"/>
    <w:rsid w:val="004E7D54"/>
    <w:rsid w:val="005273C6"/>
    <w:rsid w:val="00530A69"/>
    <w:rsid w:val="00545593"/>
    <w:rsid w:val="00577C6C"/>
    <w:rsid w:val="005C2FE2"/>
    <w:rsid w:val="005E2BC9"/>
    <w:rsid w:val="00605102"/>
    <w:rsid w:val="006215AA"/>
    <w:rsid w:val="006913C9"/>
    <w:rsid w:val="0069470D"/>
    <w:rsid w:val="006B3235"/>
    <w:rsid w:val="006F3D79"/>
    <w:rsid w:val="00734F00"/>
    <w:rsid w:val="007A70AE"/>
    <w:rsid w:val="008362E8"/>
    <w:rsid w:val="008A1768"/>
    <w:rsid w:val="008F0F33"/>
    <w:rsid w:val="008F4429"/>
    <w:rsid w:val="00922A73"/>
    <w:rsid w:val="00935288"/>
    <w:rsid w:val="0094021A"/>
    <w:rsid w:val="009B44AF"/>
    <w:rsid w:val="009C6A0B"/>
    <w:rsid w:val="009F0C77"/>
    <w:rsid w:val="009F4DD1"/>
    <w:rsid w:val="00A41684"/>
    <w:rsid w:val="00A46083"/>
    <w:rsid w:val="00A64E80"/>
    <w:rsid w:val="00A64EC1"/>
    <w:rsid w:val="00A70892"/>
    <w:rsid w:val="00A72BCD"/>
    <w:rsid w:val="00A741D9"/>
    <w:rsid w:val="00A833AB"/>
    <w:rsid w:val="00A9741D"/>
    <w:rsid w:val="00AB5074"/>
    <w:rsid w:val="00AD4B17"/>
    <w:rsid w:val="00B24988"/>
    <w:rsid w:val="00B412D4"/>
    <w:rsid w:val="00B772C6"/>
    <w:rsid w:val="00BE3C22"/>
    <w:rsid w:val="00C0345E"/>
    <w:rsid w:val="00C3483A"/>
    <w:rsid w:val="00C74E9D"/>
    <w:rsid w:val="00C82FD3"/>
    <w:rsid w:val="00C92819"/>
    <w:rsid w:val="00CB360F"/>
    <w:rsid w:val="00CC6B7B"/>
    <w:rsid w:val="00CD2089"/>
    <w:rsid w:val="00D73A67"/>
    <w:rsid w:val="00D970A9"/>
    <w:rsid w:val="00DF3845"/>
    <w:rsid w:val="00E07ABC"/>
    <w:rsid w:val="00E41911"/>
    <w:rsid w:val="00E92EEF"/>
    <w:rsid w:val="00F24442"/>
    <w:rsid w:val="00F50AE3"/>
    <w:rsid w:val="00F67CF1"/>
    <w:rsid w:val="00F73924"/>
    <w:rsid w:val="00F840F0"/>
    <w:rsid w:val="00FB0D0D"/>
    <w:rsid w:val="00FB43B4"/>
    <w:rsid w:val="00FD1D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72C6"/>
    <w:rPr>
      <w:rFonts w:ascii="Tahoma" w:hAnsi="Tahoma" w:cs="Tahoma"/>
      <w:sz w:val="16"/>
      <w:szCs w:val="16"/>
    </w:rPr>
  </w:style>
  <w:style w:type="character" w:customStyle="1" w:styleId="BalloonTextChar">
    <w:name w:val="Balloon Text Char"/>
    <w:basedOn w:val="DefaultParagraphFont"/>
    <w:link w:val="BalloonText"/>
    <w:uiPriority w:val="99"/>
    <w:semiHidden/>
    <w:rsid w:val="00B772C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2B71A8-E9B6-4E5D-A275-E597C91BD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472</Words>
  <Characters>2694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2013-03-06T21:42:00Z</cp:lastPrinted>
  <dcterms:created xsi:type="dcterms:W3CDTF">2013-03-20T18:19:00Z</dcterms:created>
  <dcterms:modified xsi:type="dcterms:W3CDTF">2013-03-20T18:19:00Z</dcterms:modified>
</cp:coreProperties>
</file>