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E8C" w:rsidRDefault="00BD7E8C" w:rsidP="001D7F4F">
      <w:pPr>
        <w:pStyle w:val="BillDots"/>
      </w:pPr>
      <w:r>
        <w:rPr>
          <w:strike/>
        </w:rPr>
        <w:t>Indicates Matter Stricken</w:t>
      </w:r>
    </w:p>
    <w:p w:rsidR="00BD7E8C" w:rsidRPr="00BD7E8C" w:rsidRDefault="00BD7E8C" w:rsidP="001D7F4F">
      <w:pPr>
        <w:pStyle w:val="BillDots"/>
      </w:pPr>
      <w:r>
        <w:rPr>
          <w:u w:val="single"/>
        </w:rPr>
        <w:t>Indicates New Matter</w:t>
      </w:r>
    </w:p>
    <w:p w:rsidR="00BD7E8C" w:rsidRDefault="00BD7E8C" w:rsidP="001D7F4F">
      <w:pPr>
        <w:pStyle w:val="BillDots"/>
      </w:pPr>
    </w:p>
    <w:p w:rsidR="00BD7E8C" w:rsidRDefault="00BD7E8C" w:rsidP="001D7F4F">
      <w:pPr>
        <w:pStyle w:val="BillDots"/>
      </w:pPr>
      <w:r>
        <w:t>COMMITTEE REPORT</w:t>
      </w:r>
    </w:p>
    <w:p w:rsidR="00BD7E8C" w:rsidRDefault="00BD7E8C" w:rsidP="001D7F4F">
      <w:pPr>
        <w:pStyle w:val="BillDots"/>
      </w:pPr>
      <w:r>
        <w:t>April 10, 2014</w:t>
      </w:r>
    </w:p>
    <w:p w:rsidR="00BD7E8C" w:rsidRDefault="00BD7E8C" w:rsidP="001D7F4F">
      <w:pPr>
        <w:pStyle w:val="BillDots"/>
      </w:pPr>
    </w:p>
    <w:p w:rsidR="00BD7E8C" w:rsidRPr="00BD7E8C" w:rsidRDefault="00BD7E8C" w:rsidP="00BD7E8C">
      <w:pPr>
        <w:pStyle w:val="BillDots"/>
        <w:tabs>
          <w:tab w:val="clear" w:pos="216"/>
          <w:tab w:val="clear" w:pos="432"/>
          <w:tab w:val="clear" w:pos="648"/>
          <w:tab w:val="clear" w:pos="864"/>
          <w:tab w:val="clear" w:pos="1080"/>
          <w:tab w:val="clear" w:pos="1296"/>
          <w:tab w:val="clear" w:pos="5904"/>
          <w:tab w:val="right" w:pos="5933"/>
        </w:tabs>
      </w:pPr>
      <w:r>
        <w:tab/>
      </w:r>
      <w:r>
        <w:rPr>
          <w:b/>
          <w:sz w:val="36"/>
        </w:rPr>
        <w:t>H. 3904</w:t>
      </w:r>
    </w:p>
    <w:p w:rsidR="00BD7E8C" w:rsidRDefault="00BD7E8C" w:rsidP="001D7F4F">
      <w:pPr>
        <w:pStyle w:val="BillDots"/>
      </w:pPr>
    </w:p>
    <w:p w:rsidR="00BD7E8C" w:rsidRDefault="00BD7E8C" w:rsidP="00BD7E8C">
      <w:pPr>
        <w:pStyle w:val="BillDots"/>
        <w:jc w:val="center"/>
      </w:pPr>
      <w:r>
        <w:t xml:space="preserve">Introduced by </w:t>
      </w:r>
      <w:r w:rsidRPr="004C0757">
        <w:t>Reps. Daning, Crosby, Merrill, Simrill and Lucas</w:t>
      </w:r>
    </w:p>
    <w:p w:rsidR="00BD7E8C" w:rsidRDefault="00BD7E8C" w:rsidP="001D7F4F">
      <w:pPr>
        <w:pStyle w:val="BillDots"/>
      </w:pPr>
    </w:p>
    <w:p w:rsidR="00BD7E8C" w:rsidRDefault="00BD7E8C" w:rsidP="001D7F4F">
      <w:pPr>
        <w:pStyle w:val="BillDots"/>
      </w:pPr>
      <w:r>
        <w:t>S. Printed 4/10/14--H.</w:t>
      </w:r>
    </w:p>
    <w:p w:rsidR="00BD7E8C" w:rsidRDefault="00BD7E8C" w:rsidP="001D7F4F">
      <w:pPr>
        <w:pStyle w:val="BillDots"/>
      </w:pPr>
      <w:r>
        <w:t>Read the first time April 9, 2013.</w:t>
      </w:r>
    </w:p>
    <w:p w:rsidR="00BD7E8C" w:rsidRPr="00BD7E8C" w:rsidRDefault="00BD7E8C" w:rsidP="00BD7E8C">
      <w:pPr>
        <w:pStyle w:val="BillDots"/>
        <w:jc w:val="center"/>
      </w:pPr>
      <w:r>
        <w:rPr>
          <w:u w:val="single"/>
        </w:rPr>
        <w:t>            </w:t>
      </w:r>
    </w:p>
    <w:p w:rsidR="00BD7E8C" w:rsidRDefault="00BD7E8C" w:rsidP="001D7F4F">
      <w:pPr>
        <w:pStyle w:val="BillDots"/>
      </w:pPr>
    </w:p>
    <w:p w:rsidR="00BD7E8C" w:rsidRPr="00BD7E8C" w:rsidRDefault="00BD7E8C" w:rsidP="00BD7E8C">
      <w:pPr>
        <w:pStyle w:val="BillDots"/>
        <w:jc w:val="center"/>
      </w:pPr>
      <w:r>
        <w:rPr>
          <w:b/>
        </w:rPr>
        <w:t>THE COMMITTEE ON EDUCATION AND PUBLIC WORKS</w:t>
      </w:r>
    </w:p>
    <w:p w:rsidR="00BD7E8C" w:rsidRDefault="00BD7E8C" w:rsidP="001D7F4F">
      <w:pPr>
        <w:pStyle w:val="BillDots"/>
      </w:pPr>
      <w:r>
        <w:tab/>
        <w:t>To whom was referred a Bill (H. 3904) to amend Section 56</w:t>
      </w:r>
      <w:r>
        <w:noBreakHyphen/>
        <w:t>3</w:t>
      </w:r>
      <w:r>
        <w:noBreakHyphen/>
        <w:t>2340, Code of Laws of South Carolina, 1976, relating to the Department of Motor Vehicles allowing licensed motor vehicle dealers to issue first, etc., respectfully</w:t>
      </w:r>
    </w:p>
    <w:p w:rsidR="00BD7E8C" w:rsidRPr="00BD7E8C" w:rsidRDefault="00BD7E8C" w:rsidP="00BD7E8C">
      <w:pPr>
        <w:pStyle w:val="BillDots"/>
        <w:jc w:val="center"/>
      </w:pPr>
      <w:r>
        <w:rPr>
          <w:b/>
        </w:rPr>
        <w:t>REPORT:</w:t>
      </w:r>
    </w:p>
    <w:p w:rsidR="00BD7E8C" w:rsidRDefault="00BD7E8C" w:rsidP="001D7F4F">
      <w:pPr>
        <w:pStyle w:val="BillDots"/>
      </w:pPr>
      <w:r>
        <w:tab/>
        <w:t>That they have duly and carefully considered the same and recommend that the same do pass with amendment:</w:t>
      </w:r>
    </w:p>
    <w:p w:rsidR="00BD7E8C" w:rsidRDefault="00BD7E8C" w:rsidP="001D7F4F">
      <w:pPr>
        <w:pStyle w:val="BillDots"/>
      </w:pP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6C4">
        <w:t>Amend the bill, as and if amended, Section 56</w:t>
      </w:r>
      <w:r w:rsidRPr="005956C4">
        <w:noBreakHyphen/>
        <w:t>3</w:t>
      </w:r>
      <w:r w:rsidRPr="005956C4">
        <w:noBreakHyphen/>
        <w:t xml:space="preserve">2340 </w:t>
      </w:r>
      <w:r w:rsidRPr="005956C4">
        <w:rPr>
          <w:u w:val="single"/>
        </w:rPr>
        <w:t>(B)</w:t>
      </w:r>
      <w:r w:rsidRPr="005956C4">
        <w:t>, as contained in SECTION 1, page 2, by deleting lines 23 through 29, and inserting:</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5956C4">
        <w:t>/</w:t>
      </w:r>
      <w:r w:rsidRPr="005956C4">
        <w:tab/>
      </w:r>
      <w:r w:rsidRPr="005956C4">
        <w:rPr>
          <w:u w:val="single"/>
        </w:rPr>
        <w:t>(B)</w:t>
      </w:r>
      <w:r w:rsidRPr="005956C4">
        <w:tab/>
      </w:r>
      <w:r w:rsidRPr="005956C4">
        <w:rPr>
          <w:u w:val="single" w:color="000000" w:themeColor="text1"/>
        </w:rPr>
        <w:t>The department may certify third</w:t>
      </w:r>
      <w:r w:rsidRPr="005956C4">
        <w:rPr>
          <w:u w:val="single" w:color="000000" w:themeColor="text1"/>
        </w:rPr>
        <w:noBreakHyphen/>
        <w:t>party providers to process title, temporary license plate as provided in Section 56</w:t>
      </w:r>
      <w:r w:rsidRPr="005956C4">
        <w:rPr>
          <w:u w:val="single" w:color="000000" w:themeColor="text1"/>
        </w:rPr>
        <w:noBreakHyphen/>
        <w:t>3</w:t>
      </w:r>
      <w:r w:rsidRPr="005956C4">
        <w:rPr>
          <w:u w:val="single" w:color="000000" w:themeColor="text1"/>
        </w:rPr>
        <w:noBreakHyphen/>
        <w:t>210, license plate, and vehicle registration transactions on behalf of the department. The department shall develop program standards and specifications that would be required for certification. Third parties requesting certification must agree to the program terms, conditions, standards, and specifications in order to participate.</w:t>
      </w:r>
      <w:r w:rsidRPr="005956C4">
        <w:rPr>
          <w:u w:color="000000" w:themeColor="text1"/>
        </w:rPr>
        <w:t xml:space="preserve">  /</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6C4">
        <w:rPr>
          <w:u w:color="000000" w:themeColor="text1"/>
        </w:rPr>
        <w:t>Amend the bill further, Section 56</w:t>
      </w:r>
      <w:r w:rsidRPr="005956C4">
        <w:rPr>
          <w:u w:color="000000" w:themeColor="text1"/>
        </w:rPr>
        <w:noBreakHyphen/>
        <w:t>3</w:t>
      </w:r>
      <w:r w:rsidRPr="005956C4">
        <w:rPr>
          <w:u w:color="000000" w:themeColor="text1"/>
        </w:rPr>
        <w:noBreakHyphen/>
        <w:t>2340</w:t>
      </w:r>
      <w:r w:rsidRPr="005956C4">
        <w:rPr>
          <w:u w:val="single" w:color="000000" w:themeColor="text1"/>
        </w:rPr>
        <w:t>(D)</w:t>
      </w:r>
      <w:r w:rsidRPr="005956C4">
        <w:rPr>
          <w:u w:color="000000" w:themeColor="text1"/>
        </w:rPr>
        <w:t>, as contained in SECTION 1, page 2, by deleting lines 37 through 39, and inserting:</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56C4">
        <w:rPr>
          <w:u w:color="000000" w:themeColor="text1"/>
        </w:rPr>
        <w:t>/</w:t>
      </w:r>
      <w:r w:rsidRPr="005956C4">
        <w:rPr>
          <w:u w:color="000000" w:themeColor="text1"/>
        </w:rPr>
        <w:tab/>
      </w:r>
      <w:r w:rsidRPr="005956C4">
        <w:rPr>
          <w:u w:val="single" w:color="000000" w:themeColor="text1"/>
        </w:rPr>
        <w:t>(D)</w:t>
      </w:r>
      <w:r w:rsidRPr="005956C4">
        <w:rPr>
          <w:u w:color="000000" w:themeColor="text1"/>
        </w:rPr>
        <w:tab/>
      </w:r>
      <w:r w:rsidRPr="005956C4">
        <w:rPr>
          <w:u w:val="single" w:color="000000" w:themeColor="text1"/>
        </w:rPr>
        <w:t>Third party providers or dealers that process title and registration transactions on behalf of the department may charge a fee in excess of the fee charged by the department.</w:t>
      </w:r>
      <w:bookmarkStart w:id="0" w:name="temp"/>
      <w:bookmarkEnd w:id="0"/>
      <w:r w:rsidRPr="005956C4">
        <w:rPr>
          <w:u w:color="000000" w:themeColor="text1"/>
        </w:rPr>
        <w:t>”  /</w:t>
      </w:r>
    </w:p>
    <w:p w:rsidR="00BD7E8C" w:rsidRPr="005956C4" w:rsidRDefault="00BD7E8C" w:rsidP="00BD7E8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lastRenderedPageBreak/>
        <w:tab/>
      </w:r>
      <w:r w:rsidRPr="005956C4">
        <w:rPr>
          <w:szCs w:val="32"/>
        </w:rPr>
        <w:t>Renumber sections to conform.</w:t>
      </w:r>
    </w:p>
    <w:p w:rsidR="00BD7E8C" w:rsidRDefault="00BD7E8C" w:rsidP="00BD7E8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5956C4">
        <w:rPr>
          <w:szCs w:val="32"/>
        </w:rPr>
        <w:t>Amend title to conform.</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BD7E8C" w:rsidRDefault="00BD7E8C" w:rsidP="001D7F4F">
      <w:pPr>
        <w:pStyle w:val="BillDots"/>
      </w:pPr>
      <w:r>
        <w:t>PHILLIP D. OWENS for Committee.</w:t>
      </w:r>
    </w:p>
    <w:p w:rsidR="00BD7E8C" w:rsidRPr="00BD7E8C" w:rsidRDefault="00BD7E8C" w:rsidP="00BD7E8C">
      <w:pPr>
        <w:pStyle w:val="BillDots"/>
        <w:jc w:val="center"/>
      </w:pPr>
      <w:r>
        <w:rPr>
          <w:u w:val="single"/>
        </w:rPr>
        <w:t>            </w:t>
      </w:r>
    </w:p>
    <w:p w:rsidR="00BD7E8C" w:rsidRDefault="00BD7E8C" w:rsidP="001D7F4F">
      <w:pPr>
        <w:pStyle w:val="BillDots"/>
        <w:sectPr w:rsidR="00BD7E8C" w:rsidSect="00BD7E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07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2121F0">
        <w:noBreakHyphen/>
      </w:r>
      <w:r>
        <w:t>3</w:t>
      </w:r>
      <w:r w:rsidR="002121F0">
        <w:noBreakHyphen/>
      </w:r>
      <w:r>
        <w:t xml:space="preserve">2340, CODE OF LAWS OF SOUTH CAROLINA, 1976, RELATING TO THE DEPARTMENT OF MOTOR VEHICLES ALLOWING LICENSED MOTOR VEHICLE DEALERS TO ISSUE FIRST TIME MOTOR VEHICLE REGISTRATION AND LICENSE </w:t>
      </w:r>
      <w:r w:rsidR="001E4C39">
        <w:t>TAGS</w:t>
      </w:r>
      <w:r>
        <w:t xml:space="preserve"> DIRECTLY FROM </w:t>
      </w:r>
      <w:r w:rsidR="00110E85">
        <w:t>THEIR</w:t>
      </w:r>
      <w:r>
        <w:t xml:space="preserve"> DEALERSHIP</w:t>
      </w:r>
      <w:r w:rsidR="00110E85">
        <w:t>S</w:t>
      </w:r>
      <w:r>
        <w:t>, SO AS TO MA</w:t>
      </w:r>
      <w:r w:rsidR="00C0065A">
        <w:t>K</w:t>
      </w:r>
      <w:r>
        <w:t>E A TECHNICAL CHANGE, TO PROVIDE THAT THE DEPARTMENT MAY CERTIFY THIRD</w:t>
      </w:r>
      <w:r w:rsidR="002121F0">
        <w:noBreakHyphen/>
      </w:r>
      <w:r>
        <w:t xml:space="preserve">PARTY PROVIDERS TO PROCESS TITLE, </w:t>
      </w:r>
      <w:r w:rsidR="001E4C39">
        <w:t xml:space="preserve">LICENSE PLATES, </w:t>
      </w:r>
      <w:r>
        <w:t>TEMPORARY LICENSE PLATES, AND VEHICLE REGISTRATION TRANSACTIONS ON BEHALF OF THE DEPARTMENT, TO PROVIDE THAT THE DEPARTMENT AND THIRD</w:t>
      </w:r>
      <w:r w:rsidR="00C0065A">
        <w:t>-</w:t>
      </w:r>
      <w:r>
        <w:t>PARTY PROVIDERS MAY COLLECT TRANSACTION FEE</w:t>
      </w:r>
      <w:r w:rsidR="00110E85">
        <w:t>S</w:t>
      </w:r>
      <w:r>
        <w:t xml:space="preserve"> FROM ENTITIES WHO TRANSMIT OR RETRIEVE CERTAIN DATA FROM THE DEPARTMENT; AND TO AMEND SECTION 56</w:t>
      </w:r>
      <w:r w:rsidR="002121F0">
        <w:noBreakHyphen/>
      </w:r>
      <w:r>
        <w:t>19</w:t>
      </w:r>
      <w:r w:rsidR="002121F0">
        <w:noBreakHyphen/>
      </w:r>
      <w:r>
        <w:t xml:space="preserve">265, AS AMENDED, RELATING </w:t>
      </w:r>
      <w:r w:rsidR="00ED5751">
        <w:t xml:space="preserve">TO </w:t>
      </w:r>
      <w:r>
        <w:t>LIENS RECORDED AGAINST MOTOR VEHICLES AND MO</w:t>
      </w:r>
      <w:r w:rsidR="001E4C39">
        <w:t>BILE</w:t>
      </w:r>
      <w:r>
        <w:t xml:space="preserve"> HOMES BY THE DEPARTMENT OF MOTOR VEHICLES, SO AS TO MAKE TECHNICAL CHANGES, TO PROVIDE THAT</w:t>
      </w:r>
      <w:r w:rsidR="0060525E">
        <w:t xml:space="preserve"> LIEN RECORDINGS </w:t>
      </w:r>
      <w:r w:rsidR="00245020">
        <w:t>MAY BE</w:t>
      </w:r>
      <w:r w:rsidR="0060525E">
        <w:t xml:space="preserve"> ELECTRONICALLY TRANSMITTED TO THE DEPARTMENT, TO PROVIDE THAT </w:t>
      </w:r>
      <w:r>
        <w:t>THE OWNER</w:t>
      </w:r>
      <w:r w:rsidR="00110E85">
        <w:t>S</w:t>
      </w:r>
      <w:r>
        <w:t xml:space="preserve"> OF MOTOR VEHICLE</w:t>
      </w:r>
      <w:r w:rsidR="00110E85">
        <w:t>S</w:t>
      </w:r>
      <w:r>
        <w:t xml:space="preserve"> OR MOBIL</w:t>
      </w:r>
      <w:r w:rsidR="00ED5751">
        <w:t>E</w:t>
      </w:r>
      <w:r>
        <w:t xml:space="preserve"> HOME</w:t>
      </w:r>
      <w:r w:rsidR="00110E85">
        <w:t>S</w:t>
      </w:r>
      <w:r w:rsidR="0060525E">
        <w:t xml:space="preserve"> MAY RETAIN THE ELECTRONIC COPY OF THE VEHICLE’S TITLE WITH THE DEPARTMENT ONCE ALL LIENS ARE SATISFIED</w:t>
      </w:r>
      <w:r>
        <w:t xml:space="preserve">, </w:t>
      </w:r>
      <w:r w:rsidR="0060525E">
        <w:t xml:space="preserve">AND </w:t>
      </w:r>
      <w:r>
        <w:t>TO PROVIDE THAT THE DEPARTMENT MAY CONVENE A WORKING GROUP TO DEVELOP PROGRAM SPECIFICATIONS RELATING TO GOVERNING THE TRANSMISSION OF ELECTRONIC LIEN INFORMATION.</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B4F">
        <w:t>Section 56</w:t>
      </w:r>
      <w:r w:rsidR="002121F0">
        <w:noBreakHyphen/>
      </w:r>
      <w:r w:rsidR="00EB7B4F">
        <w:t>3</w:t>
      </w:r>
      <w:r w:rsidR="002121F0">
        <w:noBreakHyphen/>
      </w:r>
      <w:r w:rsidR="00EB7B4F">
        <w:t>2340 of the 1976 Code is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2121F0">
        <w:noBreakHyphen/>
      </w:r>
      <w:r>
        <w:t>3</w:t>
      </w:r>
      <w:r w:rsidR="002121F0">
        <w:noBreakHyphen/>
      </w:r>
      <w:r>
        <w:t>2340.</w:t>
      </w:r>
      <w:r>
        <w:tab/>
      </w:r>
      <w:r w:rsidR="00110E85" w:rsidRPr="00110E85">
        <w:rPr>
          <w:u w:val="single"/>
        </w:rPr>
        <w:t>(A)</w:t>
      </w:r>
      <w:r w:rsidR="00110E85">
        <w:tab/>
      </w:r>
      <w:r w:rsidR="00357556" w:rsidRPr="002B1B26">
        <w:rPr>
          <w:color w:val="000000"/>
        </w:rPr>
        <w:t xml:space="preserve">The Department of Motor Vehicles or its designated agent may allow licensed motor vehicle dealers to issue first time motor vehicle registrations and license </w:t>
      </w:r>
      <w:r w:rsidR="00357556" w:rsidRPr="00357556">
        <w:rPr>
          <w:strike/>
          <w:color w:val="000000"/>
        </w:rPr>
        <w:t>tags</w:t>
      </w:r>
      <w:r w:rsidR="00357556" w:rsidRPr="002B1B26">
        <w:rPr>
          <w:color w:val="000000"/>
        </w:rPr>
        <w:t xml:space="preserve"> </w:t>
      </w:r>
      <w:r w:rsidR="00357556" w:rsidRPr="00357556">
        <w:rPr>
          <w:color w:val="000000"/>
          <w:u w:val="single"/>
        </w:rPr>
        <w:t>plates</w:t>
      </w:r>
      <w:r w:rsidR="00357556">
        <w:rPr>
          <w:color w:val="000000"/>
        </w:rPr>
        <w:t xml:space="preserve"> </w:t>
      </w:r>
      <w:r w:rsidR="00357556" w:rsidRPr="002B1B26">
        <w:rPr>
          <w:color w:val="000000"/>
        </w:rPr>
        <w:t xml:space="preserve">directly from the dealership.  A dealership shall apply to the department upon forms approved and provided by the department.  The department may request information necessary to ensure the integrity of the current licensing system.  The department may allow or refuse a dealership the right to issue motor vehicle registrations or license </w:t>
      </w:r>
      <w:r w:rsidR="00357556" w:rsidRPr="00357556">
        <w:rPr>
          <w:strike/>
          <w:color w:val="000000"/>
        </w:rPr>
        <w:t>tags</w:t>
      </w:r>
      <w:r w:rsidR="00357556">
        <w:rPr>
          <w:color w:val="000000"/>
        </w:rPr>
        <w:t xml:space="preserve"> </w:t>
      </w:r>
      <w:r w:rsidR="00357556" w:rsidRPr="00357556">
        <w:rPr>
          <w:color w:val="000000"/>
          <w:u w:val="single"/>
        </w:rPr>
        <w:t>plates</w:t>
      </w:r>
      <w:r w:rsidR="00357556" w:rsidRPr="002B1B26">
        <w:rPr>
          <w:color w:val="000000"/>
        </w:rPr>
        <w:t xml:space="preserve"> based upon criteria established by the department.  If a dealership previously is denied the privilege to issue registrations and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upon meeting the established criteria, the dealership may be allowed to issue registrations or </w:t>
      </w:r>
      <w:r w:rsidR="00357556" w:rsidRPr="00357556">
        <w:rPr>
          <w:strike/>
          <w:color w:val="000000"/>
        </w:rPr>
        <w:t>tags</w:t>
      </w:r>
      <w:r w:rsidR="00357556" w:rsidRPr="00357556">
        <w:rPr>
          <w:color w:val="000000"/>
        </w:rPr>
        <w:t xml:space="preserve"> </w:t>
      </w:r>
      <w:r w:rsidR="00357556" w:rsidRPr="00357556">
        <w:rPr>
          <w:color w:val="000000"/>
          <w:u w:val="single"/>
        </w:rPr>
        <w:t>license plates</w:t>
      </w:r>
      <w:r w:rsidR="00357556" w:rsidRPr="002B1B26">
        <w:rPr>
          <w:color w:val="000000"/>
        </w:rPr>
        <w:t xml:space="preserve">.  If in the opinion of the department a bond is necessary to ensure the payment of fees associated with the registering and licensing of a vehicle, the department may require a bond not to exceed the estimated value of new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and validation stickers held by the dealership or the department</w:t>
      </w:r>
      <w:r w:rsidR="002121F0" w:rsidRPr="002121F0">
        <w:rPr>
          <w:color w:val="000000"/>
        </w:rPr>
        <w:t>’</w:t>
      </w:r>
      <w:r w:rsidR="00357556" w:rsidRPr="002B1B26">
        <w:rPr>
          <w:color w:val="000000"/>
        </w:rPr>
        <w:t>s designated agent.</w:t>
      </w:r>
    </w:p>
    <w:p w:rsidR="00357556" w:rsidRPr="00057483" w:rsidRDefault="00357556"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357556">
        <w:rPr>
          <w:color w:val="000000"/>
          <w:u w:val="single"/>
        </w:rPr>
        <w:t>(B)</w:t>
      </w:r>
      <w:r w:rsidR="002121F0" w:rsidRPr="002121F0">
        <w:rPr>
          <w:color w:val="000000"/>
        </w:rPr>
        <w:tab/>
      </w:r>
      <w:r w:rsidRPr="00357556">
        <w:rPr>
          <w:color w:val="000000" w:themeColor="text1"/>
          <w:u w:val="single" w:color="000000" w:themeColor="text1"/>
        </w:rPr>
        <w:t>T</w:t>
      </w:r>
      <w:r w:rsidRPr="00057483">
        <w:rPr>
          <w:color w:val="000000" w:themeColor="text1"/>
          <w:u w:val="single" w:color="000000" w:themeColor="text1"/>
        </w:rPr>
        <w:t>he department may certify third</w:t>
      </w:r>
      <w:r w:rsidR="002121F0">
        <w:rPr>
          <w:color w:val="000000" w:themeColor="text1"/>
          <w:u w:val="single" w:color="000000" w:themeColor="text1"/>
        </w:rPr>
        <w:noBreakHyphen/>
      </w:r>
      <w:r w:rsidRPr="00057483">
        <w:rPr>
          <w:color w:val="000000" w:themeColor="text1"/>
          <w:u w:val="single" w:color="000000" w:themeColor="text1"/>
        </w:rPr>
        <w:t>party providers to process title, temporary license plate</w:t>
      </w:r>
      <w:r>
        <w:rPr>
          <w:color w:val="000000" w:themeColor="text1"/>
          <w:u w:val="single" w:color="000000" w:themeColor="text1"/>
        </w:rPr>
        <w:t>,</w:t>
      </w:r>
      <w:r w:rsidR="0021351A">
        <w:rPr>
          <w:color w:val="000000" w:themeColor="text1"/>
          <w:u w:val="single" w:color="000000" w:themeColor="text1"/>
        </w:rPr>
        <w:t xml:space="preserve"> </w:t>
      </w:r>
      <w:r w:rsidR="0021351A" w:rsidRPr="00057483">
        <w:rPr>
          <w:color w:val="000000" w:themeColor="text1"/>
          <w:u w:val="single" w:color="000000" w:themeColor="text1"/>
        </w:rPr>
        <w:t>license plate</w:t>
      </w:r>
      <w:r w:rsidR="0021351A">
        <w:rPr>
          <w:color w:val="000000" w:themeColor="text1"/>
          <w:u w:val="single" w:color="000000" w:themeColor="text1"/>
        </w:rPr>
        <w:t>,</w:t>
      </w:r>
      <w:r w:rsidRPr="00057483">
        <w:rPr>
          <w:color w:val="000000" w:themeColor="text1"/>
          <w:u w:val="single" w:color="000000" w:themeColor="text1"/>
        </w:rPr>
        <w:t xml:space="preserve"> and vehicle registration transactions on behalf of the department. The department is authorized to develop program standards and specifications that would be required for certification. Third parties requesting certification must agree to the program terms, conditions, standards and specifications in order to participate. </w:t>
      </w:r>
    </w:p>
    <w:p w:rsidR="00357556" w:rsidRPr="00057483"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themeColor="text1"/>
          <w:u w:color="000000" w:themeColor="text1"/>
        </w:rPr>
        <w:tab/>
      </w:r>
      <w:r w:rsidR="00357556" w:rsidRPr="00057483">
        <w:rPr>
          <w:color w:val="000000" w:themeColor="text1"/>
          <w:u w:val="single" w:color="000000" w:themeColor="text1"/>
        </w:rPr>
        <w:t>(</w:t>
      </w:r>
      <w:r w:rsidR="00357556">
        <w:rPr>
          <w:color w:val="000000" w:themeColor="text1"/>
          <w:u w:val="single" w:color="000000" w:themeColor="text1"/>
        </w:rPr>
        <w:t>C</w:t>
      </w:r>
      <w:r w:rsidR="00357556" w:rsidRPr="00057483">
        <w:rPr>
          <w:color w:val="000000" w:themeColor="text1"/>
          <w:u w:val="single" w:color="000000" w:themeColor="text1"/>
        </w:rPr>
        <w:t>)</w:t>
      </w:r>
      <w:r w:rsidRPr="002121F0">
        <w:rPr>
          <w:color w:val="000000" w:themeColor="text1"/>
          <w:u w:color="000000" w:themeColor="text1"/>
        </w:rPr>
        <w:tab/>
      </w:r>
      <w:r w:rsidR="00357556" w:rsidRPr="00057483">
        <w:rPr>
          <w:color w:val="000000" w:themeColor="text1"/>
          <w:u w:val="single" w:color="000000" w:themeColor="text1"/>
        </w:rPr>
        <w:t>The department is authorized to collect a transaction fee from entities who either transmit or retrieve data from the department pursuant to this section. The fee must not exceed the fee authorized in Section 56</w:t>
      </w:r>
      <w:r>
        <w:rPr>
          <w:color w:val="000000" w:themeColor="text1"/>
          <w:u w:val="single" w:color="000000" w:themeColor="text1"/>
        </w:rPr>
        <w:noBreakHyphen/>
      </w:r>
      <w:r w:rsidR="00357556" w:rsidRPr="00057483">
        <w:rPr>
          <w:color w:val="000000" w:themeColor="text1"/>
          <w:u w:val="single" w:color="000000" w:themeColor="text1"/>
        </w:rPr>
        <w:t>19</w:t>
      </w:r>
      <w:r>
        <w:rPr>
          <w:color w:val="000000" w:themeColor="text1"/>
          <w:u w:val="single" w:color="000000" w:themeColor="text1"/>
        </w:rPr>
        <w:noBreakHyphen/>
      </w:r>
      <w:r w:rsidR="00357556" w:rsidRPr="00057483">
        <w:rPr>
          <w:color w:val="000000" w:themeColor="text1"/>
          <w:u w:val="single" w:color="000000" w:themeColor="text1"/>
        </w:rPr>
        <w:t xml:space="preserve">265(B) for each transaction. These fees must be placed by the Comptroller General into a special restricted account to be used by the department to pay for the development and maintenance of the program. </w:t>
      </w:r>
    </w:p>
    <w:p w:rsidR="00357556" w:rsidRPr="00357556"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121F0">
        <w:rPr>
          <w:color w:val="000000" w:themeColor="text1"/>
          <w:u w:color="000000" w:themeColor="text1"/>
        </w:rPr>
        <w:tab/>
      </w:r>
      <w:r w:rsidR="00357556">
        <w:rPr>
          <w:color w:val="000000" w:themeColor="text1"/>
          <w:u w:val="single" w:color="000000" w:themeColor="text1"/>
        </w:rPr>
        <w:t>(D)</w:t>
      </w:r>
      <w:r w:rsidRPr="002121F0">
        <w:rPr>
          <w:color w:val="000000" w:themeColor="text1"/>
          <w:u w:color="000000" w:themeColor="text1"/>
        </w:rPr>
        <w:tab/>
      </w:r>
      <w:r w:rsidR="00357556" w:rsidRPr="00057483">
        <w:rPr>
          <w:color w:val="000000" w:themeColor="text1"/>
          <w:u w:val="single" w:color="000000" w:themeColor="text1"/>
        </w:rPr>
        <w:t>Third party providers that process title and registration transactions on behalf of the department may charge a fee in excess of the fee charged by the department</w:t>
      </w:r>
      <w:r w:rsidR="00357556">
        <w:rPr>
          <w:color w:val="000000" w:themeColor="text1"/>
          <w:u w:val="single" w:color="000000" w:themeColor="text1"/>
        </w:rPr>
        <w:t>.</w:t>
      </w:r>
      <w:r w:rsidR="00357556" w:rsidRPr="00357556">
        <w:rPr>
          <w:color w:val="000000" w:themeColor="text1"/>
          <w:u w:color="000000" w:themeColor="text1"/>
        </w:rPr>
        <w:t>”</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121F0">
        <w:noBreakHyphen/>
      </w:r>
      <w:r>
        <w:t>19</w:t>
      </w:r>
      <w:r w:rsidR="002121F0">
        <w:noBreakHyphen/>
      </w:r>
      <w:r>
        <w:t>265 of the 1976 Code, as last amended by A</w:t>
      </w:r>
      <w:r w:rsidR="00110E85">
        <w:t>ct 29</w:t>
      </w:r>
      <w:r>
        <w:t>0 of 2008, is further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51A" w:rsidRDefault="00EB7B4F"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2121F0">
        <w:noBreakHyphen/>
      </w:r>
      <w:r>
        <w:t>19</w:t>
      </w:r>
      <w:r w:rsidR="002121F0">
        <w:noBreakHyphen/>
      </w:r>
      <w:r>
        <w:t>265.</w:t>
      </w:r>
      <w:r>
        <w:tab/>
      </w:r>
      <w:r w:rsidR="0021351A" w:rsidRPr="00C667B4">
        <w:rPr>
          <w:color w:val="000000"/>
        </w:rPr>
        <w:t>(A)</w:t>
      </w:r>
      <w:r w:rsidR="0021351A">
        <w:rPr>
          <w:color w:val="000000"/>
        </w:rPr>
        <w:tab/>
      </w:r>
      <w:r w:rsidR="0021351A" w:rsidRPr="00C667B4">
        <w:rPr>
          <w:color w:val="000000"/>
        </w:rPr>
        <w:t xml:space="preserve">Notwithstanding </w:t>
      </w:r>
      <w:r w:rsidR="0021351A" w:rsidRPr="0021351A">
        <w:rPr>
          <w:strike/>
          <w:color w:val="000000"/>
        </w:rPr>
        <w:t>any</w:t>
      </w:r>
      <w:r w:rsidR="0021351A">
        <w:rPr>
          <w:color w:val="000000"/>
        </w:rPr>
        <w:t xml:space="preserve"> </w:t>
      </w:r>
      <w:r w:rsidR="0021351A" w:rsidRPr="0021351A">
        <w:rPr>
          <w:color w:val="000000"/>
          <w:u w:val="single"/>
        </w:rPr>
        <w:t>a</w:t>
      </w:r>
      <w:r w:rsidR="0021351A" w:rsidRPr="00C667B4">
        <w:rPr>
          <w:color w:val="000000"/>
        </w:rPr>
        <w:t xml:space="preserve"> requirement in this chapter that a lien on a motor vehicle or mobile home </w:t>
      </w:r>
      <w:r w:rsidR="0021351A" w:rsidRPr="0021351A">
        <w:rPr>
          <w:strike/>
          <w:color w:val="000000"/>
        </w:rPr>
        <w:t>shall</w:t>
      </w:r>
      <w:r w:rsidR="0021351A" w:rsidRPr="00C667B4">
        <w:rPr>
          <w:color w:val="000000"/>
        </w:rPr>
        <w:t xml:space="preserve"> </w:t>
      </w:r>
      <w:r w:rsidR="0021351A" w:rsidRPr="0021351A">
        <w:rPr>
          <w:color w:val="000000"/>
          <w:u w:val="single"/>
        </w:rPr>
        <w:t>must</w:t>
      </w:r>
      <w:r w:rsidR="0021351A">
        <w:rPr>
          <w:color w:val="000000"/>
        </w:rPr>
        <w:t xml:space="preserve"> </w:t>
      </w:r>
      <w:r w:rsidR="0021351A" w:rsidRPr="00C667B4">
        <w:rPr>
          <w:color w:val="000000"/>
        </w:rPr>
        <w:t xml:space="preserve">be noted on the face of the certificate of title, if there are one or more liens or encumbrances on the motor vehicle or mobile home, the Department of Motor Vehicles shall transmit, electronically or by paper certificate, the lien to the first lienholder and notify the first lienholder of </w:t>
      </w:r>
      <w:r w:rsidR="0021351A" w:rsidRPr="0021351A">
        <w:rPr>
          <w:strike/>
          <w:color w:val="000000"/>
        </w:rPr>
        <w:t>any</w:t>
      </w:r>
      <w:r w:rsidR="0021351A" w:rsidRPr="00C667B4">
        <w:rPr>
          <w:color w:val="000000"/>
        </w:rPr>
        <w:t xml:space="preserve"> additional liens.  </w:t>
      </w:r>
      <w:r w:rsidR="0021351A" w:rsidRPr="0021351A">
        <w:rPr>
          <w:strike/>
          <w:color w:val="000000"/>
        </w:rPr>
        <w:t>Subsequent</w:t>
      </w:r>
      <w:r w:rsidR="0021351A" w:rsidRPr="00C667B4">
        <w:rPr>
          <w:color w:val="000000"/>
        </w:rPr>
        <w:t xml:space="preserve"> </w:t>
      </w:r>
      <w:r w:rsidR="002D5812">
        <w:rPr>
          <w:color w:val="000000"/>
          <w:u w:val="single"/>
        </w:rPr>
        <w:t>Lien</w:t>
      </w:r>
      <w:r w:rsidR="0021351A" w:rsidRPr="0021351A">
        <w:rPr>
          <w:color w:val="000000"/>
          <w:u w:val="single"/>
        </w:rPr>
        <w:t xml:space="preserve"> recordings and subsequent</w:t>
      </w:r>
      <w:r w:rsidR="0021351A">
        <w:rPr>
          <w:color w:val="000000"/>
        </w:rPr>
        <w:t xml:space="preserve"> </w:t>
      </w:r>
      <w:r w:rsidR="0021351A" w:rsidRPr="00C667B4">
        <w:rPr>
          <w:color w:val="000000"/>
        </w:rPr>
        <w:t xml:space="preserve">lien satisfactions may be electronically transmitted to the department and shall include the name and address of the person satisfying the lien.  </w:t>
      </w:r>
      <w:r w:rsidR="0021351A" w:rsidRPr="0021351A">
        <w:rPr>
          <w:strike/>
          <w:color w:val="000000"/>
        </w:rPr>
        <w:t>When electronic</w:t>
      </w:r>
      <w:r w:rsidR="0021351A">
        <w:rPr>
          <w:color w:val="000000"/>
        </w:rPr>
        <w:t xml:space="preserve"> </w:t>
      </w:r>
      <w:r w:rsidR="0021351A" w:rsidRPr="0021351A">
        <w:rPr>
          <w:color w:val="000000"/>
          <w:u w:val="single"/>
        </w:rPr>
        <w:t>Electronic</w:t>
      </w:r>
      <w:r w:rsidR="0021351A" w:rsidRPr="00C667B4">
        <w:rPr>
          <w:color w:val="000000"/>
        </w:rPr>
        <w:t xml:space="preserve"> transmission of liens and lien satisfaction </w:t>
      </w:r>
      <w:r w:rsidR="0021351A" w:rsidRPr="0021351A">
        <w:rPr>
          <w:strike/>
          <w:color w:val="000000"/>
        </w:rPr>
        <w:t>is used</w:t>
      </w:r>
      <w:r w:rsidR="0060525E">
        <w:rPr>
          <w:strike/>
          <w:color w:val="000000"/>
        </w:rPr>
        <w:t>,</w:t>
      </w:r>
      <w:r w:rsidR="0021351A" w:rsidRPr="0021351A">
        <w:rPr>
          <w:color w:val="000000"/>
        </w:rPr>
        <w:t xml:space="preserve"> </w:t>
      </w:r>
      <w:r w:rsidR="0021351A" w:rsidRPr="0021351A">
        <w:rPr>
          <w:color w:val="000000"/>
          <w:u w:val="single"/>
        </w:rPr>
        <w:t>does not require</w:t>
      </w:r>
      <w:r w:rsidR="0021351A" w:rsidRPr="00C667B4">
        <w:rPr>
          <w:color w:val="000000"/>
        </w:rPr>
        <w:t xml:space="preserve"> a certificate of title </w:t>
      </w:r>
      <w:r w:rsidR="0021351A" w:rsidRPr="0021351A">
        <w:rPr>
          <w:strike/>
          <w:color w:val="000000"/>
        </w:rPr>
        <w:t>need not be issued</w:t>
      </w:r>
      <w:r w:rsidR="0021351A" w:rsidRPr="00C667B4">
        <w:rPr>
          <w:color w:val="000000"/>
        </w:rPr>
        <w:t xml:space="preserve"> until the last lien is satisfied and a clear certificate of title is issued to the owner of the motor vehicle or mobile home. </w:t>
      </w:r>
      <w:r w:rsidR="0021351A">
        <w:rPr>
          <w:color w:val="000000"/>
        </w:rPr>
        <w:t xml:space="preserve"> </w:t>
      </w:r>
      <w:r w:rsidR="0021351A">
        <w:rPr>
          <w:color w:val="000000"/>
          <w:u w:val="single"/>
        </w:rPr>
        <w:t>The owner has the option to retain the electron</w:t>
      </w:r>
      <w:r w:rsidR="00E40E80">
        <w:rPr>
          <w:color w:val="000000"/>
          <w:u w:val="single"/>
        </w:rPr>
        <w:t>ic</w:t>
      </w:r>
      <w:r w:rsidR="0060525E">
        <w:rPr>
          <w:color w:val="000000"/>
          <w:u w:val="single"/>
        </w:rPr>
        <w:t xml:space="preserve"> copy of the title with the d</w:t>
      </w:r>
      <w:r w:rsidR="0021351A">
        <w:rPr>
          <w:color w:val="000000"/>
          <w:u w:val="single"/>
        </w:rPr>
        <w:t>epartment once all liens are sa</w:t>
      </w:r>
      <w:r w:rsidR="0060525E">
        <w:rPr>
          <w:color w:val="000000"/>
          <w:u w:val="single"/>
        </w:rPr>
        <w:t>t</w:t>
      </w:r>
      <w:r w:rsidR="0021351A">
        <w:rPr>
          <w:color w:val="000000"/>
          <w:u w:val="single"/>
        </w:rPr>
        <w:t>isfied.</w:t>
      </w:r>
      <w:r w:rsidR="0021351A">
        <w:rPr>
          <w:color w:val="000000"/>
        </w:rPr>
        <w:t xml:space="preserve"> </w:t>
      </w:r>
      <w:r w:rsidR="0021351A" w:rsidRPr="00C667B4">
        <w:rPr>
          <w:color w:val="000000"/>
        </w:rPr>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2121F0" w:rsidRPr="002121F0">
        <w:rPr>
          <w:color w:val="000000"/>
        </w:rPr>
        <w:t>’</w:t>
      </w:r>
      <w:r w:rsidR="0021351A" w:rsidRPr="00C667B4">
        <w:rPr>
          <w:color w:val="000000"/>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the United States Postal Service. </w:t>
      </w:r>
    </w:p>
    <w:p w:rsidR="002121F0" w:rsidRPr="00F94517"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rPr>
        <w:tab/>
      </w:r>
      <w:r w:rsidRPr="002121F0">
        <w:rPr>
          <w:color w:val="000000"/>
          <w:u w:val="single"/>
        </w:rPr>
        <w:t>(B)</w:t>
      </w:r>
      <w:r w:rsidRPr="00F94517">
        <w:rPr>
          <w:color w:val="000000" w:themeColor="text1"/>
          <w:u w:val="single" w:color="000000" w:themeColor="text1"/>
        </w:rPr>
        <w:t>The department is authorized to convene a working group chaired by the director of the department or his designee for the purpose of assisting in the development of program specifications governing the transmission of electronic lien informati</w:t>
      </w:r>
      <w:r w:rsidR="0060525E">
        <w:rPr>
          <w:color w:val="000000" w:themeColor="text1"/>
          <w:u w:val="single" w:color="000000" w:themeColor="text1"/>
        </w:rPr>
        <w:t>on between lienholders and the d</w:t>
      </w:r>
      <w:r w:rsidRPr="00F94517">
        <w:rPr>
          <w:color w:val="000000" w:themeColor="text1"/>
          <w:u w:val="single" w:color="000000" w:themeColor="text1"/>
        </w:rPr>
        <w:t>epartment, and maximiz</w:t>
      </w:r>
      <w:r w:rsidR="0060525E">
        <w:rPr>
          <w:color w:val="000000" w:themeColor="text1"/>
          <w:u w:val="single" w:color="000000" w:themeColor="text1"/>
        </w:rPr>
        <w:t>e</w:t>
      </w:r>
      <w:r w:rsidRPr="00F94517">
        <w:rPr>
          <w:color w:val="000000" w:themeColor="text1"/>
          <w:u w:val="single" w:color="000000" w:themeColor="text1"/>
        </w:rPr>
        <w:t xml:space="preserv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w:t>
      </w:r>
      <w:r>
        <w:rPr>
          <w:color w:val="000000" w:themeColor="text1"/>
          <w:u w:val="single" w:color="000000" w:themeColor="text1"/>
        </w:rPr>
        <w:t>d</w:t>
      </w:r>
      <w:r w:rsidRPr="00F94517">
        <w:rPr>
          <w:color w:val="000000" w:themeColor="text1"/>
          <w:u w:val="single" w:color="000000" w:themeColor="text1"/>
        </w:rPr>
        <w:t xml:space="preserve">epartment </w:t>
      </w:r>
      <w:r w:rsidR="00110E85" w:rsidRPr="00F94517">
        <w:rPr>
          <w:color w:val="000000" w:themeColor="text1"/>
          <w:u w:val="single" w:color="000000" w:themeColor="text1"/>
        </w:rPr>
        <w:t>also</w:t>
      </w:r>
      <w:r w:rsidR="00110E85">
        <w:rPr>
          <w:color w:val="000000" w:themeColor="text1"/>
          <w:u w:val="single" w:color="000000" w:themeColor="text1"/>
        </w:rPr>
        <w:t xml:space="preserve"> </w:t>
      </w:r>
      <w:r w:rsidRPr="00F94517">
        <w:rPr>
          <w:color w:val="000000" w:themeColor="text1"/>
          <w:u w:val="single" w:color="000000" w:themeColor="text1"/>
        </w:rPr>
        <w:t>is charged with promulgating regulations pursuant to the specifications and standards for lien recording and releasing developed by the working group.</w:t>
      </w:r>
    </w:p>
    <w:p w:rsidR="002121F0"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121F0">
        <w:rPr>
          <w:color w:val="000000" w:themeColor="text1"/>
          <w:u w:color="000000" w:themeColor="text1"/>
        </w:rPr>
        <w:tab/>
      </w:r>
      <w:r w:rsidRPr="00F94517">
        <w:rPr>
          <w:color w:val="000000" w:themeColor="text1"/>
          <w:u w:val="single" w:color="000000" w:themeColor="text1"/>
        </w:rPr>
        <w:t xml:space="preserve">(C) All entities submitting lien information electronically under this program </w:t>
      </w:r>
      <w:r w:rsidR="0060525E">
        <w:rPr>
          <w:color w:val="000000" w:themeColor="text1"/>
          <w:u w:val="single" w:color="000000" w:themeColor="text1"/>
        </w:rPr>
        <w:t>are</w:t>
      </w:r>
      <w:r w:rsidRPr="00F94517">
        <w:rPr>
          <w:color w:val="000000" w:themeColor="text1"/>
          <w:u w:val="single" w:color="000000" w:themeColor="text1"/>
        </w:rPr>
        <w:t xml:space="preserve"> required to comply with all regulations.</w:t>
      </w:r>
    </w:p>
    <w:p w:rsidR="0021351A" w:rsidRPr="00C667B4"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7B4">
        <w:rPr>
          <w:color w:val="000000"/>
        </w:rPr>
        <w:lastRenderedPageBreak/>
        <w:tab/>
      </w:r>
      <w:r w:rsidRPr="0021351A">
        <w:rPr>
          <w:strike/>
          <w:color w:val="000000"/>
        </w:rPr>
        <w:t>(B)</w:t>
      </w:r>
      <w:r w:rsidRPr="0021351A">
        <w:rPr>
          <w:color w:val="000000"/>
          <w:u w:val="single"/>
        </w:rPr>
        <w:t>(D)</w:t>
      </w:r>
      <w:r>
        <w:rPr>
          <w:color w:val="000000"/>
        </w:rPr>
        <w:tab/>
      </w:r>
      <w:r w:rsidRPr="00C667B4">
        <w:rPr>
          <w:color w:val="000000"/>
        </w:rPr>
        <w:t xml:space="preserve">The department is authorized to collect a transaction fee from commercial </w:t>
      </w:r>
      <w:r w:rsidRPr="0021351A">
        <w:rPr>
          <w:strike/>
          <w:color w:val="000000"/>
        </w:rPr>
        <w:t>parties</w:t>
      </w:r>
      <w:r w:rsidRPr="00C667B4">
        <w:rPr>
          <w:color w:val="000000"/>
        </w:rPr>
        <w:t xml:space="preserve"> </w:t>
      </w:r>
      <w:r w:rsidRPr="0021351A">
        <w:rPr>
          <w:color w:val="000000"/>
          <w:u w:val="single"/>
        </w:rPr>
        <w:t>entities</w:t>
      </w:r>
      <w:r>
        <w:rPr>
          <w:color w:val="000000"/>
        </w:rPr>
        <w:t xml:space="preserve"> </w:t>
      </w:r>
      <w:r w:rsidRPr="00C667B4">
        <w:rPr>
          <w:color w:val="000000"/>
        </w:rPr>
        <w:t xml:space="preserve">who either transmit or retrieve data from the department pursuant to this section.  The fee must not exceed five dollars for each transaction and must be </w:t>
      </w:r>
      <w:r w:rsidRPr="0021351A">
        <w:rPr>
          <w:strike/>
          <w:color w:val="000000"/>
        </w:rPr>
        <w:t>mutually</w:t>
      </w:r>
      <w:r w:rsidRPr="00C667B4">
        <w:rPr>
          <w:color w:val="000000"/>
        </w:rPr>
        <w:t xml:space="preserve"> agreed to </w:t>
      </w:r>
      <w:r>
        <w:rPr>
          <w:color w:val="000000"/>
          <w:u w:val="single"/>
        </w:rPr>
        <w:t>as part of the program specifications developed</w:t>
      </w:r>
      <w:r>
        <w:rPr>
          <w:color w:val="000000"/>
        </w:rPr>
        <w:t xml:space="preserve"> </w:t>
      </w:r>
      <w:r w:rsidRPr="00C667B4">
        <w:rPr>
          <w:color w:val="000000"/>
        </w:rPr>
        <w:t xml:space="preserve">by </w:t>
      </w:r>
      <w:r w:rsidRPr="0021351A">
        <w:rPr>
          <w:strike/>
          <w:color w:val="000000"/>
        </w:rPr>
        <w:t>all parties</w:t>
      </w:r>
      <w:r w:rsidRPr="0021351A">
        <w:rPr>
          <w:color w:val="000000"/>
        </w:rPr>
        <w:t xml:space="preserve"> </w:t>
      </w:r>
      <w:r>
        <w:rPr>
          <w:color w:val="000000"/>
          <w:u w:val="single"/>
        </w:rPr>
        <w:t>the working group</w:t>
      </w:r>
      <w:r w:rsidRPr="00C667B4">
        <w:rPr>
          <w:color w:val="000000"/>
        </w:rPr>
        <w:t xml:space="preserve">.  These fees must be placed by the Comptroller General into a special restricted account to be used by the department to defray the expenses of this program. </w:t>
      </w:r>
    </w:p>
    <w:p w:rsidR="00EB7B4F"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7B4">
        <w:rPr>
          <w:color w:val="000000"/>
        </w:rPr>
        <w:tab/>
      </w:r>
      <w:r w:rsidRPr="0021351A">
        <w:rPr>
          <w:strike/>
          <w:color w:val="000000"/>
        </w:rPr>
        <w:t>(C)</w:t>
      </w:r>
      <w:r w:rsidRPr="002121F0">
        <w:rPr>
          <w:color w:val="000000"/>
          <w:u w:val="single"/>
        </w:rPr>
        <w:t>(E)</w:t>
      </w:r>
      <w:r>
        <w:rPr>
          <w:color w:val="000000"/>
        </w:rPr>
        <w:tab/>
      </w:r>
      <w:r w:rsidRPr="00C667B4">
        <w:rPr>
          <w:color w:val="000000"/>
        </w:rPr>
        <w:t xml:space="preserve">Commercial </w:t>
      </w:r>
      <w:r w:rsidRPr="00110E85">
        <w:rPr>
          <w:strike/>
          <w:color w:val="000000"/>
        </w:rPr>
        <w:t>parties</w:t>
      </w:r>
      <w:r w:rsidRPr="00C667B4">
        <w:rPr>
          <w:color w:val="000000"/>
        </w:rPr>
        <w:t xml:space="preserve"> </w:t>
      </w:r>
      <w:r w:rsidR="00110E85" w:rsidRPr="00110E85">
        <w:rPr>
          <w:color w:val="000000"/>
          <w:u w:val="single"/>
        </w:rPr>
        <w:t>entities</w:t>
      </w:r>
      <w:r w:rsidR="00110E85">
        <w:rPr>
          <w:color w:val="000000"/>
        </w:rPr>
        <w:t xml:space="preserve"> </w:t>
      </w:r>
      <w:r w:rsidRPr="00C667B4">
        <w:rPr>
          <w:color w:val="000000"/>
        </w:rPr>
        <w:t>and lenders who either transmit or retrieve data from the department pursuant to this section, notwithstanding Sections 37</w:t>
      </w:r>
      <w:r w:rsidR="002121F0">
        <w:rPr>
          <w:color w:val="000000"/>
        </w:rPr>
        <w:noBreakHyphen/>
      </w:r>
      <w:r w:rsidRPr="00C667B4">
        <w:rPr>
          <w:color w:val="000000"/>
        </w:rPr>
        <w:t>2</w:t>
      </w:r>
      <w:r w:rsidR="002121F0">
        <w:rPr>
          <w:color w:val="000000"/>
        </w:rPr>
        <w:noBreakHyphen/>
      </w:r>
      <w:r w:rsidRPr="00C667B4">
        <w:rPr>
          <w:color w:val="000000"/>
        </w:rPr>
        <w:t>202 and 37</w:t>
      </w:r>
      <w:r w:rsidR="002121F0">
        <w:rPr>
          <w:color w:val="000000"/>
        </w:rPr>
        <w:noBreakHyphen/>
      </w:r>
      <w:r w:rsidRPr="00C667B4">
        <w:rPr>
          <w:color w:val="000000"/>
        </w:rPr>
        <w:t>3</w:t>
      </w:r>
      <w:r w:rsidR="002121F0">
        <w:rPr>
          <w:color w:val="000000"/>
        </w:rPr>
        <w:noBreakHyphen/>
      </w:r>
      <w:r w:rsidRPr="00C667B4">
        <w:rPr>
          <w:color w:val="000000"/>
        </w:rPr>
        <w:t xml:space="preserve">202, may collect transaction fees from owners of the vehicles or mobile homes not to exceed a fee of five dollars for each transaction which must be </w:t>
      </w:r>
      <w:r w:rsidRPr="002121F0">
        <w:rPr>
          <w:strike/>
          <w:color w:val="000000"/>
        </w:rPr>
        <w:t>mutually</w:t>
      </w:r>
      <w:r w:rsidRPr="00C667B4">
        <w:rPr>
          <w:color w:val="000000"/>
        </w:rPr>
        <w:t xml:space="preserve"> agreed to</w:t>
      </w:r>
      <w:r w:rsidR="002121F0">
        <w:rPr>
          <w:color w:val="000000"/>
        </w:rPr>
        <w:t xml:space="preserve"> </w:t>
      </w:r>
      <w:r w:rsidR="002121F0">
        <w:rPr>
          <w:color w:val="000000"/>
          <w:u w:val="single"/>
        </w:rPr>
        <w:t>as part of the program specifications developed</w:t>
      </w:r>
      <w:r w:rsidRPr="00C667B4">
        <w:rPr>
          <w:color w:val="000000"/>
        </w:rPr>
        <w:t xml:space="preserve"> by </w:t>
      </w:r>
      <w:r w:rsidRPr="002121F0">
        <w:rPr>
          <w:strike/>
          <w:color w:val="000000"/>
        </w:rPr>
        <w:t>all parties</w:t>
      </w:r>
      <w:r w:rsidR="002121F0" w:rsidRPr="002121F0">
        <w:rPr>
          <w:color w:val="000000"/>
        </w:rPr>
        <w:t xml:space="preserve"> </w:t>
      </w:r>
      <w:r w:rsidR="002121F0" w:rsidRPr="002121F0">
        <w:rPr>
          <w:color w:val="000000"/>
          <w:u w:val="single"/>
        </w:rPr>
        <w:t>the working group</w:t>
      </w:r>
      <w:r w:rsidRPr="00C667B4">
        <w:rPr>
          <w:color w:val="000000"/>
        </w:rPr>
        <w:t>.</w:t>
      </w:r>
      <w:r w:rsidR="002121F0">
        <w:rPr>
          <w:color w:val="000000"/>
        </w:rPr>
        <w:t>”</w:t>
      </w:r>
      <w:r w:rsidRPr="00C667B4">
        <w:rPr>
          <w:color w:val="000000"/>
        </w:rPr>
        <w:t xml:space="preserve"> </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B4F">
        <w:t>3</w:t>
      </w:r>
      <w:r>
        <w:t>.</w:t>
      </w:r>
      <w:r>
        <w:tab/>
        <w:t>This act takes effect upon approval by the Governor.</w:t>
      </w:r>
    </w:p>
    <w:p w:rsidR="0067670A" w:rsidRDefault="00212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70A" w:rsidRDefault="0067670A" w:rsidP="005A55BD">
      <w:pPr>
        <w:suppressAutoHyphens/>
      </w:pPr>
    </w:p>
    <w:sectPr w:rsidR="0067670A" w:rsidSect="00BD7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5A" w:rsidRDefault="00C0065A" w:rsidP="009F0C77">
      <w:r>
        <w:separator/>
      </w:r>
    </w:p>
  </w:endnote>
  <w:endnote w:type="continuationSeparator" w:id="0">
    <w:p w:rsidR="00C0065A" w:rsidRDefault="00C0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40543-F41C-4E50-9B0D-3A322FA958CC}"/>
    <w:embedBold r:id="rId2" w:fontKey="{5A7E6B77-5F56-4CC0-8E66-58A9AD4A5FAA}"/>
  </w:font>
  <w:font w:name="Calibri">
    <w:panose1 w:val="020F0502020204030204"/>
    <w:charset w:val="00"/>
    <w:family w:val="swiss"/>
    <w:pitch w:val="variable"/>
    <w:sig w:usb0="E10002FF" w:usb1="4000ACFF" w:usb2="00000009" w:usb3="00000000" w:csb0="0000019F" w:csb1="00000000"/>
    <w:embedRegular r:id="rId3" w:fontKey="{DA0019E7-9F99-43F8-8E9D-395A7BC572EE}"/>
  </w:font>
  <w:font w:name="Tahoma">
    <w:panose1 w:val="020B0604030504040204"/>
    <w:charset w:val="00"/>
    <w:family w:val="swiss"/>
    <w:pitch w:val="variable"/>
    <w:sig w:usb0="21002A87" w:usb1="80000000" w:usb2="00000008" w:usb3="00000000" w:csb0="000101FF" w:csb1="00000000"/>
    <w:embedRegular r:id="rId4" w:fontKey="{4ACE8383-1C8E-464E-B58E-0E1DB9A6F59D}"/>
  </w:font>
  <w:font w:name="Cambria">
    <w:panose1 w:val="02040503050406030204"/>
    <w:charset w:val="00"/>
    <w:family w:val="roman"/>
    <w:pitch w:val="variable"/>
    <w:sig w:usb0="E00002FF" w:usb1="400004FF" w:usb2="00000000" w:usb3="00000000" w:csb0="0000019F" w:csb1="00000000"/>
    <w:embedRegular r:id="rId5" w:fontKey="{825AED54-8729-40B1-A738-CF5AA111D5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BF" w:rsidRPr="0067670A" w:rsidRDefault="0067670A" w:rsidP="0067670A">
    <w:pPr>
      <w:pStyle w:val="Footer"/>
      <w:tabs>
        <w:tab w:val="clear" w:pos="4680"/>
        <w:tab w:val="clear" w:pos="9360"/>
        <w:tab w:val="center" w:pos="2995"/>
      </w:tabs>
      <w:spacing w:before="120"/>
    </w:pPr>
    <w:r>
      <w:t>[3904</w:t>
    </w:r>
    <w:r w:rsidR="00BD7E8C">
      <w:t>-</w:t>
    </w:r>
    <w:fldSimple w:instr=" PAGE  \* MERGEFORMAT ">
      <w:r w:rsidR="005A55BD">
        <w:rPr>
          <w:noProof/>
        </w:rPr>
        <w:t>2</w:t>
      </w:r>
    </w:fldSimple>
    <w:r w:rsidR="00BD7E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E8C" w:rsidRPr="0067670A" w:rsidRDefault="00BD7E8C" w:rsidP="0067670A">
    <w:pPr>
      <w:pStyle w:val="Footer"/>
      <w:tabs>
        <w:tab w:val="clear" w:pos="4680"/>
        <w:tab w:val="clear" w:pos="9360"/>
        <w:tab w:val="center" w:pos="2995"/>
      </w:tabs>
      <w:spacing w:before="120"/>
    </w:pPr>
    <w:r>
      <w:t>[3904]</w:t>
    </w:r>
    <w:r>
      <w:tab/>
    </w:r>
    <w:fldSimple w:instr=" PAGE  \* MERGEFORMAT ">
      <w:r w:rsidR="005A55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5A" w:rsidRDefault="00C0065A" w:rsidP="009F0C77">
      <w:r>
        <w:separator/>
      </w:r>
    </w:p>
  </w:footnote>
  <w:footnote w:type="continuationSeparator" w:id="0">
    <w:p w:rsidR="00C0065A" w:rsidRDefault="00C0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5CM13"/>
    <w:docVar w:name="CoverBillType" w:val="b"/>
    <w:docVar w:name="docpath" w:val="L:\Council\bills\SWB\5155CM13.DOCX"/>
    <w:docVar w:name="dvBillNumber" w:val="3904"/>
    <w:docVar w:name="dvBillNumberPrefix" w:val="H. "/>
    <w:docVar w:name="dvOriginalBody" w:val="House"/>
    <w:docVar w:name="dvSteno" w:val="SWB"/>
    <w:docVar w:name="NameofBody" w:val="h"/>
    <w:docVar w:name="vgroup2" w:val="Council"/>
  </w:docVars>
  <w:rsids>
    <w:rsidRoot w:val="000A3292"/>
    <w:rsid w:val="0000585A"/>
    <w:rsid w:val="00011869"/>
    <w:rsid w:val="00044E2F"/>
    <w:rsid w:val="000A3292"/>
    <w:rsid w:val="000E1785"/>
    <w:rsid w:val="000F40FA"/>
    <w:rsid w:val="0010776B"/>
    <w:rsid w:val="00110E85"/>
    <w:rsid w:val="00133E66"/>
    <w:rsid w:val="001435A3"/>
    <w:rsid w:val="001507D7"/>
    <w:rsid w:val="001D08F2"/>
    <w:rsid w:val="001D525B"/>
    <w:rsid w:val="001D7F4F"/>
    <w:rsid w:val="001E4C39"/>
    <w:rsid w:val="002121F0"/>
    <w:rsid w:val="0021351A"/>
    <w:rsid w:val="002321B6"/>
    <w:rsid w:val="00245020"/>
    <w:rsid w:val="00250967"/>
    <w:rsid w:val="002543C8"/>
    <w:rsid w:val="00284AAE"/>
    <w:rsid w:val="002D5812"/>
    <w:rsid w:val="002E5912"/>
    <w:rsid w:val="002E6396"/>
    <w:rsid w:val="00301B21"/>
    <w:rsid w:val="00325348"/>
    <w:rsid w:val="0032732C"/>
    <w:rsid w:val="00336AD0"/>
    <w:rsid w:val="00357556"/>
    <w:rsid w:val="00362C3C"/>
    <w:rsid w:val="0037079A"/>
    <w:rsid w:val="003D01E8"/>
    <w:rsid w:val="003E5288"/>
    <w:rsid w:val="003F6D79"/>
    <w:rsid w:val="0041760A"/>
    <w:rsid w:val="00417C01"/>
    <w:rsid w:val="004809EE"/>
    <w:rsid w:val="004E2DBF"/>
    <w:rsid w:val="004E7D54"/>
    <w:rsid w:val="005273C6"/>
    <w:rsid w:val="00530A69"/>
    <w:rsid w:val="00545593"/>
    <w:rsid w:val="00577C6C"/>
    <w:rsid w:val="005A55BD"/>
    <w:rsid w:val="005C2FE2"/>
    <w:rsid w:val="005E2BC9"/>
    <w:rsid w:val="00605102"/>
    <w:rsid w:val="0060525E"/>
    <w:rsid w:val="006215AA"/>
    <w:rsid w:val="0067670A"/>
    <w:rsid w:val="006913C9"/>
    <w:rsid w:val="0069470D"/>
    <w:rsid w:val="006F7B37"/>
    <w:rsid w:val="007259CE"/>
    <w:rsid w:val="00734F00"/>
    <w:rsid w:val="007A70AE"/>
    <w:rsid w:val="008362E8"/>
    <w:rsid w:val="008A1768"/>
    <w:rsid w:val="008F0F33"/>
    <w:rsid w:val="008F4429"/>
    <w:rsid w:val="00930886"/>
    <w:rsid w:val="0094021A"/>
    <w:rsid w:val="009B44AF"/>
    <w:rsid w:val="009C6A0B"/>
    <w:rsid w:val="009F0C77"/>
    <w:rsid w:val="009F4DD1"/>
    <w:rsid w:val="00A41684"/>
    <w:rsid w:val="00A64E80"/>
    <w:rsid w:val="00A72BCD"/>
    <w:rsid w:val="00A741D9"/>
    <w:rsid w:val="00A833AB"/>
    <w:rsid w:val="00A9741D"/>
    <w:rsid w:val="00AD4B17"/>
    <w:rsid w:val="00B412D4"/>
    <w:rsid w:val="00BD7E8C"/>
    <w:rsid w:val="00BE3C22"/>
    <w:rsid w:val="00C0065A"/>
    <w:rsid w:val="00C0345E"/>
    <w:rsid w:val="00C13749"/>
    <w:rsid w:val="00C3483A"/>
    <w:rsid w:val="00C74E9D"/>
    <w:rsid w:val="00C82FD3"/>
    <w:rsid w:val="00C92819"/>
    <w:rsid w:val="00CC6B7B"/>
    <w:rsid w:val="00CD2089"/>
    <w:rsid w:val="00CF3DD5"/>
    <w:rsid w:val="00D73A67"/>
    <w:rsid w:val="00D970A9"/>
    <w:rsid w:val="00DF3845"/>
    <w:rsid w:val="00E40E80"/>
    <w:rsid w:val="00E41911"/>
    <w:rsid w:val="00E92EEF"/>
    <w:rsid w:val="00EB7B4F"/>
    <w:rsid w:val="00ED57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F0"/>
    <w:rPr>
      <w:rFonts w:ascii="Tahoma" w:hAnsi="Tahoma" w:cs="Tahoma"/>
      <w:sz w:val="16"/>
      <w:szCs w:val="16"/>
    </w:rPr>
  </w:style>
  <w:style w:type="character" w:customStyle="1" w:styleId="BalloonTextChar">
    <w:name w:val="Balloon Text Char"/>
    <w:basedOn w:val="DefaultParagraphFont"/>
    <w:link w:val="BalloonText"/>
    <w:uiPriority w:val="99"/>
    <w:semiHidden/>
    <w:rsid w:val="00212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49FE5-56CC-4789-9B45-FAE10743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1411</Words>
  <Characters>7583</Characters>
  <Application>Microsoft Office Word</Application>
  <DocSecurity>0</DocSecurity>
  <Lines>194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2013-04-09T13:46:00Z</cp:lastPrinted>
  <dcterms:created xsi:type="dcterms:W3CDTF">2014-04-10T20:34:00Z</dcterms:created>
  <dcterms:modified xsi:type="dcterms:W3CDTF">2014-04-10T20:34:00Z</dcterms:modified>
</cp:coreProperties>
</file>