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D0D" w:rsidRDefault="00CE4D0D" w:rsidP="00CE4D0D">
      <w:pPr>
        <w:pStyle w:val="BillDots"/>
      </w:pPr>
    </w:p>
    <w:p w:rsidR="00CE4D0D" w:rsidRDefault="00CE4D0D" w:rsidP="00CE4D0D">
      <w:pPr>
        <w:pStyle w:val="Numbersforbills"/>
      </w:pPr>
    </w:p>
    <w:p w:rsidR="00CE4D0D" w:rsidRDefault="00CE4D0D" w:rsidP="00CE4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0D" w:rsidRDefault="00CE4D0D" w:rsidP="00CE4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0D" w:rsidRDefault="00CE4D0D" w:rsidP="00CE4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0D" w:rsidRDefault="00CE4D0D" w:rsidP="00CE4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0D" w:rsidRDefault="00CE4D0D" w:rsidP="00CE4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18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3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1D31A3">
        <w:noBreakHyphen/>
      </w:r>
      <w:r>
        <w:t>1</w:t>
      </w:r>
      <w:r w:rsidR="001D31A3">
        <w:noBreakHyphen/>
      </w:r>
      <w:r>
        <w:t>320, AS AMENDED, CODE OF LAWS OF SOUTH CAROLINA, 1976, RELATING TO THE CAP ON ANNUAL PROPERTY TAX MILLAGE IMPOSED BY LOCAL UNITS OF GOVERNMENT INCLUDING SCHOOL DISTRICTS AND MILLAGE EXEMPT FROM THE CAP, SO AS TO ADD AN EXEMPTION FOR MILLAGE IMPOSED BY THE GOVERNING BODY OF A SCHOOL DISTRICT FOR THE COSTS OF REPAIRS AND IMPROVEMENT OF EXISTING SCHOOL FACILITIES FOR THE SOLE PURPOSE OF MAKING SAFE THE CONTINUED USE OF SUCH FACILITIES IF THE SAFETY CONCERNS RENDER THE FACILITIES OTHERWISE UNUSABLE AND TO OBTAIN AND INSTALL SECURITY SYSTEMS AND MONITORING EQUIPMENT.</w:t>
      </w:r>
    </w:p>
    <w:p w:rsidR="00ED1847" w:rsidRDefault="00ED1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1847" w:rsidRDefault="00ED1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1847" w:rsidRDefault="00ED1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19E" w:rsidRDefault="00ED1847"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319E">
        <w:t>Section 6</w:t>
      </w:r>
      <w:r w:rsidR="001D31A3">
        <w:noBreakHyphen/>
      </w:r>
      <w:r w:rsidR="00A2319E">
        <w:t>1</w:t>
      </w:r>
      <w:r w:rsidR="001D31A3">
        <w:noBreakHyphen/>
      </w:r>
      <w:r w:rsidR="00A2319E">
        <w:t>320(B) of the 1976 Code, as last amended by Act 410 of 2008, is further amended to read:</w:t>
      </w:r>
    </w:p>
    <w:p w:rsidR="00A2319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19E" w:rsidRPr="00811E3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Pr="00811E3E">
        <w:rPr>
          <w:color w:val="000000" w:themeColor="text1"/>
          <w:u w:color="000000" w:themeColor="text1"/>
        </w:rPr>
        <w:t>Notwithstanding the limitation upon millage rate increases contained in subsection (A), the millage rate limitation may be suspended and the millage rate may be increased upon a two</w:t>
      </w:r>
      <w:r w:rsidR="001D31A3">
        <w:rPr>
          <w:color w:val="000000" w:themeColor="text1"/>
          <w:u w:color="000000" w:themeColor="text1"/>
        </w:rPr>
        <w:noBreakHyphen/>
      </w:r>
      <w:r w:rsidRPr="00811E3E">
        <w:rPr>
          <w:color w:val="000000" w:themeColor="text1"/>
          <w:u w:color="000000" w:themeColor="text1"/>
        </w:rPr>
        <w:t xml:space="preserve">thirds vote of the membership of the local governing body for the following purposes: </w:t>
      </w:r>
    </w:p>
    <w:p w:rsidR="00A2319E" w:rsidRPr="00811E3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11E3E">
        <w:rPr>
          <w:color w:val="000000" w:themeColor="text1"/>
          <w:u w:color="000000" w:themeColor="text1"/>
        </w:rPr>
        <w:t xml:space="preserve">the deficiency of the preceding year; </w:t>
      </w:r>
    </w:p>
    <w:p w:rsidR="00A2319E" w:rsidRPr="00811E3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11E3E">
        <w:rPr>
          <w:color w:val="000000" w:themeColor="text1"/>
          <w:u w:color="000000" w:themeColor="text1"/>
        </w:rPr>
        <w:t xml:space="preserve">any catastrophic event outside the control of the governing body such as a natural disaster, severe weather event, act of God, or act of terrorism, fire, war, or riot; </w:t>
      </w:r>
    </w:p>
    <w:p w:rsidR="00A2319E" w:rsidRPr="00811E3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11E3E">
        <w:rPr>
          <w:color w:val="000000" w:themeColor="text1"/>
          <w:u w:color="000000" w:themeColor="text1"/>
        </w:rPr>
        <w:t xml:space="preserve">compliance with a court order or decree; </w:t>
      </w:r>
    </w:p>
    <w:p w:rsidR="00A2319E" w:rsidRPr="00811E3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r>
      <w:r w:rsidRPr="00811E3E">
        <w:rPr>
          <w:color w:val="000000" w:themeColor="text1"/>
          <w:u w:color="000000" w:themeColor="text1"/>
        </w:rPr>
        <w:t xml:space="preserve">taxpayer closure due to circumstances outside the control of the governing body that decreases by ten percent or more the amount of revenue payable to the taxing jurisdiction in the preceding year; </w:t>
      </w:r>
      <w:r w:rsidRPr="00180DD3">
        <w:rPr>
          <w:strike/>
          <w:color w:val="000000" w:themeColor="text1"/>
          <w:u w:color="000000" w:themeColor="text1"/>
        </w:rPr>
        <w:t>or</w:t>
      </w:r>
      <w:r w:rsidRPr="00811E3E">
        <w:rPr>
          <w:color w:val="000000" w:themeColor="text1"/>
          <w:u w:color="000000" w:themeColor="text1"/>
        </w:rPr>
        <w:t xml:space="preserve"> </w:t>
      </w:r>
    </w:p>
    <w:p w:rsidR="00A2319E" w:rsidRPr="00811E3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11E3E">
        <w:rPr>
          <w:color w:val="000000" w:themeColor="text1"/>
          <w:u w:color="000000" w:themeColor="text1"/>
        </w:rPr>
        <w:t>compliance with a regulation promulgated or statute enacted by the federal or state government after the ratification date of this section for which an appropriation or a method for obtaining an appropriation is not provided by the federal or state government</w:t>
      </w:r>
      <w:r w:rsidRPr="00180DD3">
        <w:rPr>
          <w:strike/>
          <w:color w:val="000000" w:themeColor="text1"/>
          <w:u w:color="000000" w:themeColor="text1"/>
        </w:rPr>
        <w:t>.</w:t>
      </w:r>
      <w:r>
        <w:rPr>
          <w:color w:val="000000" w:themeColor="text1"/>
          <w:u w:val="single" w:color="000000" w:themeColor="text1"/>
        </w:rPr>
        <w:t>;</w:t>
      </w:r>
      <w:r w:rsidRPr="00811E3E">
        <w:rPr>
          <w:color w:val="000000" w:themeColor="text1"/>
          <w:u w:color="000000" w:themeColor="text1"/>
        </w:rPr>
        <w:t xml:space="preserve"> </w:t>
      </w:r>
    </w:p>
    <w:p w:rsidR="00A2319E" w:rsidRPr="00811E3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11E3E">
        <w:rPr>
          <w:color w:val="000000" w:themeColor="text1"/>
          <w:u w:color="000000" w:themeColor="text1"/>
        </w:rPr>
        <w:t xml:space="preserve">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w:t>
      </w:r>
      <w:r w:rsidRPr="00180DD3">
        <w:rPr>
          <w:strike/>
          <w:color w:val="000000" w:themeColor="text1"/>
          <w:u w:color="000000" w:themeColor="text1"/>
        </w:rPr>
        <w:t>or</w:t>
      </w:r>
      <w:r w:rsidRPr="00811E3E">
        <w:rPr>
          <w:color w:val="000000" w:themeColor="text1"/>
          <w:u w:color="000000" w:themeColor="text1"/>
        </w:rPr>
        <w:t xml:space="preserve"> </w:t>
      </w:r>
    </w:p>
    <w:p w:rsidR="00A2319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11E3E">
        <w:rPr>
          <w:color w:val="000000" w:themeColor="text1"/>
          <w:u w:color="000000" w:themeColor="text1"/>
        </w:rPr>
        <w:tab/>
      </w:r>
      <w:r w:rsidRPr="00811E3E">
        <w:rPr>
          <w:color w:val="000000" w:themeColor="text1"/>
          <w:u w:color="000000" w:themeColor="text1"/>
        </w:rPr>
        <w:tab/>
        <w:t>(7)</w:t>
      </w:r>
      <w:r>
        <w:rPr>
          <w:color w:val="000000" w:themeColor="text1"/>
          <w:u w:color="000000" w:themeColor="text1"/>
        </w:rPr>
        <w:tab/>
      </w:r>
      <w:r w:rsidRPr="00811E3E">
        <w:rPr>
          <w:color w:val="000000" w:themeColor="text1"/>
          <w:u w:color="000000" w:themeColor="text1"/>
        </w:rPr>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forest land.  For purposes of this section, </w:t>
      </w:r>
      <w:r w:rsidR="001D31A3" w:rsidRPr="001D31A3">
        <w:rPr>
          <w:color w:val="000000" w:themeColor="text1"/>
          <w:u w:color="000000" w:themeColor="text1"/>
        </w:rPr>
        <w:t>‘</w:t>
      </w:r>
      <w:r w:rsidRPr="00811E3E">
        <w:rPr>
          <w:color w:val="000000" w:themeColor="text1"/>
          <w:u w:color="000000" w:themeColor="text1"/>
        </w:rPr>
        <w:t>capital equipment</w:t>
      </w:r>
      <w:r w:rsidR="001D31A3" w:rsidRPr="001D31A3">
        <w:rPr>
          <w:color w:val="000000" w:themeColor="text1"/>
          <w:u w:color="000000" w:themeColor="text1"/>
        </w:rPr>
        <w:t>’</w:t>
      </w:r>
      <w:r w:rsidRPr="00811E3E">
        <w:rPr>
          <w:color w:val="000000" w:themeColor="text1"/>
          <w:u w:color="000000" w:themeColor="text1"/>
        </w:rPr>
        <w:t xml:space="preserve"> means an article of nonexpendable, tangible, personal property, to include communication software when </w:t>
      </w:r>
      <w:r w:rsidRPr="00811E3E">
        <w:rPr>
          <w:color w:val="000000" w:themeColor="text1"/>
          <w:u w:color="000000" w:themeColor="text1"/>
        </w:rPr>
        <w:lastRenderedPageBreak/>
        <w:t>purchased with a computer, having a useful life of more than one year and an acquisition cost of fifty thousand dollars or more for each unit</w:t>
      </w:r>
      <w:r>
        <w:rPr>
          <w:color w:val="000000" w:themeColor="text1"/>
          <w:u w:val="single" w:color="000000" w:themeColor="text1"/>
        </w:rPr>
        <w:t>;</w:t>
      </w:r>
    </w:p>
    <w:p w:rsidR="00457CEC"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86D7E">
        <w:rPr>
          <w:color w:val="000000" w:themeColor="text1"/>
          <w:u w:color="000000" w:themeColor="text1"/>
        </w:rPr>
        <w:tab/>
      </w:r>
      <w:r w:rsidRPr="00F86D7E">
        <w:rPr>
          <w:color w:val="000000" w:themeColor="text1"/>
          <w:u w:color="000000" w:themeColor="text1"/>
        </w:rPr>
        <w:tab/>
      </w:r>
      <w:r>
        <w:rPr>
          <w:color w:val="000000" w:themeColor="text1"/>
          <w:u w:val="single" w:color="000000" w:themeColor="text1"/>
        </w:rPr>
        <w:t>(8)</w:t>
      </w:r>
      <w:r w:rsidR="00457CEC">
        <w:rPr>
          <w:color w:val="000000" w:themeColor="text1"/>
          <w:u w:val="single" w:color="000000" w:themeColor="text1"/>
        </w:rPr>
        <w:t>(a)</w:t>
      </w:r>
      <w:r w:rsidRPr="00F86D7E">
        <w:rPr>
          <w:color w:val="000000" w:themeColor="text1"/>
          <w:u w:color="000000" w:themeColor="text1"/>
        </w:rPr>
        <w:tab/>
      </w:r>
      <w:r>
        <w:rPr>
          <w:color w:val="000000" w:themeColor="text1"/>
          <w:u w:val="single" w:color="000000" w:themeColor="text1"/>
        </w:rPr>
        <w:t>to make repairs and improvements for the sole purpose of making safe</w:t>
      </w:r>
      <w:r w:rsidR="00EC2454">
        <w:rPr>
          <w:color w:val="000000" w:themeColor="text1"/>
          <w:u w:val="single" w:color="000000" w:themeColor="text1"/>
        </w:rPr>
        <w:t xml:space="preserve"> and secure</w:t>
      </w:r>
      <w:r>
        <w:rPr>
          <w:color w:val="000000" w:themeColor="text1"/>
          <w:u w:val="single" w:color="000000" w:themeColor="text1"/>
        </w:rPr>
        <w:t xml:space="preserve"> the continued use of existing school facilities if safety concerns render the facilities otherwise unusable</w:t>
      </w:r>
      <w:r w:rsidR="00457CEC">
        <w:rPr>
          <w:color w:val="000000" w:themeColor="text1"/>
          <w:u w:val="single" w:color="000000" w:themeColor="text1"/>
        </w:rPr>
        <w:t>;</w:t>
      </w:r>
      <w:r w:rsidR="00EC2454">
        <w:rPr>
          <w:color w:val="000000" w:themeColor="text1"/>
          <w:u w:val="single" w:color="000000" w:themeColor="text1"/>
        </w:rPr>
        <w:t xml:space="preserve"> and</w:t>
      </w:r>
    </w:p>
    <w:p w:rsidR="00EC2454" w:rsidRDefault="00457CEC"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7CEC">
        <w:rPr>
          <w:color w:val="000000" w:themeColor="text1"/>
          <w:u w:color="000000" w:themeColor="text1"/>
        </w:rPr>
        <w:tab/>
      </w:r>
      <w:r w:rsidRPr="00457CEC">
        <w:rPr>
          <w:color w:val="000000" w:themeColor="text1"/>
          <w:u w:color="000000" w:themeColor="text1"/>
        </w:rPr>
        <w:tab/>
      </w:r>
      <w:r>
        <w:rPr>
          <w:color w:val="000000" w:themeColor="text1"/>
          <w:u w:val="single" w:color="000000" w:themeColor="text1"/>
        </w:rPr>
        <w:t>(b)</w:t>
      </w:r>
      <w:r w:rsidRPr="00457CEC">
        <w:rPr>
          <w:color w:val="000000" w:themeColor="text1"/>
          <w:u w:color="000000" w:themeColor="text1"/>
        </w:rPr>
        <w:tab/>
      </w:r>
      <w:r w:rsidR="00EC2454">
        <w:rPr>
          <w:color w:val="000000" w:themeColor="text1"/>
          <w:u w:val="single" w:color="000000" w:themeColor="text1"/>
        </w:rPr>
        <w:t>for the purpose of promoting school safety by preventing entry by intruders and other unauthorized persons</w:t>
      </w:r>
      <w:r w:rsidR="004610F3">
        <w:rPr>
          <w:color w:val="000000" w:themeColor="text1"/>
          <w:u w:val="single" w:color="000000" w:themeColor="text1"/>
        </w:rPr>
        <w:t>,</w:t>
      </w:r>
      <w:r>
        <w:rPr>
          <w:color w:val="000000" w:themeColor="text1"/>
          <w:u w:val="single" w:color="000000" w:themeColor="text1"/>
        </w:rPr>
        <w:t xml:space="preserve"> to obtain and install security equipment and monitoring systems </w:t>
      </w:r>
      <w:r w:rsidR="00EC2454">
        <w:rPr>
          <w:color w:val="000000" w:themeColor="text1"/>
          <w:u w:val="single" w:color="000000" w:themeColor="text1"/>
        </w:rPr>
        <w:t>to</w:t>
      </w:r>
      <w:r>
        <w:rPr>
          <w:color w:val="000000" w:themeColor="text1"/>
          <w:u w:val="single" w:color="000000" w:themeColor="text1"/>
        </w:rPr>
        <w:t xml:space="preserve"> school venues regularly occupied by students, teachers, and administrative personnel</w:t>
      </w:r>
      <w:r w:rsidR="00A2319E">
        <w:rPr>
          <w:color w:val="000000" w:themeColor="text1"/>
          <w:u w:val="single" w:color="000000" w:themeColor="text1"/>
        </w:rPr>
        <w:t xml:space="preserve">.  </w:t>
      </w:r>
    </w:p>
    <w:p w:rsidR="00A2319E" w:rsidRPr="00811E3E" w:rsidRDefault="001D31A3"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A3">
        <w:rPr>
          <w:color w:val="000000" w:themeColor="text1"/>
          <w:u w:color="000000" w:themeColor="text1"/>
        </w:rPr>
        <w:tab/>
      </w:r>
      <w:r w:rsidR="00A2319E">
        <w:rPr>
          <w:color w:val="000000" w:themeColor="text1"/>
          <w:u w:val="single" w:color="000000" w:themeColor="text1"/>
        </w:rPr>
        <w:t>The governing body of a school district by resolution shall set out the specifics of the repairs</w:t>
      </w:r>
      <w:r w:rsidR="00457CEC">
        <w:rPr>
          <w:color w:val="000000" w:themeColor="text1"/>
          <w:u w:val="single" w:color="000000" w:themeColor="text1"/>
        </w:rPr>
        <w:t xml:space="preserve">, </w:t>
      </w:r>
      <w:r w:rsidR="00A2319E">
        <w:rPr>
          <w:color w:val="000000" w:themeColor="text1"/>
          <w:u w:val="single" w:color="000000" w:themeColor="text1"/>
        </w:rPr>
        <w:t>improvements</w:t>
      </w:r>
      <w:r w:rsidR="00457CEC">
        <w:rPr>
          <w:color w:val="000000" w:themeColor="text1"/>
          <w:u w:val="single" w:color="000000" w:themeColor="text1"/>
        </w:rPr>
        <w:t>, and security systems and monitoring equipment to be obtained</w:t>
      </w:r>
      <w:r w:rsidR="00A2319E">
        <w:rPr>
          <w:color w:val="000000" w:themeColor="text1"/>
          <w:u w:val="single" w:color="000000" w:themeColor="text1"/>
        </w:rPr>
        <w:t xml:space="preserve"> pursuant to this item and the estimated cost of each.  The additional millage allowed pursuant to this item may be imposed for the shorter of five consecutive years or the number of years sufficient to raise the total estimated costs provided in the resolution, after which the additional millage must be rescinded.  Millage imposed pursuant to this item must not be included in the prior year millage for purposes of the calculation of millage rate increases allowed pursuant to this section.  Millage imposed pursuant to this item must be separately stated on each tax bill</w:t>
      </w:r>
      <w:r w:rsidR="00A2319E" w:rsidRPr="002B3672">
        <w:rPr>
          <w:color w:val="000000" w:themeColor="text1"/>
          <w:u w:color="000000" w:themeColor="text1"/>
        </w:rPr>
        <w:t>.</w:t>
      </w:r>
      <w:r w:rsidR="00A2319E" w:rsidRPr="00811E3E">
        <w:rPr>
          <w:color w:val="000000" w:themeColor="text1"/>
          <w:u w:color="000000" w:themeColor="text1"/>
        </w:rPr>
        <w:t xml:space="preserve"> </w:t>
      </w:r>
    </w:p>
    <w:p w:rsidR="00A2319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1E3E">
        <w:rPr>
          <w:color w:val="000000" w:themeColor="text1"/>
          <w:u w:color="000000" w:themeColor="text1"/>
        </w:rPr>
        <w:tab/>
        <w:t>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w:t>
      </w:r>
      <w:r>
        <w:rPr>
          <w:color w:val="000000" w:themeColor="text1"/>
          <w:u w:color="000000" w:themeColor="text1"/>
        </w:rPr>
        <w:t>”</w:t>
      </w:r>
    </w:p>
    <w:p w:rsidR="00A2319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19E" w:rsidRDefault="00A2319E" w:rsidP="00A2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school operating millage imposed for property tax years beginning after 2014.</w:t>
      </w:r>
    </w:p>
    <w:p w:rsidR="0067510E" w:rsidRDefault="001D31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10E" w:rsidRDefault="0067510E" w:rsidP="0067510E">
      <w:pPr>
        <w:suppressAutoHyphens/>
      </w:pPr>
    </w:p>
    <w:sectPr w:rsidR="0067510E" w:rsidSect="006751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847" w:rsidRDefault="00ED1847" w:rsidP="009F0C77">
      <w:r>
        <w:separator/>
      </w:r>
    </w:p>
  </w:endnote>
  <w:endnote w:type="continuationSeparator" w:id="0">
    <w:p w:rsidR="00ED1847" w:rsidRDefault="00ED18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97C918-B830-46D2-ABDC-0272C8A27393}"/>
    <w:embedBold r:id="rId2" w:fontKey="{736B2A78-4B43-41D9-A6BE-65939EEC0A3B}"/>
  </w:font>
  <w:font w:name="Calibri">
    <w:panose1 w:val="020F0502020204030204"/>
    <w:charset w:val="00"/>
    <w:family w:val="swiss"/>
    <w:pitch w:val="variable"/>
    <w:sig w:usb0="E10002FF" w:usb1="4000ACFF" w:usb2="00000009" w:usb3="00000000" w:csb0="0000019F" w:csb1="00000000"/>
    <w:embedRegular r:id="rId3" w:fontKey="{E8792B2B-63A5-4E0C-BF10-DCAA9ADBDD84}"/>
  </w:font>
  <w:font w:name="Cambria">
    <w:panose1 w:val="02040503050406030204"/>
    <w:charset w:val="00"/>
    <w:family w:val="roman"/>
    <w:pitch w:val="variable"/>
    <w:sig w:usb0="E00002FF" w:usb1="400004FF" w:usb2="00000000" w:usb3="00000000" w:csb0="0000019F" w:csb1="00000000"/>
    <w:embedRegular r:id="rId4" w:fontKey="{47504903-8DA0-46B0-96E6-01C802689B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074" w:rsidRPr="0067510E" w:rsidRDefault="0067510E" w:rsidP="0067510E">
    <w:pPr>
      <w:pStyle w:val="Footer"/>
      <w:tabs>
        <w:tab w:val="clear" w:pos="4680"/>
        <w:tab w:val="clear" w:pos="9360"/>
        <w:tab w:val="center" w:pos="2995"/>
      </w:tabs>
      <w:spacing w:before="120"/>
    </w:pPr>
    <w:r>
      <w:t>[4361]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847" w:rsidRDefault="00ED1847" w:rsidP="009F0C77">
      <w:r>
        <w:separator/>
      </w:r>
    </w:p>
  </w:footnote>
  <w:footnote w:type="continuationSeparator" w:id="0">
    <w:p w:rsidR="00ED1847" w:rsidRDefault="00ED18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70HTC14"/>
    <w:docVar w:name="CoverBillType" w:val="b"/>
    <w:docVar w:name="docpath" w:val="L:\Council\bills\BBM\10970HTC14.DOCX"/>
    <w:docVar w:name="dvBillNumber" w:val="4361"/>
    <w:docVar w:name="dvBillNumberPrefix" w:val="H. "/>
    <w:docVar w:name="dvOriginalBody" w:val="House"/>
    <w:docVar w:name="dvSteno" w:val="BBM"/>
    <w:docVar w:name="NameofBody" w:val="h"/>
    <w:docVar w:name="vgroup2" w:val="Council"/>
  </w:docVars>
  <w:rsids>
    <w:rsidRoot w:val="0066311F"/>
    <w:rsid w:val="00011869"/>
    <w:rsid w:val="0006311B"/>
    <w:rsid w:val="000B0074"/>
    <w:rsid w:val="000E1785"/>
    <w:rsid w:val="000F40FA"/>
    <w:rsid w:val="0010776B"/>
    <w:rsid w:val="00133E66"/>
    <w:rsid w:val="001435A3"/>
    <w:rsid w:val="001D08F2"/>
    <w:rsid w:val="001D31A3"/>
    <w:rsid w:val="001D525B"/>
    <w:rsid w:val="001D7F4F"/>
    <w:rsid w:val="001E4134"/>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5458"/>
    <w:rsid w:val="00457CEC"/>
    <w:rsid w:val="004610F3"/>
    <w:rsid w:val="004809EE"/>
    <w:rsid w:val="004E7D54"/>
    <w:rsid w:val="005273C6"/>
    <w:rsid w:val="00530A69"/>
    <w:rsid w:val="00545593"/>
    <w:rsid w:val="00577C6C"/>
    <w:rsid w:val="005C2FE2"/>
    <w:rsid w:val="005E2BC9"/>
    <w:rsid w:val="00605102"/>
    <w:rsid w:val="006215AA"/>
    <w:rsid w:val="00661EDF"/>
    <w:rsid w:val="0066311F"/>
    <w:rsid w:val="0067510E"/>
    <w:rsid w:val="006913C9"/>
    <w:rsid w:val="0069470D"/>
    <w:rsid w:val="00734F00"/>
    <w:rsid w:val="007A70AE"/>
    <w:rsid w:val="007B1B47"/>
    <w:rsid w:val="008362E8"/>
    <w:rsid w:val="008A1768"/>
    <w:rsid w:val="008F0F33"/>
    <w:rsid w:val="008F4429"/>
    <w:rsid w:val="0094021A"/>
    <w:rsid w:val="009B44AF"/>
    <w:rsid w:val="009C6A0B"/>
    <w:rsid w:val="009F0C77"/>
    <w:rsid w:val="009F4DD1"/>
    <w:rsid w:val="00A2319E"/>
    <w:rsid w:val="00A41684"/>
    <w:rsid w:val="00A64E80"/>
    <w:rsid w:val="00A72BCD"/>
    <w:rsid w:val="00A741D9"/>
    <w:rsid w:val="00A833AB"/>
    <w:rsid w:val="00A9741D"/>
    <w:rsid w:val="00AD4B17"/>
    <w:rsid w:val="00B412D4"/>
    <w:rsid w:val="00BE3C22"/>
    <w:rsid w:val="00BF4CD2"/>
    <w:rsid w:val="00C0345E"/>
    <w:rsid w:val="00C3483A"/>
    <w:rsid w:val="00C74E9D"/>
    <w:rsid w:val="00C82FD3"/>
    <w:rsid w:val="00C92819"/>
    <w:rsid w:val="00CC6B7B"/>
    <w:rsid w:val="00CD2089"/>
    <w:rsid w:val="00CE4D0D"/>
    <w:rsid w:val="00D73A67"/>
    <w:rsid w:val="00D970A9"/>
    <w:rsid w:val="00DF3845"/>
    <w:rsid w:val="00E002AC"/>
    <w:rsid w:val="00E31EDE"/>
    <w:rsid w:val="00E41911"/>
    <w:rsid w:val="00E92EEF"/>
    <w:rsid w:val="00EC2454"/>
    <w:rsid w:val="00ED184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5D197-8292-4036-A8BA-1EEF15A2E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899</Words>
  <Characters>5126</Characters>
  <Application>Microsoft Office Word</Application>
  <DocSecurity>0</DocSecurity>
  <Lines>42</Lines>
  <Paragraphs>12</Paragraphs>
  <ScaleCrop>false</ScaleCrop>
  <Company>LPITS</Company>
  <LinksUpToDate>false</LinksUpToDate>
  <CharactersWithSpaces>6013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2013-11-26T20:08:00Z</cp:lastPrinted>
  <dcterms:created xsi:type="dcterms:W3CDTF">2013-12-03T20:46:00Z</dcterms:created>
  <dcterms:modified xsi:type="dcterms:W3CDTF">2013-12-03T20:46:00Z</dcterms:modified>
</cp:coreProperties>
</file>