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B638E" w:rsidRDefault="003B638E" w:rsidP="00E07621">
      <w:pPr>
        <w:pStyle w:val="BillDots"/>
      </w:pPr>
      <w:r>
        <w:t>COMMITTEE REPORT</w:t>
      </w:r>
    </w:p>
    <w:p w:rsidR="003B638E" w:rsidRDefault="003B638E" w:rsidP="00E07621">
      <w:pPr>
        <w:pStyle w:val="BillDots"/>
      </w:pPr>
      <w:r>
        <w:t>April 1, 2014</w:t>
      </w:r>
    </w:p>
    <w:p w:rsidR="003B638E" w:rsidRDefault="003B638E" w:rsidP="00E07621">
      <w:pPr>
        <w:pStyle w:val="BillDots"/>
      </w:pPr>
    </w:p>
    <w:p w:rsidR="003B638E" w:rsidRPr="003B638E" w:rsidRDefault="003B638E" w:rsidP="003B638E">
      <w:pPr>
        <w:pStyle w:val="BillDots"/>
        <w:tabs>
          <w:tab w:val="clear" w:pos="216"/>
          <w:tab w:val="clear" w:pos="432"/>
          <w:tab w:val="clear" w:pos="648"/>
          <w:tab w:val="clear" w:pos="864"/>
          <w:tab w:val="clear" w:pos="1080"/>
          <w:tab w:val="clear" w:pos="1296"/>
          <w:tab w:val="clear" w:pos="5904"/>
          <w:tab w:val="right" w:pos="5933"/>
        </w:tabs>
      </w:pPr>
      <w:r>
        <w:tab/>
      </w:r>
      <w:r>
        <w:rPr>
          <w:b/>
          <w:sz w:val="36"/>
        </w:rPr>
        <w:t>H. 4604</w:t>
      </w:r>
    </w:p>
    <w:p w:rsidR="003B638E" w:rsidRDefault="003B638E" w:rsidP="00E07621">
      <w:pPr>
        <w:pStyle w:val="BillDots"/>
      </w:pPr>
    </w:p>
    <w:p w:rsidR="003B638E" w:rsidRDefault="003B638E" w:rsidP="003B638E">
      <w:pPr>
        <w:pStyle w:val="BillDots"/>
        <w:jc w:val="center"/>
      </w:pPr>
      <w:r>
        <w:t>Introduced by Reps. Sandifer, Mack and Toole</w:t>
      </w:r>
    </w:p>
    <w:p w:rsidR="003B638E" w:rsidRDefault="003B638E" w:rsidP="00E07621">
      <w:pPr>
        <w:pStyle w:val="BillDots"/>
      </w:pPr>
    </w:p>
    <w:p w:rsidR="003B638E" w:rsidRDefault="003B638E" w:rsidP="00E07621">
      <w:pPr>
        <w:pStyle w:val="BillDots"/>
      </w:pPr>
      <w:r>
        <w:t>S. Printed 4/1/14--S.</w:t>
      </w:r>
    </w:p>
    <w:p w:rsidR="003B638E" w:rsidRDefault="003B638E" w:rsidP="00E07621">
      <w:pPr>
        <w:pStyle w:val="BillDots"/>
      </w:pPr>
      <w:r>
        <w:t>Read the first time March 5, 2014.</w:t>
      </w:r>
    </w:p>
    <w:p w:rsidR="003B638E" w:rsidRPr="003B638E" w:rsidRDefault="003B638E" w:rsidP="003B638E">
      <w:pPr>
        <w:pStyle w:val="BillDots"/>
        <w:jc w:val="center"/>
      </w:pPr>
      <w:r>
        <w:rPr>
          <w:u w:val="single"/>
        </w:rPr>
        <w:t>            </w:t>
      </w:r>
    </w:p>
    <w:p w:rsidR="003B638E" w:rsidRDefault="003B638E" w:rsidP="00E07621">
      <w:pPr>
        <w:pStyle w:val="BillDots"/>
      </w:pPr>
    </w:p>
    <w:p w:rsidR="003B638E" w:rsidRDefault="003B638E" w:rsidP="003B638E">
      <w:pPr>
        <w:pStyle w:val="BillDots"/>
        <w:jc w:val="center"/>
        <w:rPr>
          <w:b/>
        </w:rPr>
      </w:pPr>
      <w:r>
        <w:rPr>
          <w:b/>
        </w:rPr>
        <w:t>THE COMMITTEE ON</w:t>
      </w:r>
    </w:p>
    <w:p w:rsidR="003B638E" w:rsidRPr="003B638E" w:rsidRDefault="003B638E" w:rsidP="003B638E">
      <w:pPr>
        <w:pStyle w:val="BillDots"/>
        <w:jc w:val="center"/>
      </w:pPr>
      <w:r>
        <w:rPr>
          <w:b/>
        </w:rPr>
        <w:t>LABOR, COMMERCE AND INDUSTRY</w:t>
      </w:r>
    </w:p>
    <w:p w:rsidR="003B638E" w:rsidRDefault="003B638E" w:rsidP="00E07621">
      <w:pPr>
        <w:pStyle w:val="BillDots"/>
      </w:pPr>
      <w:r>
        <w:tab/>
        <w:t>To whom was referred a Bill (H. 4604) to amend Section 40</w:t>
      </w:r>
      <w:r>
        <w:noBreakHyphen/>
        <w:t>22</w:t>
      </w:r>
      <w:r>
        <w:noBreakHyphen/>
        <w:t>280, as amended, Code of Laws of South Carolina, 1976, relating to exemptions from the licensure requirement to practice engineering, etc., respectfully</w:t>
      </w:r>
    </w:p>
    <w:p w:rsidR="003B638E" w:rsidRPr="003B638E" w:rsidRDefault="003B638E" w:rsidP="003B638E">
      <w:pPr>
        <w:pStyle w:val="BillDots"/>
        <w:jc w:val="center"/>
      </w:pPr>
      <w:r>
        <w:rPr>
          <w:b/>
        </w:rPr>
        <w:t>REPORT:</w:t>
      </w:r>
    </w:p>
    <w:p w:rsidR="003B638E" w:rsidRDefault="003B638E" w:rsidP="00E07621">
      <w:pPr>
        <w:pStyle w:val="BillDots"/>
      </w:pPr>
      <w:r>
        <w:tab/>
        <w:t>That they have duly and carefully considered the same and recommend that the same do pass:</w:t>
      </w:r>
    </w:p>
    <w:p w:rsidR="003B638E" w:rsidRDefault="003B638E" w:rsidP="00E07621">
      <w:pPr>
        <w:pStyle w:val="BillDots"/>
      </w:pPr>
    </w:p>
    <w:p w:rsidR="003B638E" w:rsidRDefault="003B638E" w:rsidP="00E07621">
      <w:pPr>
        <w:pStyle w:val="BillDots"/>
      </w:pPr>
      <w:r>
        <w:t>THOMAS C. ALEXANDER for Committee.</w:t>
      </w:r>
    </w:p>
    <w:p w:rsidR="003B638E" w:rsidRPr="003B638E" w:rsidRDefault="003B638E" w:rsidP="003B638E">
      <w:pPr>
        <w:pStyle w:val="BillDots"/>
        <w:jc w:val="center"/>
      </w:pPr>
      <w:r>
        <w:rPr>
          <w:u w:val="single"/>
        </w:rPr>
        <w:t>            </w:t>
      </w:r>
    </w:p>
    <w:p w:rsidR="00360A36" w:rsidRDefault="00360A36" w:rsidP="00E07621">
      <w:pPr>
        <w:pStyle w:val="BillDots"/>
      </w:pPr>
    </w:p>
    <w:p w:rsidR="003B638E" w:rsidRPr="003B638E" w:rsidRDefault="003B638E" w:rsidP="003B638E">
      <w:pPr>
        <w:pStyle w:val="BillDots"/>
        <w:jc w:val="center"/>
      </w:pPr>
      <w:r>
        <w:rPr>
          <w:b/>
          <w:u w:val="single"/>
        </w:rPr>
        <w:t>STATEMENT OF ESTIMATED FISCAL IMPACT</w:t>
      </w:r>
    </w:p>
    <w:p w:rsidR="003B638E" w:rsidRPr="00671C5A" w:rsidRDefault="003B638E" w:rsidP="003B63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671C5A">
        <w:rPr>
          <w:szCs w:val="22"/>
        </w:rPr>
        <w:t>ESTIMATED FISCAL IMPACT ON GENERAL FUND EXPENDITURES:</w:t>
      </w:r>
    </w:p>
    <w:p w:rsidR="003B638E" w:rsidRPr="00671C5A" w:rsidRDefault="003B638E" w:rsidP="003B63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671C5A">
        <w:rPr>
          <w:szCs w:val="22"/>
        </w:rPr>
        <w:t>Minimal (Some additional costs expected but can be absorbed)</w:t>
      </w:r>
    </w:p>
    <w:p w:rsidR="003B638E" w:rsidRPr="00671C5A" w:rsidRDefault="003B638E" w:rsidP="003B63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671C5A">
        <w:rPr>
          <w:szCs w:val="22"/>
        </w:rPr>
        <w:t>ESTIMATED FISCAL IMPACT ON FEDERAL &amp; OTHER FUND EXPENDITURES:</w:t>
      </w:r>
    </w:p>
    <w:p w:rsidR="003B638E" w:rsidRPr="00671C5A" w:rsidRDefault="003B638E" w:rsidP="003B638E">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End w:id="1"/>
      <w:r w:rsidRPr="00671C5A">
        <w:rPr>
          <w:szCs w:val="22"/>
        </w:rPr>
        <w:t>$0 (No additional expenditures or savings are expected)</w:t>
      </w:r>
      <w:bookmarkStart w:id="2" w:name="c"/>
      <w:bookmarkEnd w:id="2"/>
    </w:p>
    <w:p w:rsidR="003B638E" w:rsidRPr="00671C5A" w:rsidRDefault="003B638E" w:rsidP="003B63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671C5A">
        <w:rPr>
          <w:b/>
          <w:szCs w:val="22"/>
        </w:rPr>
        <w:t>EXPLANATION OF IMPACT:</w:t>
      </w:r>
    </w:p>
    <w:p w:rsidR="003B638E" w:rsidRPr="00671C5A" w:rsidRDefault="003B638E" w:rsidP="003B63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3" w:name="i"/>
      <w:bookmarkEnd w:id="3"/>
      <w:r>
        <w:rPr>
          <w:szCs w:val="22"/>
        </w:rPr>
        <w:tab/>
      </w:r>
      <w:r w:rsidRPr="00671C5A">
        <w:rPr>
          <w:szCs w:val="22"/>
        </w:rPr>
        <w:t xml:space="preserve">The Department of Labor, Licensing and Regulation estimates this </w:t>
      </w:r>
      <w:r>
        <w:rPr>
          <w:szCs w:val="22"/>
        </w:rPr>
        <w:t>b</w:t>
      </w:r>
      <w:r w:rsidRPr="00671C5A">
        <w:rPr>
          <w:szCs w:val="22"/>
        </w:rPr>
        <w:t xml:space="preserve">ill will have a minimal cost on the </w:t>
      </w:r>
      <w:r>
        <w:rPr>
          <w:szCs w:val="22"/>
        </w:rPr>
        <w:t>s</w:t>
      </w:r>
      <w:r w:rsidRPr="00671C5A">
        <w:rPr>
          <w:szCs w:val="22"/>
        </w:rPr>
        <w:t xml:space="preserve">tate </w:t>
      </w:r>
      <w:r>
        <w:rPr>
          <w:szCs w:val="22"/>
        </w:rPr>
        <w:t>g</w:t>
      </w:r>
      <w:r w:rsidRPr="00671C5A">
        <w:rPr>
          <w:szCs w:val="22"/>
        </w:rPr>
        <w:t xml:space="preserve">eneral </w:t>
      </w:r>
      <w:r>
        <w:rPr>
          <w:szCs w:val="22"/>
        </w:rPr>
        <w:t>f</w:t>
      </w:r>
      <w:r w:rsidRPr="00671C5A">
        <w:rPr>
          <w:szCs w:val="22"/>
        </w:rPr>
        <w:t>und but can be absorbed by the agency.</w:t>
      </w:r>
    </w:p>
    <w:p w:rsidR="003B638E" w:rsidRDefault="003B638E" w:rsidP="00E07621">
      <w:pPr>
        <w:pStyle w:val="BillDots"/>
      </w:pPr>
    </w:p>
    <w:p w:rsidR="003B638E" w:rsidRDefault="003B638E" w:rsidP="003B638E">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3B638E" w:rsidRDefault="003B638E" w:rsidP="003B638E">
      <w:pPr>
        <w:pStyle w:val="BillDots"/>
        <w:tabs>
          <w:tab w:val="clear" w:pos="216"/>
          <w:tab w:val="clear" w:pos="432"/>
          <w:tab w:val="clear" w:pos="648"/>
          <w:tab w:val="clear" w:pos="864"/>
          <w:tab w:val="clear" w:pos="1080"/>
          <w:tab w:val="clear" w:pos="1296"/>
          <w:tab w:val="clear" w:pos="5904"/>
          <w:tab w:val="left" w:pos="3024"/>
        </w:tabs>
      </w:pPr>
      <w:r>
        <w:tab/>
        <w:t>Brenda Hart</w:t>
      </w:r>
    </w:p>
    <w:p w:rsidR="003B638E" w:rsidRPr="003B638E" w:rsidRDefault="003B638E" w:rsidP="003B638E">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3B638E" w:rsidRDefault="003B638E" w:rsidP="00E07621">
      <w:pPr>
        <w:pStyle w:val="BillDots"/>
      </w:pPr>
    </w:p>
    <w:p w:rsidR="003B638E" w:rsidRDefault="003B638E" w:rsidP="00E07621">
      <w:pPr>
        <w:pStyle w:val="BillDots"/>
        <w:sectPr w:rsidR="003B638E" w:rsidSect="00360A3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E07621" w:rsidRDefault="00E07621" w:rsidP="00E07621">
      <w:pPr>
        <w:pStyle w:val="BillDots"/>
      </w:pPr>
    </w:p>
    <w:p w:rsidR="00E07621" w:rsidRDefault="00E07621" w:rsidP="00E07621">
      <w:pPr>
        <w:pStyle w:val="Numbersforbills"/>
      </w:pPr>
    </w:p>
    <w:p w:rsidR="00E07621" w:rsidRDefault="00E07621" w:rsidP="00E076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7621" w:rsidRDefault="00E07621" w:rsidP="00E076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7621" w:rsidRDefault="00E07621" w:rsidP="00E076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7621" w:rsidRDefault="00E07621" w:rsidP="00E076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7621" w:rsidRDefault="00E07621" w:rsidP="00E076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B5D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4" w:name="billhead"/>
      <w:bookmarkEnd w:id="4"/>
      <w:r w:rsidRPr="00325348">
        <w:rPr>
          <w:b/>
          <w:sz w:val="30"/>
          <w:szCs w:val="30"/>
        </w:rPr>
        <w:t>A</w:t>
      </w:r>
      <w:r w:rsidR="000E1785">
        <w:rPr>
          <w:b/>
          <w:sz w:val="30"/>
          <w:szCs w:val="30"/>
        </w:rPr>
        <w:t xml:space="preserve"> </w:t>
      </w:r>
      <w:bookmarkStart w:id="5" w:name="whattype"/>
      <w:bookmarkEnd w:id="5"/>
      <w:r w:rsidR="003F6B6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4DC1" w:rsidRDefault="004C4DC1" w:rsidP="004C4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6" w:name="titletop"/>
      <w:bookmarkEnd w:id="6"/>
      <w:r>
        <w:t>TO AMEND SECTION 40</w:t>
      </w:r>
      <w:r w:rsidR="006921D5">
        <w:noBreakHyphen/>
      </w:r>
      <w:r>
        <w:t>22</w:t>
      </w:r>
      <w:r w:rsidR="006921D5">
        <w:noBreakHyphen/>
      </w:r>
      <w:r>
        <w:t>280, AS AMENDED, CODE OF LAWS OF SOUTH CAROLINA, 1976, RELATING TO EXEMPTIONS FROM THE LICENSURE REQUIREMENT TO PRACTICE ENGINEERING, SO AS TO PROVIDE AN EXEMPTION FOR CERTAIN ACTIVITIES PERFORMED BY FULL</w:t>
      </w:r>
      <w:r w:rsidR="006921D5">
        <w:noBreakHyphen/>
      </w:r>
      <w:r>
        <w:t>TIME EMPLOYEES OR OTHER PERSONNEL OF A MANUFACTURING COMPANY, AND TO DEFINE NECESSARY TERMS.</w:t>
      </w:r>
    </w:p>
    <w:p w:rsidR="003F6B6F" w:rsidRDefault="003F6B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7" w:name="titleend"/>
      <w:bookmarkEnd w:id="7"/>
    </w:p>
    <w:p w:rsidR="003F6B6F" w:rsidRDefault="003F6B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F6B6F" w:rsidRDefault="003F6B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6B6F" w:rsidRDefault="003F6B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C4DC1">
        <w:t>Section 40</w:t>
      </w:r>
      <w:r w:rsidR="006921D5">
        <w:noBreakHyphen/>
      </w:r>
      <w:r w:rsidR="004C4DC1">
        <w:t>22</w:t>
      </w:r>
      <w:r w:rsidR="006921D5">
        <w:noBreakHyphen/>
      </w:r>
      <w:r w:rsidR="004C4DC1">
        <w:t xml:space="preserve">280(A) of the 1976 Code, as last amended by Act 55 of 2012, is further amended </w:t>
      </w:r>
      <w:r w:rsidR="00EE6A6F">
        <w:t>by adding an appropriately numbered item at the end to read</w:t>
      </w:r>
      <w:r w:rsidR="004C4DC1">
        <w:t>:</w:t>
      </w:r>
    </w:p>
    <w:p w:rsidR="004C4DC1" w:rsidRDefault="004C4DC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4DC1" w:rsidRDefault="004C4DC1" w:rsidP="00464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0046497B" w:rsidRPr="0046497B">
        <w:rPr>
          <w:color w:val="000000"/>
        </w:rPr>
        <w:t xml:space="preserve">(  </w:t>
      </w:r>
      <w:r w:rsidRPr="0046497B">
        <w:rPr>
          <w:color w:val="000000"/>
        </w:rPr>
        <w:t>)</w:t>
      </w:r>
      <w:r w:rsidRPr="0046497B">
        <w:rPr>
          <w:color w:val="000000"/>
        </w:rPr>
        <w:tab/>
      </w:r>
      <w:r w:rsidRPr="0046497B">
        <w:rPr>
          <w:color w:val="000000" w:themeColor="text1"/>
          <w:u w:color="000000" w:themeColor="text1"/>
        </w:rPr>
        <w:t>the activities of full</w:t>
      </w:r>
      <w:r w:rsidR="006921D5">
        <w:rPr>
          <w:color w:val="000000" w:themeColor="text1"/>
          <w:u w:color="000000" w:themeColor="text1"/>
        </w:rPr>
        <w:noBreakHyphen/>
      </w:r>
      <w:r w:rsidRPr="0046497B">
        <w:rPr>
          <w:color w:val="000000" w:themeColor="text1"/>
          <w:u w:color="000000" w:themeColor="text1"/>
        </w:rPr>
        <w:t xml:space="preserve">time employees of a manufacturing company or other personnel under the direct supervision and control of the manufacturing company, or a subsidiary of the manufacturing company, on or in connection with activities related to the research, development, design, fabrication, production, assembly, integration, installation, or service of products manufactured by the manufacturing company.  This exemption does not apply to activities where the seal of a professional engineer is expressly required by statute, regulation, or building code, or to engineering services offered to the public.  For the purposes of this item, </w:t>
      </w:r>
      <w:r w:rsidR="006921D5" w:rsidRPr="006921D5">
        <w:rPr>
          <w:color w:val="000000" w:themeColor="text1"/>
          <w:u w:color="000000" w:themeColor="text1"/>
        </w:rPr>
        <w:t>‘</w:t>
      </w:r>
      <w:r w:rsidRPr="0046497B">
        <w:rPr>
          <w:color w:val="000000" w:themeColor="text1"/>
          <w:u w:color="000000" w:themeColor="text1"/>
        </w:rPr>
        <w:t>manufacturing company</w:t>
      </w:r>
      <w:r w:rsidR="006921D5" w:rsidRPr="006921D5">
        <w:rPr>
          <w:color w:val="000000" w:themeColor="text1"/>
          <w:u w:color="000000" w:themeColor="text1"/>
        </w:rPr>
        <w:t>’</w:t>
      </w:r>
      <w:r w:rsidRPr="0046497B">
        <w:rPr>
          <w:color w:val="000000" w:themeColor="text1"/>
          <w:u w:color="000000" w:themeColor="text1"/>
        </w:rPr>
        <w:t xml:space="preserve"> means a company that produces or assembles </w:t>
      </w:r>
      <w:r w:rsidR="00235703" w:rsidRPr="0046497B">
        <w:rPr>
          <w:color w:val="000000" w:themeColor="text1"/>
          <w:u w:color="000000" w:themeColor="text1"/>
        </w:rPr>
        <w:t xml:space="preserve">tangible personal property and </w:t>
      </w:r>
      <w:r w:rsidR="006921D5" w:rsidRPr="006921D5">
        <w:rPr>
          <w:color w:val="000000" w:themeColor="text1"/>
          <w:u w:color="000000" w:themeColor="text1"/>
        </w:rPr>
        <w:t>‘</w:t>
      </w:r>
      <w:r w:rsidR="00235703" w:rsidRPr="0046497B">
        <w:rPr>
          <w:color w:val="000000" w:themeColor="text1"/>
          <w:u w:color="000000" w:themeColor="text1"/>
        </w:rPr>
        <w:t>other personnel</w:t>
      </w:r>
      <w:r w:rsidR="006921D5" w:rsidRPr="006921D5">
        <w:rPr>
          <w:color w:val="000000" w:themeColor="text1"/>
          <w:u w:color="000000" w:themeColor="text1"/>
        </w:rPr>
        <w:t>’</w:t>
      </w:r>
      <w:r w:rsidRPr="0046497B">
        <w:rPr>
          <w:color w:val="000000" w:themeColor="text1"/>
          <w:u w:color="000000" w:themeColor="text1"/>
        </w:rPr>
        <w:t xml:space="preserve"> </w:t>
      </w:r>
      <w:r w:rsidR="000501E2">
        <w:rPr>
          <w:color w:val="000000" w:themeColor="text1"/>
          <w:u w:color="000000" w:themeColor="text1"/>
        </w:rPr>
        <w:t>includes</w:t>
      </w:r>
      <w:r w:rsidRPr="0046497B">
        <w:rPr>
          <w:color w:val="000000" w:themeColor="text1"/>
          <w:u w:color="000000" w:themeColor="text1"/>
        </w:rPr>
        <w:t xml:space="preserve"> individuals employed by a staffing company working for the manufacturing company</w:t>
      </w:r>
      <w:r w:rsidRPr="003F552C">
        <w:rPr>
          <w:color w:val="000000"/>
        </w:rPr>
        <w:t>.</w:t>
      </w:r>
      <w:r>
        <w:rPr>
          <w:color w:val="000000"/>
        </w:rPr>
        <w:t>”</w:t>
      </w:r>
    </w:p>
    <w:p w:rsidR="003F6B6F" w:rsidRDefault="003F6B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F6B6F" w:rsidP="00624F5E">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r>
      <w:r w:rsidR="004C4DC1">
        <w:t>2</w:t>
      </w:r>
      <w:r>
        <w:t>.</w:t>
      </w:r>
      <w:r>
        <w:tab/>
        <w:t>This act takes effect upon approval by the Governor.</w:t>
      </w:r>
    </w:p>
    <w:p w:rsidR="007B5DE0" w:rsidRDefault="006921D5" w:rsidP="00CF3D81">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B5DE0" w:rsidRDefault="007B5DE0" w:rsidP="00B850FB">
      <w:pPr>
        <w:keepNext/>
        <w:keepLines/>
        <w:suppressAutoHyphens/>
      </w:pPr>
    </w:p>
    <w:sectPr w:rsidR="007B5DE0" w:rsidSect="00360A3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F6B6F" w:rsidRDefault="003F6B6F" w:rsidP="009F0C77">
      <w:r>
        <w:separator/>
      </w:r>
    </w:p>
  </w:endnote>
  <w:endnote w:type="continuationSeparator" w:id="0">
    <w:p w:rsidR="003F6B6F" w:rsidRDefault="003F6B6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1D45265-BBA5-426B-AAD6-1A99F214F22B}"/>
    <w:embedBold r:id="rId2" w:fontKey="{52E00826-42AB-4F8D-A274-CB52E000F080}"/>
    <w:embedItalic r:id="rId3" w:fontKey="{2BE7D834-3C49-4183-9B87-4295E3D3FA45}"/>
  </w:font>
  <w:font w:name="Calibri">
    <w:panose1 w:val="020F0502020204030204"/>
    <w:charset w:val="00"/>
    <w:family w:val="swiss"/>
    <w:pitch w:val="variable"/>
    <w:sig w:usb0="E10002FF" w:usb1="4000ACFF" w:usb2="00000009" w:usb3="00000000" w:csb0="0000019F" w:csb1="00000000"/>
    <w:embedRegular r:id="rId4" w:fontKey="{EED3CA79-CD24-4B36-835C-C78048642F1F}"/>
  </w:font>
  <w:font w:name="Tahoma">
    <w:panose1 w:val="020B0604030504040204"/>
    <w:charset w:val="00"/>
    <w:family w:val="swiss"/>
    <w:pitch w:val="variable"/>
    <w:sig w:usb0="21002A87" w:usb1="80000000" w:usb2="00000008" w:usb3="00000000" w:csb0="000101FF" w:csb1="00000000"/>
    <w:embedRegular r:id="rId5" w:fontKey="{3700F6A3-023A-4E11-B8AF-D6CE3A39F18F}"/>
  </w:font>
  <w:font w:name="Cambria">
    <w:panose1 w:val="02040503050406030204"/>
    <w:charset w:val="00"/>
    <w:family w:val="roman"/>
    <w:pitch w:val="variable"/>
    <w:sig w:usb0="E00002FF" w:usb1="400004FF" w:usb2="00000000" w:usb3="00000000" w:csb0="0000019F" w:csb1="00000000"/>
    <w:embedRegular r:id="rId6" w:fontKey="{17CE1558-AC76-46A9-BDE6-2FD0AD99074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366A" w:rsidRPr="007B5DE0" w:rsidRDefault="007B5DE0" w:rsidP="007B5DE0">
    <w:pPr>
      <w:pStyle w:val="Footer"/>
      <w:tabs>
        <w:tab w:val="clear" w:pos="4680"/>
        <w:tab w:val="clear" w:pos="9360"/>
        <w:tab w:val="center" w:pos="2995"/>
      </w:tabs>
      <w:spacing w:before="120"/>
    </w:pPr>
    <w:r>
      <w:t>[4604</w:t>
    </w:r>
    <w:r w:rsidR="00360A36">
      <w:t>-</w:t>
    </w:r>
    <w:fldSimple w:instr=" PAGE  \* MERGEFORMAT ">
      <w:r w:rsidR="00B850FB">
        <w:rPr>
          <w:noProof/>
        </w:rPr>
        <w:t>1</w:t>
      </w:r>
    </w:fldSimple>
    <w:r w:rsidR="00360A36">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0A36" w:rsidRPr="007B5DE0" w:rsidRDefault="00360A36" w:rsidP="007B5DE0">
    <w:pPr>
      <w:pStyle w:val="Footer"/>
      <w:tabs>
        <w:tab w:val="clear" w:pos="4680"/>
        <w:tab w:val="clear" w:pos="9360"/>
        <w:tab w:val="center" w:pos="2995"/>
      </w:tabs>
      <w:spacing w:before="120"/>
    </w:pPr>
    <w:r>
      <w:t>[4604]</w:t>
    </w:r>
    <w:r>
      <w:tab/>
    </w:r>
    <w:fldSimple w:instr=" PAGE  \* MERGEFORMAT ">
      <w:r w:rsidR="00B850FB">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F6B6F" w:rsidRDefault="003F6B6F" w:rsidP="009F0C77">
      <w:r>
        <w:separator/>
      </w:r>
    </w:p>
  </w:footnote>
  <w:footnote w:type="continuationSeparator" w:id="0">
    <w:p w:rsidR="003F6B6F" w:rsidRDefault="003F6B6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112AB14"/>
    <w:docVar w:name="CoverBillType" w:val="b"/>
    <w:docVar w:name="docpath" w:val="L:\Council\bills\AGM\18112AB14.DOCX"/>
    <w:docVar w:name="dvBillNumber" w:val="4604"/>
    <w:docVar w:name="dvBillNumberPrefix" w:val="H. "/>
    <w:docVar w:name="dvOriginalBody" w:val="House"/>
    <w:docVar w:name="dvSteno" w:val="AGM"/>
    <w:docVar w:name="NameofBody" w:val="h"/>
    <w:docVar w:name="vgroup2" w:val="Council"/>
  </w:docVars>
  <w:rsids>
    <w:rsidRoot w:val="001608F9"/>
    <w:rsid w:val="00011869"/>
    <w:rsid w:val="000501E2"/>
    <w:rsid w:val="00063108"/>
    <w:rsid w:val="000E1785"/>
    <w:rsid w:val="000E1C6A"/>
    <w:rsid w:val="000F40FA"/>
    <w:rsid w:val="0010776B"/>
    <w:rsid w:val="0011694A"/>
    <w:rsid w:val="00133E66"/>
    <w:rsid w:val="001435A3"/>
    <w:rsid w:val="001608F9"/>
    <w:rsid w:val="001A54CA"/>
    <w:rsid w:val="001C2AF1"/>
    <w:rsid w:val="001D08F2"/>
    <w:rsid w:val="001D525B"/>
    <w:rsid w:val="001D7F4F"/>
    <w:rsid w:val="002321B6"/>
    <w:rsid w:val="00235703"/>
    <w:rsid w:val="00250967"/>
    <w:rsid w:val="002543C8"/>
    <w:rsid w:val="00284AAE"/>
    <w:rsid w:val="002B366A"/>
    <w:rsid w:val="002E5912"/>
    <w:rsid w:val="00301B21"/>
    <w:rsid w:val="00325348"/>
    <w:rsid w:val="0032732C"/>
    <w:rsid w:val="00336AD0"/>
    <w:rsid w:val="00360A36"/>
    <w:rsid w:val="0037079A"/>
    <w:rsid w:val="003A6309"/>
    <w:rsid w:val="003B638E"/>
    <w:rsid w:val="003D01E8"/>
    <w:rsid w:val="003E5288"/>
    <w:rsid w:val="003F6B6F"/>
    <w:rsid w:val="003F6D79"/>
    <w:rsid w:val="0041760A"/>
    <w:rsid w:val="00417C01"/>
    <w:rsid w:val="0046497B"/>
    <w:rsid w:val="004809EE"/>
    <w:rsid w:val="004C4DC1"/>
    <w:rsid w:val="004D0079"/>
    <w:rsid w:val="004E7D54"/>
    <w:rsid w:val="005249F1"/>
    <w:rsid w:val="005273C6"/>
    <w:rsid w:val="00530A69"/>
    <w:rsid w:val="00545593"/>
    <w:rsid w:val="00577C6C"/>
    <w:rsid w:val="005C2FE2"/>
    <w:rsid w:val="005D26E1"/>
    <w:rsid w:val="005E2BC9"/>
    <w:rsid w:val="00605102"/>
    <w:rsid w:val="006215AA"/>
    <w:rsid w:val="00624F5E"/>
    <w:rsid w:val="006913C9"/>
    <w:rsid w:val="006921D5"/>
    <w:rsid w:val="0069470D"/>
    <w:rsid w:val="00734F00"/>
    <w:rsid w:val="00792A0D"/>
    <w:rsid w:val="007A70AE"/>
    <w:rsid w:val="007B5DE0"/>
    <w:rsid w:val="007F3281"/>
    <w:rsid w:val="008362E8"/>
    <w:rsid w:val="00866712"/>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C49BB"/>
    <w:rsid w:val="00AD4B17"/>
    <w:rsid w:val="00AD7C5C"/>
    <w:rsid w:val="00B412D4"/>
    <w:rsid w:val="00B850FB"/>
    <w:rsid w:val="00BE3C22"/>
    <w:rsid w:val="00C0345E"/>
    <w:rsid w:val="00C3483A"/>
    <w:rsid w:val="00C74E9D"/>
    <w:rsid w:val="00C82FD3"/>
    <w:rsid w:val="00C92520"/>
    <w:rsid w:val="00C92819"/>
    <w:rsid w:val="00CC6B7B"/>
    <w:rsid w:val="00CD2089"/>
    <w:rsid w:val="00CF3D81"/>
    <w:rsid w:val="00D73A67"/>
    <w:rsid w:val="00D970A9"/>
    <w:rsid w:val="00DF3845"/>
    <w:rsid w:val="00E07621"/>
    <w:rsid w:val="00E41551"/>
    <w:rsid w:val="00E41911"/>
    <w:rsid w:val="00E92EEF"/>
    <w:rsid w:val="00EE5D43"/>
    <w:rsid w:val="00EE6A6F"/>
    <w:rsid w:val="00F10FD5"/>
    <w:rsid w:val="00F24442"/>
    <w:rsid w:val="00F33597"/>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24F5E"/>
    <w:rPr>
      <w:rFonts w:ascii="Tahoma" w:hAnsi="Tahoma" w:cs="Tahoma"/>
      <w:sz w:val="16"/>
      <w:szCs w:val="16"/>
    </w:rPr>
  </w:style>
  <w:style w:type="character" w:customStyle="1" w:styleId="BalloonTextChar">
    <w:name w:val="Balloon Text Char"/>
    <w:basedOn w:val="DefaultParagraphFont"/>
    <w:link w:val="BalloonText"/>
    <w:uiPriority w:val="99"/>
    <w:semiHidden/>
    <w:rsid w:val="00624F5E"/>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115B3B-C52A-4144-873F-8FA7F5082C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385</Words>
  <Characters>2200</Characters>
  <Application>Microsoft Office Word</Application>
  <DocSecurity>0</DocSecurity>
  <Lines>18</Lines>
  <Paragraphs>5</Paragraphs>
  <ScaleCrop>false</ScaleCrop>
  <Company>LPITS</Company>
  <LinksUpToDate>false</LinksUpToDate>
  <CharactersWithSpaces>2580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MiriamCook</cp:lastModifiedBy>
  <cp:revision>2</cp:revision>
  <cp:lastPrinted>2014-02-05T15:32:00Z</cp:lastPrinted>
  <dcterms:created xsi:type="dcterms:W3CDTF">2014-04-01T21:51:00Z</dcterms:created>
  <dcterms:modified xsi:type="dcterms:W3CDTF">2014-04-01T21:51:00Z</dcterms:modified>
</cp:coreProperties>
</file>