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0887" w:rsidRDefault="008A0887" w:rsidP="001B2EA7">
      <w:pPr>
        <w:pStyle w:val="BillDots0"/>
      </w:pPr>
      <w:r>
        <w:rPr>
          <w:strike/>
        </w:rPr>
        <w:t>Indicates Matter Stricken</w:t>
      </w:r>
    </w:p>
    <w:p w:rsidR="008A0887" w:rsidRPr="008A0887" w:rsidRDefault="008A0887" w:rsidP="001B2EA7">
      <w:pPr>
        <w:pStyle w:val="BillDots0"/>
      </w:pPr>
      <w:r>
        <w:rPr>
          <w:u w:val="single"/>
        </w:rPr>
        <w:t>Indicates New Matter</w:t>
      </w:r>
    </w:p>
    <w:p w:rsidR="008A0887" w:rsidRDefault="008A0887" w:rsidP="001B2EA7">
      <w:pPr>
        <w:pStyle w:val="BillDots0"/>
      </w:pPr>
    </w:p>
    <w:p w:rsidR="008A0887" w:rsidRDefault="008A0887" w:rsidP="001B2EA7">
      <w:pPr>
        <w:pStyle w:val="BillDots0"/>
      </w:pPr>
      <w:r>
        <w:t>COMMITTEE REPORT</w:t>
      </w:r>
    </w:p>
    <w:p w:rsidR="008A0887" w:rsidRDefault="008A0887" w:rsidP="001B2EA7">
      <w:pPr>
        <w:pStyle w:val="BillDots0"/>
      </w:pPr>
      <w:r>
        <w:t>April 10, 2013</w:t>
      </w:r>
    </w:p>
    <w:p w:rsidR="008A0887" w:rsidRDefault="008A0887" w:rsidP="001B2EA7">
      <w:pPr>
        <w:pStyle w:val="BillDots0"/>
      </w:pPr>
    </w:p>
    <w:p w:rsidR="008A0887" w:rsidRPr="008A0887" w:rsidRDefault="008A0887" w:rsidP="008A0887">
      <w:pPr>
        <w:pStyle w:val="BillDots0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465</w:t>
      </w:r>
    </w:p>
    <w:p w:rsidR="008A0887" w:rsidRDefault="008A0887" w:rsidP="001B2EA7">
      <w:pPr>
        <w:pStyle w:val="BillDots0"/>
      </w:pPr>
    </w:p>
    <w:p w:rsidR="008A0887" w:rsidRDefault="008A0887" w:rsidP="008A0887">
      <w:pPr>
        <w:pStyle w:val="BillDots0"/>
        <w:jc w:val="center"/>
      </w:pPr>
      <w:r>
        <w:t xml:space="preserve">Introduced by </w:t>
      </w:r>
      <w:r w:rsidRPr="004C6FA4">
        <w:t>Senator Hayes</w:t>
      </w:r>
    </w:p>
    <w:p w:rsidR="008A0887" w:rsidRDefault="008A0887" w:rsidP="001B2EA7">
      <w:pPr>
        <w:pStyle w:val="BillDots0"/>
      </w:pPr>
    </w:p>
    <w:p w:rsidR="008A0887" w:rsidRDefault="008A0887" w:rsidP="001B2EA7">
      <w:pPr>
        <w:pStyle w:val="BillDots0"/>
      </w:pPr>
      <w:r>
        <w:t>S. Printed 4/10/13--S.</w:t>
      </w:r>
    </w:p>
    <w:p w:rsidR="008A0887" w:rsidRDefault="008A0887" w:rsidP="001B2EA7">
      <w:pPr>
        <w:pStyle w:val="BillDots0"/>
      </w:pPr>
      <w:r>
        <w:t>Read the first time February 28, 2013.</w:t>
      </w:r>
    </w:p>
    <w:p w:rsidR="008A0887" w:rsidRPr="008A0887" w:rsidRDefault="008A0887" w:rsidP="008A0887">
      <w:pPr>
        <w:pStyle w:val="BillDots0"/>
        <w:jc w:val="center"/>
      </w:pPr>
      <w:r>
        <w:rPr>
          <w:u w:val="single"/>
        </w:rPr>
        <w:t>            </w:t>
      </w:r>
    </w:p>
    <w:p w:rsidR="008A0887" w:rsidRDefault="008A0887" w:rsidP="001B2EA7">
      <w:pPr>
        <w:pStyle w:val="BillDots0"/>
      </w:pPr>
    </w:p>
    <w:p w:rsidR="008A0887" w:rsidRPr="008A0887" w:rsidRDefault="008A0887" w:rsidP="008A0887">
      <w:pPr>
        <w:pStyle w:val="BillDots0"/>
        <w:jc w:val="center"/>
      </w:pPr>
      <w:r>
        <w:rPr>
          <w:b/>
        </w:rPr>
        <w:t>THE COMMITTEE ON BANKING AND INSURANCE</w:t>
      </w:r>
    </w:p>
    <w:p w:rsidR="008A0887" w:rsidRDefault="008A0887" w:rsidP="001B2EA7">
      <w:pPr>
        <w:pStyle w:val="BillDots0"/>
      </w:pPr>
      <w:r>
        <w:tab/>
        <w:t>To whom was referred a Bill (S. 465) to amend Section 38</w:t>
      </w:r>
      <w:r>
        <w:noBreakHyphen/>
        <w:t>71</w:t>
      </w:r>
      <w:r>
        <w:noBreakHyphen/>
        <w:t>1330, as amended, Code of Laws of South Carolina, 1976, relating to definitions in the Small Employer Health Insurance Availability Act, etc., respectfully</w:t>
      </w:r>
    </w:p>
    <w:p w:rsidR="008A0887" w:rsidRPr="008A0887" w:rsidRDefault="008A0887" w:rsidP="008A0887">
      <w:pPr>
        <w:pStyle w:val="BillDots0"/>
        <w:jc w:val="center"/>
      </w:pPr>
      <w:r>
        <w:rPr>
          <w:b/>
        </w:rPr>
        <w:t>REPORT:</w:t>
      </w:r>
    </w:p>
    <w:p w:rsidR="008A0887" w:rsidRDefault="008A0887" w:rsidP="001B2EA7">
      <w:pPr>
        <w:pStyle w:val="BillDots0"/>
      </w:pPr>
      <w:r>
        <w:tab/>
        <w:t>That they have duly and carefully considered the same and recommend that the same do pass:</w:t>
      </w:r>
    </w:p>
    <w:p w:rsidR="008A0887" w:rsidRDefault="008A0887" w:rsidP="001B2EA7">
      <w:pPr>
        <w:pStyle w:val="BillDots0"/>
      </w:pPr>
    </w:p>
    <w:p w:rsidR="008A0887" w:rsidRDefault="008A0887" w:rsidP="001B2EA7">
      <w:pPr>
        <w:pStyle w:val="BillDots0"/>
      </w:pPr>
      <w:r>
        <w:t>ROBERT W. HAYES, JR. for Committee.</w:t>
      </w:r>
    </w:p>
    <w:p w:rsidR="008A0887" w:rsidRPr="008A0887" w:rsidRDefault="008A0887" w:rsidP="008A0887">
      <w:pPr>
        <w:pStyle w:val="BillDots0"/>
        <w:jc w:val="center"/>
      </w:pPr>
      <w:r>
        <w:rPr>
          <w:u w:val="single"/>
        </w:rPr>
        <w:t>            </w:t>
      </w:r>
    </w:p>
    <w:p w:rsidR="008A0887" w:rsidRDefault="008A0887" w:rsidP="001B2EA7">
      <w:pPr>
        <w:pStyle w:val="BillDots0"/>
      </w:pPr>
    </w:p>
    <w:p w:rsidR="008A0887" w:rsidRPr="008A0887" w:rsidRDefault="008A0887" w:rsidP="008A0887">
      <w:pPr>
        <w:pStyle w:val="BillDots0"/>
        <w:jc w:val="center"/>
      </w:pPr>
      <w:r>
        <w:rPr>
          <w:b/>
          <w:u w:val="single"/>
        </w:rPr>
        <w:t>STATEMENT OF ESTIMATED FISCAL IMPACT</w:t>
      </w:r>
    </w:p>
    <w:p w:rsidR="008A0887" w:rsidRPr="00C4197E" w:rsidRDefault="008A0887" w:rsidP="008A0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C4197E">
        <w:rPr>
          <w:szCs w:val="22"/>
        </w:rPr>
        <w:t>ESTIMATED FISCAL IMPACT ON GENERAL FUND EXPENDITURES:</w:t>
      </w:r>
    </w:p>
    <w:p w:rsidR="008A0887" w:rsidRPr="00C4197E" w:rsidRDefault="008A0887" w:rsidP="008A0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0" w:name="g"/>
      <w:bookmarkEnd w:id="0"/>
      <w:r w:rsidRPr="00C4197E">
        <w:rPr>
          <w:szCs w:val="22"/>
        </w:rPr>
        <w:t>$0 (No additional expenditures or savings are expected)</w:t>
      </w:r>
    </w:p>
    <w:p w:rsidR="008A0887" w:rsidRPr="00C4197E" w:rsidRDefault="008A0887" w:rsidP="008A0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C4197E">
        <w:rPr>
          <w:szCs w:val="22"/>
        </w:rPr>
        <w:t>ESTIMATED FISCAL IMPACT ON FEDERAL &amp; OTHER FUND EXPENDITURES:</w:t>
      </w:r>
    </w:p>
    <w:p w:rsidR="008A0887" w:rsidRPr="00C4197E" w:rsidRDefault="008A0887" w:rsidP="008A0887">
      <w:pPr>
        <w:pStyle w:val="Header"/>
        <w:tabs>
          <w:tab w:val="clear" w:pos="864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1" w:name="f"/>
      <w:bookmarkEnd w:id="1"/>
      <w:r w:rsidRPr="00C4197E">
        <w:rPr>
          <w:szCs w:val="22"/>
        </w:rPr>
        <w:t>$0 (No additional expenditures or savings are expected)</w:t>
      </w:r>
      <w:bookmarkStart w:id="2" w:name="c"/>
      <w:bookmarkEnd w:id="2"/>
    </w:p>
    <w:p w:rsidR="008A0887" w:rsidRPr="00C4197E" w:rsidRDefault="008A0887" w:rsidP="008A0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Cs w:val="22"/>
        </w:rPr>
      </w:pPr>
      <w:r w:rsidRPr="00C4197E">
        <w:rPr>
          <w:b/>
          <w:szCs w:val="22"/>
        </w:rPr>
        <w:t>EXPLANATION OF IMPACT:</w:t>
      </w:r>
    </w:p>
    <w:p w:rsidR="008A0887" w:rsidRPr="00C4197E" w:rsidRDefault="008A0887" w:rsidP="008A0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bookmarkStart w:id="3" w:name="i"/>
      <w:bookmarkEnd w:id="3"/>
      <w:r>
        <w:rPr>
          <w:szCs w:val="22"/>
        </w:rPr>
        <w:tab/>
      </w:r>
      <w:r w:rsidRPr="00C4197E">
        <w:rPr>
          <w:szCs w:val="22"/>
        </w:rPr>
        <w:t xml:space="preserve">The Department of Insurance estimates this </w:t>
      </w:r>
      <w:r>
        <w:rPr>
          <w:szCs w:val="22"/>
        </w:rPr>
        <w:t>b</w:t>
      </w:r>
      <w:r w:rsidRPr="00C4197E">
        <w:rPr>
          <w:szCs w:val="22"/>
        </w:rPr>
        <w:t xml:space="preserve">ill will have no fiscal impact on the </w:t>
      </w:r>
      <w:r>
        <w:rPr>
          <w:szCs w:val="22"/>
        </w:rPr>
        <w:t>s</w:t>
      </w:r>
      <w:r w:rsidRPr="00C4197E">
        <w:rPr>
          <w:szCs w:val="22"/>
        </w:rPr>
        <w:t xml:space="preserve">tate </w:t>
      </w:r>
      <w:r>
        <w:rPr>
          <w:szCs w:val="22"/>
        </w:rPr>
        <w:t>g</w:t>
      </w:r>
      <w:r w:rsidRPr="00C4197E">
        <w:rPr>
          <w:szCs w:val="22"/>
        </w:rPr>
        <w:t>eneral</w:t>
      </w:r>
      <w:r>
        <w:rPr>
          <w:szCs w:val="22"/>
        </w:rPr>
        <w:t xml:space="preserve"> f</w:t>
      </w:r>
      <w:r w:rsidRPr="00C4197E">
        <w:rPr>
          <w:szCs w:val="22"/>
        </w:rPr>
        <w:t xml:space="preserve">und or on </w:t>
      </w:r>
      <w:r>
        <w:rPr>
          <w:szCs w:val="22"/>
        </w:rPr>
        <w:t>f</w:t>
      </w:r>
      <w:r w:rsidRPr="00C4197E">
        <w:rPr>
          <w:szCs w:val="22"/>
        </w:rPr>
        <w:t xml:space="preserve">ederal and/or </w:t>
      </w:r>
      <w:r>
        <w:rPr>
          <w:szCs w:val="22"/>
        </w:rPr>
        <w:t>o</w:t>
      </w:r>
      <w:r w:rsidRPr="00C4197E">
        <w:rPr>
          <w:szCs w:val="22"/>
        </w:rPr>
        <w:t xml:space="preserve">ther </w:t>
      </w:r>
      <w:r>
        <w:rPr>
          <w:szCs w:val="22"/>
        </w:rPr>
        <w:t>f</w:t>
      </w:r>
      <w:r w:rsidRPr="00C4197E">
        <w:rPr>
          <w:szCs w:val="22"/>
        </w:rPr>
        <w:t>unds.</w:t>
      </w:r>
    </w:p>
    <w:p w:rsidR="008A0887" w:rsidRDefault="008A0887" w:rsidP="001B2EA7">
      <w:pPr>
        <w:pStyle w:val="BillDots0"/>
      </w:pPr>
    </w:p>
    <w:p w:rsidR="008A0887" w:rsidRDefault="008A0887" w:rsidP="008A0887">
      <w:pPr>
        <w:pStyle w:val="BillDots0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</w:r>
      <w:r>
        <w:rPr>
          <w:i/>
        </w:rPr>
        <w:t>Approved By:</w:t>
      </w:r>
    </w:p>
    <w:p w:rsidR="008A0887" w:rsidRDefault="008A0887" w:rsidP="008A0887">
      <w:pPr>
        <w:pStyle w:val="BillDots0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Brenda Hart</w:t>
      </w:r>
    </w:p>
    <w:p w:rsidR="008A0887" w:rsidRPr="008A0887" w:rsidRDefault="008A0887" w:rsidP="008A0887">
      <w:pPr>
        <w:pStyle w:val="BillDots0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Office of State Budget</w:t>
      </w:r>
    </w:p>
    <w:p w:rsidR="008A0887" w:rsidRDefault="008A0887" w:rsidP="001B2EA7">
      <w:pPr>
        <w:pStyle w:val="BillDots0"/>
      </w:pPr>
    </w:p>
    <w:p w:rsidR="008A0887" w:rsidRDefault="008A0887" w:rsidP="001B2EA7">
      <w:pPr>
        <w:pStyle w:val="BillDots0"/>
        <w:sectPr w:rsidR="008A0887" w:rsidSect="008A0887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B2EA7" w:rsidRDefault="001B2EA7" w:rsidP="001B2EA7">
      <w:pPr>
        <w:pStyle w:val="BillDots0"/>
      </w:pPr>
    </w:p>
    <w:p w:rsidR="001B2EA7" w:rsidRDefault="001B2EA7" w:rsidP="001B2EA7">
      <w:pPr>
        <w:pStyle w:val="Numbersforbills"/>
      </w:pPr>
    </w:p>
    <w:p w:rsidR="001B2EA7" w:rsidRDefault="001B2EA7" w:rsidP="001B2E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2EA7" w:rsidRDefault="001B2EA7" w:rsidP="001B2E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2EA7" w:rsidRDefault="001B2EA7" w:rsidP="001B2E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2EA7" w:rsidRDefault="001B2EA7" w:rsidP="001B2E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2EA7" w:rsidRDefault="001B2EA7" w:rsidP="001B2E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D7A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4" w:name="billhead"/>
      <w:bookmarkEnd w:id="4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5" w:name="whattype"/>
      <w:bookmarkEnd w:id="5"/>
      <w:r w:rsidR="003B085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35F3" w:rsidRDefault="008735F3" w:rsidP="008735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6" w:name="titletop"/>
      <w:bookmarkEnd w:id="6"/>
      <w:r>
        <w:t>TO AMEND SECTION 38</w:t>
      </w:r>
      <w:r w:rsidR="00AD71F1">
        <w:noBreakHyphen/>
      </w:r>
      <w:r>
        <w:t>71</w:t>
      </w:r>
      <w:r w:rsidR="00AD71F1">
        <w:noBreakHyphen/>
      </w:r>
      <w:r>
        <w:t xml:space="preserve">1330, AS AMENDED, CODE OF LAWS OF SOUTH CAROLINA, 1976, RELATING TO DEFINITIONS IN THE </w:t>
      </w:r>
      <w:r w:rsidRPr="00497545">
        <w:t>SMALL EMPLOYER HEALTH INSURANCE AVAILABILITY ACT</w:t>
      </w:r>
      <w:r>
        <w:t>, SO AS TO REVISE THE DEFINITION OF AN “ELIGIBLE EMPLOYEE”.</w:t>
      </w:r>
    </w:p>
    <w:p w:rsidR="003B0858" w:rsidRDefault="003B08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7" w:name="titleend"/>
      <w:bookmarkEnd w:id="7"/>
    </w:p>
    <w:p w:rsidR="003B0858" w:rsidRDefault="003B08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B0858" w:rsidRDefault="003B08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0858" w:rsidRDefault="003B08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735F3">
        <w:t>Section 38</w:t>
      </w:r>
      <w:r w:rsidR="00AD71F1">
        <w:noBreakHyphen/>
      </w:r>
      <w:r w:rsidR="008735F3">
        <w:t>71</w:t>
      </w:r>
      <w:r w:rsidR="00AD71F1">
        <w:noBreakHyphen/>
      </w:r>
      <w:r w:rsidR="008735F3">
        <w:t>1330(6)</w:t>
      </w:r>
      <w:r w:rsidR="003F0BD5">
        <w:t xml:space="preserve"> of the 1976 Code</w:t>
      </w:r>
      <w:r w:rsidR="008735F3">
        <w:t>, as last amended by Act 180 of 2008, is further amended to read:</w:t>
      </w:r>
    </w:p>
    <w:p w:rsidR="008735F3" w:rsidRDefault="008735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35F3" w:rsidRPr="00497545" w:rsidRDefault="008735F3" w:rsidP="008735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tab/>
        <w:t>“</w:t>
      </w:r>
      <w:r w:rsidRPr="00497545">
        <w:rPr>
          <w:color w:val="000000"/>
        </w:rPr>
        <w:t>(6)</w:t>
      </w:r>
      <w:r>
        <w:rPr>
          <w:color w:val="000000"/>
        </w:rPr>
        <w:tab/>
      </w:r>
      <w:r w:rsidR="00AD71F1" w:rsidRPr="00AD71F1">
        <w:rPr>
          <w:color w:val="000000"/>
        </w:rPr>
        <w:t>‘</w:t>
      </w:r>
      <w:r w:rsidRPr="00497545">
        <w:rPr>
          <w:color w:val="000000"/>
        </w:rPr>
        <w:t>Eligible employee</w:t>
      </w:r>
      <w:r w:rsidR="00AD71F1" w:rsidRPr="00AD71F1">
        <w:rPr>
          <w:color w:val="000000"/>
        </w:rPr>
        <w:t>’</w:t>
      </w:r>
      <w:r w:rsidRPr="00497545">
        <w:rPr>
          <w:color w:val="000000"/>
        </w:rPr>
        <w:t xml:space="preserve"> means an employee: </w:t>
      </w:r>
    </w:p>
    <w:p w:rsidR="008735F3" w:rsidRPr="00497545" w:rsidRDefault="008735F3" w:rsidP="008735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497545">
        <w:rPr>
          <w:color w:val="000000"/>
        </w:rPr>
        <w:tab/>
      </w:r>
      <w:r w:rsidRPr="00497545">
        <w:rPr>
          <w:color w:val="000000"/>
        </w:rPr>
        <w:tab/>
        <w:t>(a)</w:t>
      </w:r>
      <w:r>
        <w:rPr>
          <w:color w:val="000000"/>
        </w:rPr>
        <w:tab/>
      </w:r>
      <w:r w:rsidRPr="00497545">
        <w:rPr>
          <w:color w:val="000000"/>
        </w:rPr>
        <w:t>as defined in Section 38</w:t>
      </w:r>
      <w:r w:rsidR="00AD71F1">
        <w:rPr>
          <w:color w:val="000000"/>
        </w:rPr>
        <w:noBreakHyphen/>
      </w:r>
      <w:r w:rsidRPr="00497545">
        <w:rPr>
          <w:color w:val="000000"/>
        </w:rPr>
        <w:t>71</w:t>
      </w:r>
      <w:r w:rsidR="00AD71F1">
        <w:rPr>
          <w:color w:val="000000"/>
        </w:rPr>
        <w:noBreakHyphen/>
      </w:r>
      <w:r w:rsidRPr="00497545">
        <w:rPr>
          <w:color w:val="000000"/>
        </w:rPr>
        <w:t>710(1) or Section 38</w:t>
      </w:r>
      <w:r w:rsidR="00AD71F1">
        <w:rPr>
          <w:color w:val="000000"/>
        </w:rPr>
        <w:noBreakHyphen/>
      </w:r>
      <w:r w:rsidRPr="00497545">
        <w:rPr>
          <w:color w:val="000000"/>
        </w:rPr>
        <w:t>71</w:t>
      </w:r>
      <w:r w:rsidR="00AD71F1">
        <w:rPr>
          <w:color w:val="000000"/>
        </w:rPr>
        <w:noBreakHyphen/>
      </w:r>
      <w:r w:rsidRPr="00497545">
        <w:rPr>
          <w:color w:val="000000"/>
        </w:rPr>
        <w:t>840(7)</w:t>
      </w:r>
      <w:r>
        <w:rPr>
          <w:color w:val="000000"/>
        </w:rPr>
        <w:t xml:space="preserve"> </w:t>
      </w:r>
      <w:r>
        <w:rPr>
          <w:color w:val="000000"/>
          <w:u w:val="single"/>
        </w:rPr>
        <w:t>who works on a full</w:t>
      </w:r>
      <w:r w:rsidR="00AD71F1">
        <w:rPr>
          <w:color w:val="000000"/>
          <w:u w:val="single"/>
        </w:rPr>
        <w:noBreakHyphen/>
      </w:r>
      <w:r>
        <w:rPr>
          <w:color w:val="000000"/>
          <w:u w:val="single"/>
        </w:rPr>
        <w:t>time basis and has a normal workweek of thirty or more hours</w:t>
      </w:r>
      <w:r w:rsidRPr="00497545">
        <w:rPr>
          <w:color w:val="000000"/>
        </w:rPr>
        <w:t>;</w:t>
      </w:r>
      <w:r>
        <w:rPr>
          <w:color w:val="000000"/>
        </w:rPr>
        <w:t xml:space="preserve"> </w:t>
      </w:r>
      <w:r w:rsidR="00F62148">
        <w:rPr>
          <w:color w:val="000000"/>
          <w:u w:val="single"/>
        </w:rPr>
        <w:t>or</w:t>
      </w:r>
      <w:r w:rsidRPr="00497545">
        <w:rPr>
          <w:color w:val="000000"/>
        </w:rPr>
        <w:t xml:space="preserve"> </w:t>
      </w:r>
    </w:p>
    <w:p w:rsidR="008735F3" w:rsidRPr="00497545" w:rsidRDefault="008735F3" w:rsidP="008735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497545">
        <w:rPr>
          <w:color w:val="000000"/>
        </w:rPr>
        <w:tab/>
      </w:r>
      <w:r w:rsidRPr="00497545">
        <w:rPr>
          <w:color w:val="000000"/>
        </w:rPr>
        <w:tab/>
        <w:t>(b)</w:t>
      </w:r>
      <w:r>
        <w:rPr>
          <w:color w:val="000000"/>
        </w:rPr>
        <w:tab/>
      </w:r>
      <w:r w:rsidRPr="00497545">
        <w:rPr>
          <w:color w:val="000000"/>
        </w:rPr>
        <w:t>who is a licensed real estate person engaged in the sale, leasing, or rental of real estate for a licensed real estate broker on a straight commission basis, who has signed a valid independent contractor agreement with the broker</w:t>
      </w:r>
      <w:r w:rsidRPr="008735F3">
        <w:rPr>
          <w:strike/>
          <w:color w:val="000000"/>
        </w:rPr>
        <w:t>; and</w:t>
      </w:r>
      <w:r>
        <w:rPr>
          <w:color w:val="000000"/>
        </w:rPr>
        <w:t xml:space="preserve"> </w:t>
      </w:r>
      <w:r>
        <w:rPr>
          <w:color w:val="000000"/>
          <w:u w:val="single"/>
        </w:rPr>
        <w:t>who works on a full</w:t>
      </w:r>
      <w:r w:rsidR="00AD71F1">
        <w:rPr>
          <w:color w:val="000000"/>
          <w:u w:val="single"/>
        </w:rPr>
        <w:noBreakHyphen/>
      </w:r>
      <w:r>
        <w:rPr>
          <w:color w:val="000000"/>
          <w:u w:val="single"/>
        </w:rPr>
        <w:t>time basis and has a normal workweek of thirty or more hours.</w:t>
      </w:r>
      <w:r w:rsidRPr="00497545">
        <w:rPr>
          <w:color w:val="000000"/>
        </w:rPr>
        <w:t xml:space="preserve"> </w:t>
      </w:r>
    </w:p>
    <w:p w:rsidR="008735F3" w:rsidRDefault="008735F3" w:rsidP="008735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/>
        </w:rPr>
        <w:tab/>
      </w:r>
      <w:r>
        <w:rPr>
          <w:color w:val="000000"/>
        </w:rPr>
        <w:tab/>
      </w:r>
      <w:r w:rsidRPr="008735F3">
        <w:rPr>
          <w:strike/>
          <w:color w:val="000000"/>
        </w:rPr>
        <w:t>(c)</w:t>
      </w:r>
      <w:r w:rsidR="00AD71F1" w:rsidRPr="00AD71F1">
        <w:rPr>
          <w:color w:val="000000"/>
        </w:rPr>
        <w:tab/>
      </w:r>
      <w:r w:rsidRPr="008735F3">
        <w:rPr>
          <w:strike/>
          <w:color w:val="000000"/>
        </w:rPr>
        <w:t>who works on a full</w:t>
      </w:r>
      <w:r w:rsidR="00AD71F1">
        <w:rPr>
          <w:strike/>
          <w:color w:val="000000"/>
        </w:rPr>
        <w:noBreakHyphen/>
      </w:r>
      <w:r w:rsidRPr="008735F3">
        <w:rPr>
          <w:strike/>
          <w:color w:val="000000"/>
        </w:rPr>
        <w:t>time basis and has a normal workweek of thirty or more hours.</w:t>
      </w:r>
      <w:r>
        <w:rPr>
          <w:color w:val="000000"/>
        </w:rPr>
        <w:t>”</w:t>
      </w:r>
    </w:p>
    <w:p w:rsidR="003B0858" w:rsidRDefault="003B08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B08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735F3">
        <w:t>2</w:t>
      </w:r>
      <w:r>
        <w:t>.</w:t>
      </w:r>
      <w:r>
        <w:tab/>
        <w:t>This act takes effect upon approval by the Governor.</w:t>
      </w:r>
    </w:p>
    <w:p w:rsidR="00DD7AAA" w:rsidRDefault="00AD71F1" w:rsidP="001F7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D7AAA" w:rsidRDefault="00DD7AAA" w:rsidP="00553C49">
      <w:pPr>
        <w:suppressAutoHyphens/>
      </w:pPr>
    </w:p>
    <w:sectPr w:rsidR="00DD7AAA" w:rsidSect="008A0887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0858" w:rsidRDefault="003B0858" w:rsidP="009F0C77">
      <w:r>
        <w:separator/>
      </w:r>
    </w:p>
  </w:endnote>
  <w:endnote w:type="continuationSeparator" w:id="0">
    <w:p w:rsidR="003B0858" w:rsidRDefault="003B085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ABCA1A3-CCFF-41C7-8E8A-3569C8ACD26A}"/>
    <w:embedBold r:id="rId2" w:fontKey="{1B8D92C2-7524-404B-BD75-A47FCB555133}"/>
    <w:embedItalic r:id="rId3" w:fontKey="{2BF27617-B84E-4709-B796-78646227E3B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F682F0D8-B962-4564-BA12-77F5BE7FD7D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FEE0010-0B23-4D33-B2B5-5276C413364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1E01" w:rsidRPr="00DD7AAA" w:rsidRDefault="00DD7AAA" w:rsidP="00DD7AA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[465</w:t>
    </w:r>
    <w:r w:rsidR="008A0887">
      <w:t>-</w:t>
    </w:r>
    <w:fldSimple w:instr=" PAGE  \* MERGEFORMAT ">
      <w:r w:rsidR="00553C49">
        <w:rPr>
          <w:noProof/>
        </w:rPr>
        <w:t>1</w:t>
      </w:r>
    </w:fldSimple>
    <w:r w:rsidR="008A0887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0887" w:rsidRPr="00DD7AAA" w:rsidRDefault="008A0887" w:rsidP="00DD7AA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[465]</w:t>
    </w:r>
    <w:r>
      <w:tab/>
    </w:r>
    <w:fldSimple w:instr=" PAGE  \* MERGEFORMAT ">
      <w:r w:rsidR="00553C49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0858" w:rsidRDefault="003B0858" w:rsidP="009F0C77">
      <w:r>
        <w:separator/>
      </w:r>
    </w:p>
  </w:footnote>
  <w:footnote w:type="continuationSeparator" w:id="0">
    <w:p w:rsidR="003B0858" w:rsidRDefault="003B085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9916AB13"/>
    <w:docVar w:name="CoverBillType" w:val="b"/>
    <w:docVar w:name="docpath" w:val="L:\Council\bills\AGM\19916AB13.DOCX"/>
    <w:docVar w:name="dvBillNumber" w:val="465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E106E4"/>
    <w:rsid w:val="00026C9A"/>
    <w:rsid w:val="000965A1"/>
    <w:rsid w:val="000E1785"/>
    <w:rsid w:val="000E1E01"/>
    <w:rsid w:val="000F39F2"/>
    <w:rsid w:val="001023A4"/>
    <w:rsid w:val="0010776B"/>
    <w:rsid w:val="00133E66"/>
    <w:rsid w:val="00134ACF"/>
    <w:rsid w:val="00136F8F"/>
    <w:rsid w:val="00144E15"/>
    <w:rsid w:val="001616A5"/>
    <w:rsid w:val="00183328"/>
    <w:rsid w:val="001A4A62"/>
    <w:rsid w:val="001A681E"/>
    <w:rsid w:val="001B2EA7"/>
    <w:rsid w:val="001D08F2"/>
    <w:rsid w:val="001F77D7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B0858"/>
    <w:rsid w:val="003D411E"/>
    <w:rsid w:val="003E3C1E"/>
    <w:rsid w:val="003E6148"/>
    <w:rsid w:val="003E72D2"/>
    <w:rsid w:val="003F0BD5"/>
    <w:rsid w:val="00400EAA"/>
    <w:rsid w:val="00404DAE"/>
    <w:rsid w:val="0041760A"/>
    <w:rsid w:val="004809EE"/>
    <w:rsid w:val="00511EE9"/>
    <w:rsid w:val="00521E00"/>
    <w:rsid w:val="0052367B"/>
    <w:rsid w:val="00553C49"/>
    <w:rsid w:val="00577C6C"/>
    <w:rsid w:val="0058501B"/>
    <w:rsid w:val="006215AA"/>
    <w:rsid w:val="00626755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77FA6"/>
    <w:rsid w:val="00786819"/>
    <w:rsid w:val="007A325A"/>
    <w:rsid w:val="007F1523"/>
    <w:rsid w:val="007F509E"/>
    <w:rsid w:val="007F5799"/>
    <w:rsid w:val="007F6947"/>
    <w:rsid w:val="00872729"/>
    <w:rsid w:val="008735F3"/>
    <w:rsid w:val="008A0887"/>
    <w:rsid w:val="008F4429"/>
    <w:rsid w:val="00932670"/>
    <w:rsid w:val="00932732"/>
    <w:rsid w:val="009352BB"/>
    <w:rsid w:val="009418AA"/>
    <w:rsid w:val="00990668"/>
    <w:rsid w:val="009F0C77"/>
    <w:rsid w:val="009F4DD1"/>
    <w:rsid w:val="00A64E80"/>
    <w:rsid w:val="00A741D9"/>
    <w:rsid w:val="00A9741D"/>
    <w:rsid w:val="00AA0AE5"/>
    <w:rsid w:val="00AD4B17"/>
    <w:rsid w:val="00AD71F1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D42F1"/>
    <w:rsid w:val="00DD7AAA"/>
    <w:rsid w:val="00DE68F0"/>
    <w:rsid w:val="00DF3845"/>
    <w:rsid w:val="00DF7E17"/>
    <w:rsid w:val="00E106E4"/>
    <w:rsid w:val="00EB00A2"/>
    <w:rsid w:val="00EB1BF3"/>
    <w:rsid w:val="00EF3EEE"/>
    <w:rsid w:val="00F149A7"/>
    <w:rsid w:val="00F50BAF"/>
    <w:rsid w:val="00F52C10"/>
    <w:rsid w:val="00F62148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customStyle="1" w:styleId="BillDots0">
    <w:name w:val="Bill Dots"/>
    <w:basedOn w:val="Normal"/>
    <w:qFormat/>
    <w:rsid w:val="001B2EA7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1B2EA7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0BC177-EE67-45C4-9239-1E71E9390F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361</Words>
  <Characters>1828</Characters>
  <Application>Microsoft Office Word</Application>
  <DocSecurity>0</DocSecurity>
  <Lines>83</Lines>
  <Paragraphs>40</Paragraphs>
  <ScaleCrop>false</ScaleCrop>
  <Company> </Company>
  <LinksUpToDate>false</LinksUpToDate>
  <CharactersWithSpaces>2149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%USERNAME%</cp:lastModifiedBy>
  <cp:revision>2</cp:revision>
  <cp:lastPrinted>2013-02-27T21:14:00Z</cp:lastPrinted>
  <dcterms:created xsi:type="dcterms:W3CDTF">2013-04-10T23:13:00Z</dcterms:created>
  <dcterms:modified xsi:type="dcterms:W3CDTF">2013-04-10T23:13:00Z</dcterms:modified>
</cp:coreProperties>
</file>