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1D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Cs w:val="22"/>
          <w:u w:color="000000" w:themeColor="text1"/>
        </w:rPr>
      </w:pPr>
      <w:bookmarkStart w:id="2" w:name="titletop"/>
      <w:bookmarkEnd w:id="2"/>
      <w:r w:rsidRPr="00B968B8">
        <w:rPr>
          <w:color w:val="000000" w:themeColor="text1"/>
          <w:szCs w:val="22"/>
          <w:u w:color="000000" w:themeColor="text1"/>
        </w:rPr>
        <w:t>TO AMEND THE CODE OF LAWS OF SOUTH CAROLINA, 1976, BY ADDING SECTION 59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63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9</w:t>
      </w:r>
      <w:r>
        <w:rPr>
          <w:color w:val="000000" w:themeColor="text1"/>
          <w:szCs w:val="22"/>
          <w:u w:color="000000" w:themeColor="text1"/>
        </w:rPr>
        <w:t>7</w:t>
      </w:r>
      <w:r w:rsidRPr="00B968B8">
        <w:rPr>
          <w:color w:val="000000" w:themeColor="text1"/>
          <w:szCs w:val="22"/>
          <w:u w:color="000000" w:themeColor="text1"/>
        </w:rPr>
        <w:t xml:space="preserve"> SO AS TO AUTHORIZE CERTAIN SCHOOL PERSONNEL TO ADMINISTER MIDAZOLAM INTRANASALLY TO STUDENTS WITH A SEIZURE CONDITION; AND TO PROVIDE FOR IMMUNITY FROM LIABILITY WITH REGARD TO ADMINISTRATION OF MIDAZOLAM.</w:t>
      </w:r>
    </w:p>
    <w:p w:rsidR="00FA1DC9" w:rsidRDefault="00FA1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1DC9" w:rsidRDefault="00FA1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1DC9" w:rsidRDefault="00FA1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968B8">
        <w:rPr>
          <w:szCs w:val="22"/>
        </w:rPr>
        <w:t>SECTION</w:t>
      </w:r>
      <w:r w:rsidRPr="00B968B8">
        <w:rPr>
          <w:szCs w:val="22"/>
        </w:rPr>
        <w:tab/>
        <w:t>1.</w:t>
      </w:r>
      <w:r w:rsidRPr="00B968B8">
        <w:rPr>
          <w:szCs w:val="22"/>
        </w:rPr>
        <w:tab/>
      </w:r>
      <w:r w:rsidRPr="00B968B8">
        <w:rPr>
          <w:color w:val="000000" w:themeColor="text1"/>
          <w:szCs w:val="22"/>
          <w:u w:color="000000" w:themeColor="text1"/>
        </w:rPr>
        <w:t xml:space="preserve">Article 1, Chapter 63, Title 59 </w:t>
      </w:r>
      <w:r w:rsidR="00FD2159">
        <w:rPr>
          <w:color w:val="000000" w:themeColor="text1"/>
          <w:szCs w:val="22"/>
          <w:u w:color="000000" w:themeColor="text1"/>
        </w:rPr>
        <w:t xml:space="preserve">of the 1976 Code   </w:t>
      </w:r>
      <w:r w:rsidRPr="00B968B8">
        <w:rPr>
          <w:color w:val="000000" w:themeColor="text1"/>
          <w:szCs w:val="22"/>
          <w:u w:color="000000" w:themeColor="text1"/>
        </w:rPr>
        <w:t>is amended by adding: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B968B8">
        <w:rPr>
          <w:color w:val="000000" w:themeColor="text1"/>
          <w:szCs w:val="22"/>
          <w:u w:color="000000" w:themeColor="text1"/>
        </w:rPr>
        <w:tab/>
        <w:t>“Section 59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63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97.</w:t>
      </w:r>
      <w:r w:rsidRPr="00B968B8">
        <w:rPr>
          <w:color w:val="000000" w:themeColor="text1"/>
          <w:szCs w:val="22"/>
          <w:u w:color="000000" w:themeColor="text1"/>
        </w:rPr>
        <w:tab/>
        <w:t>(A)</w:t>
      </w:r>
      <w:r>
        <w:rPr>
          <w:color w:val="000000" w:themeColor="text1"/>
          <w:szCs w:val="22"/>
          <w:u w:color="000000" w:themeColor="text1"/>
        </w:rPr>
        <w:tab/>
      </w:r>
      <w:bookmarkStart w:id="4" w:name="NRS629Sec310"/>
      <w:bookmarkEnd w:id="4"/>
      <w:r>
        <w:rPr>
          <w:color w:val="000000" w:themeColor="text1"/>
          <w:szCs w:val="22"/>
          <w:u w:color="000000" w:themeColor="text1"/>
        </w:rPr>
        <w:t>A</w:t>
      </w:r>
      <w:r w:rsidRPr="00B968B8">
        <w:rPr>
          <w:color w:val="000000" w:themeColor="text1"/>
          <w:szCs w:val="22"/>
          <w:u w:color="000000" w:themeColor="text1"/>
        </w:rPr>
        <w:t xml:space="preserve">s used in this section, and unless the specific context indicates otherwise: 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(1)</w:t>
      </w:r>
      <w:r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 w:rsidRPr="00B968B8">
        <w:rPr>
          <w:color w:val="000000" w:themeColor="text1"/>
          <w:szCs w:val="22"/>
          <w:u w:color="000000" w:themeColor="text1"/>
        </w:rPr>
        <w:t>Designated school personnel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B968B8">
        <w:rPr>
          <w:color w:val="000000" w:themeColor="text1"/>
          <w:szCs w:val="22"/>
          <w:u w:color="000000" w:themeColor="text1"/>
        </w:rPr>
        <w:t xml:space="preserve"> means an employee, agent, or volunteer of a school designated by the governing authority of the school district or </w:t>
      </w:r>
      <w:r>
        <w:rPr>
          <w:color w:val="000000" w:themeColor="text1"/>
          <w:szCs w:val="22"/>
          <w:u w:color="000000" w:themeColor="text1"/>
        </w:rPr>
        <w:t xml:space="preserve">the governing authority </w:t>
      </w:r>
      <w:r w:rsidRPr="00B968B8">
        <w:rPr>
          <w:color w:val="000000" w:themeColor="text1"/>
          <w:szCs w:val="22"/>
          <w:u w:color="000000" w:themeColor="text1"/>
        </w:rPr>
        <w:t xml:space="preserve">of the private school to administer </w:t>
      </w:r>
      <w:r>
        <w:rPr>
          <w:color w:val="000000" w:themeColor="text1"/>
          <w:szCs w:val="22"/>
          <w:u w:color="000000" w:themeColor="text1"/>
        </w:rPr>
        <w:t>m</w:t>
      </w:r>
      <w:r w:rsidRPr="00B968B8">
        <w:rPr>
          <w:color w:val="000000" w:themeColor="text1"/>
          <w:szCs w:val="22"/>
          <w:u w:color="000000" w:themeColor="text1"/>
        </w:rPr>
        <w:t>idazolam intranasally to a student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968B8">
        <w:rPr>
          <w:color w:val="000000" w:themeColor="text1"/>
          <w:szCs w:val="22"/>
          <w:u w:color="000000" w:themeColor="text1"/>
        </w:rPr>
        <w:t>experiencing a seizure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968B8">
        <w:rPr>
          <w:color w:val="000000" w:themeColor="text1"/>
          <w:szCs w:val="22"/>
          <w:u w:color="000000" w:themeColor="text1"/>
        </w:rPr>
        <w:t xml:space="preserve">who has completed the training </w:t>
      </w:r>
      <w:r>
        <w:rPr>
          <w:color w:val="000000" w:themeColor="text1"/>
          <w:szCs w:val="22"/>
          <w:u w:color="000000" w:themeColor="text1"/>
        </w:rPr>
        <w:t>required by</w:t>
      </w:r>
      <w:r w:rsidRPr="00B968B8">
        <w:rPr>
          <w:color w:val="000000" w:themeColor="text1"/>
          <w:szCs w:val="22"/>
        </w:rPr>
        <w:t xml:space="preserve"> the governing </w:t>
      </w:r>
      <w:r>
        <w:rPr>
          <w:color w:val="000000" w:themeColor="text1"/>
          <w:szCs w:val="22"/>
        </w:rPr>
        <w:t>authority of the school to administer midazolam to a student</w:t>
      </w:r>
      <w:r w:rsidRPr="00B968B8">
        <w:rPr>
          <w:color w:val="000000" w:themeColor="text1"/>
          <w:szCs w:val="22"/>
          <w:u w:color="000000" w:themeColor="text1"/>
        </w:rPr>
        <w:t>.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</w:t>
      </w:r>
      <w:r>
        <w:rPr>
          <w:color w:val="000000" w:themeColor="text1"/>
          <w:szCs w:val="22"/>
          <w:u w:color="000000" w:themeColor="text1"/>
        </w:rPr>
        <w:t>2</w:t>
      </w:r>
      <w:r w:rsidRPr="00B968B8">
        <w:rPr>
          <w:color w:val="000000" w:themeColor="text1"/>
          <w:szCs w:val="22"/>
          <w:u w:color="000000" w:themeColor="text1"/>
        </w:rPr>
        <w:t>)</w:t>
      </w:r>
      <w:r w:rsidRPr="00B968B8"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>
        <w:rPr>
          <w:color w:val="000000" w:themeColor="text1"/>
          <w:szCs w:val="22"/>
          <w:u w:color="000000" w:themeColor="text1"/>
        </w:rPr>
        <w:t>Governing authority of a school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B968B8">
        <w:rPr>
          <w:color w:val="000000" w:themeColor="text1"/>
          <w:szCs w:val="22"/>
          <w:u w:color="000000" w:themeColor="text1"/>
        </w:rPr>
        <w:t xml:space="preserve"> means the board of trustees of a school district or the board of trustees of a private school.</w:t>
      </w:r>
    </w:p>
    <w:p w:rsid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  <w:t>(3</w:t>
      </w:r>
      <w:r w:rsidRPr="00B968B8">
        <w:rPr>
          <w:color w:val="000000" w:themeColor="text1"/>
          <w:szCs w:val="22"/>
          <w:u w:color="000000" w:themeColor="text1"/>
        </w:rPr>
        <w:t>)</w:t>
      </w:r>
      <w:r w:rsidRPr="00B968B8"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>
        <w:rPr>
          <w:color w:val="000000" w:themeColor="text1"/>
          <w:szCs w:val="22"/>
          <w:u w:color="000000" w:themeColor="text1"/>
        </w:rPr>
        <w:t>Midazolam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 xml:space="preserve"> means a short</w:t>
      </w:r>
      <w:r w:rsidR="00836D5C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acting drug that is used for, among other purposes, treating acute seizures.</w:t>
      </w:r>
    </w:p>
    <w:p w:rsid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  <w:t>(</w:t>
      </w:r>
      <w:r w:rsidR="00D26027">
        <w:rPr>
          <w:color w:val="000000" w:themeColor="text1"/>
          <w:szCs w:val="22"/>
          <w:u w:color="000000" w:themeColor="text1"/>
        </w:rPr>
        <w:t>4</w:t>
      </w:r>
      <w:r>
        <w:rPr>
          <w:color w:val="000000" w:themeColor="text1"/>
          <w:szCs w:val="22"/>
          <w:u w:color="000000" w:themeColor="text1"/>
        </w:rPr>
        <w:t>)</w:t>
      </w:r>
      <w:r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 w:rsidRPr="00B968B8">
        <w:rPr>
          <w:color w:val="000000" w:themeColor="text1"/>
          <w:szCs w:val="22"/>
          <w:u w:color="000000" w:themeColor="text1"/>
        </w:rPr>
        <w:t>School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B968B8">
        <w:rPr>
          <w:color w:val="000000" w:themeColor="text1"/>
          <w:szCs w:val="22"/>
          <w:u w:color="000000" w:themeColor="text1"/>
        </w:rPr>
        <w:t xml:space="preserve"> means a public </w:t>
      </w:r>
      <w:r w:rsidRPr="00B968B8">
        <w:rPr>
          <w:color w:val="000000" w:themeColor="text1"/>
          <w:szCs w:val="22"/>
        </w:rPr>
        <w:t>or private school</w:t>
      </w:r>
      <w:r w:rsidRPr="00B968B8">
        <w:rPr>
          <w:color w:val="000000" w:themeColor="text1"/>
          <w:szCs w:val="22"/>
          <w:u w:color="000000" w:themeColor="text1"/>
        </w:rPr>
        <w:t>.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(B)</w:t>
      </w: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 xml:space="preserve">The governing authority of a school district or private school </w:t>
      </w:r>
      <w:r>
        <w:rPr>
          <w:color w:val="000000" w:themeColor="text1"/>
          <w:szCs w:val="22"/>
          <w:u w:color="000000" w:themeColor="text1"/>
        </w:rPr>
        <w:t>shall</w:t>
      </w:r>
      <w:r w:rsidRPr="00B968B8">
        <w:rPr>
          <w:color w:val="000000" w:themeColor="text1"/>
          <w:szCs w:val="22"/>
          <w:u w:color="000000" w:themeColor="text1"/>
        </w:rPr>
        <w:t xml:space="preserve"> authorize school </w:t>
      </w:r>
      <w:r w:rsidRPr="00B968B8">
        <w:rPr>
          <w:color w:val="000000" w:themeColor="text1"/>
          <w:szCs w:val="22"/>
        </w:rPr>
        <w:t xml:space="preserve">nurses and other designated school personnel to </w:t>
      </w:r>
      <w:r w:rsidRPr="00B968B8">
        <w:rPr>
          <w:color w:val="000000" w:themeColor="text1"/>
          <w:szCs w:val="22"/>
          <w:u w:color="000000" w:themeColor="text1"/>
        </w:rPr>
        <w:t xml:space="preserve">administer on school grounds </w:t>
      </w:r>
      <w:r>
        <w:rPr>
          <w:color w:val="000000" w:themeColor="text1"/>
          <w:szCs w:val="22"/>
          <w:u w:color="000000" w:themeColor="text1"/>
        </w:rPr>
        <w:t>and</w:t>
      </w:r>
      <w:r w:rsidRPr="00B968B8">
        <w:rPr>
          <w:color w:val="000000" w:themeColor="text1"/>
          <w:szCs w:val="22"/>
          <w:u w:color="000000" w:themeColor="text1"/>
        </w:rPr>
        <w:t xml:space="preserve"> at school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 xml:space="preserve">sponsored </w:t>
      </w:r>
      <w:r w:rsidRPr="00B968B8">
        <w:rPr>
          <w:color w:val="000000" w:themeColor="text1"/>
          <w:szCs w:val="22"/>
          <w:u w:color="000000" w:themeColor="text1"/>
        </w:rPr>
        <w:lastRenderedPageBreak/>
        <w:t xml:space="preserve">events </w:t>
      </w:r>
      <w:r>
        <w:rPr>
          <w:color w:val="000000" w:themeColor="text1"/>
          <w:szCs w:val="22"/>
          <w:u w:color="000000" w:themeColor="text1"/>
        </w:rPr>
        <w:t>m</w:t>
      </w:r>
      <w:r w:rsidRPr="00B968B8">
        <w:rPr>
          <w:color w:val="000000" w:themeColor="text1"/>
          <w:szCs w:val="22"/>
          <w:u w:color="000000" w:themeColor="text1"/>
        </w:rPr>
        <w:t>idazolam intranasally to a student having a seizure</w:t>
      </w:r>
      <w:r>
        <w:rPr>
          <w:color w:val="000000" w:themeColor="text1"/>
          <w:szCs w:val="22"/>
          <w:u w:color="000000" w:themeColor="text1"/>
        </w:rPr>
        <w:t>,</w:t>
      </w:r>
      <w:r w:rsidRPr="00B968B8">
        <w:rPr>
          <w:color w:val="000000" w:themeColor="text1"/>
          <w:szCs w:val="22"/>
          <w:u w:color="000000" w:themeColor="text1"/>
        </w:rPr>
        <w:t xml:space="preserve"> in accordance with subsection (C). 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9775E">
        <w:rPr>
          <w:color w:val="000000" w:themeColor="text1"/>
          <w:szCs w:val="22"/>
          <w:u w:color="000000" w:themeColor="text1"/>
        </w:rPr>
        <w:tab/>
        <w:t>(C)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 xml:space="preserve">Notwithstanding another provision of law, a school nurse or other designated personnel </w:t>
      </w:r>
      <w:r>
        <w:rPr>
          <w:color w:val="000000" w:themeColor="text1"/>
          <w:szCs w:val="22"/>
          <w:u w:color="000000" w:themeColor="text1"/>
        </w:rPr>
        <w:t>shall</w:t>
      </w:r>
      <w:r w:rsidRPr="0069775E">
        <w:rPr>
          <w:color w:val="000000" w:themeColor="text1"/>
          <w:szCs w:val="22"/>
          <w:u w:color="000000" w:themeColor="text1"/>
        </w:rPr>
        <w:t xml:space="preserve"> administer midazolam intranasally to a student having a seizure if</w:t>
      </w:r>
      <w:r>
        <w:rPr>
          <w:color w:val="000000" w:themeColor="text1"/>
          <w:szCs w:val="22"/>
          <w:u w:color="000000" w:themeColor="text1"/>
        </w:rPr>
        <w:t xml:space="preserve"> the</w:t>
      </w:r>
      <w:r w:rsidRPr="0069775E">
        <w:rPr>
          <w:color w:val="000000" w:themeColor="text1"/>
          <w:szCs w:val="22"/>
          <w:u w:color="000000" w:themeColor="text1"/>
        </w:rPr>
        <w:t>: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(1)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student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69775E">
        <w:rPr>
          <w:color w:val="000000" w:themeColor="text1"/>
          <w:szCs w:val="22"/>
          <w:u w:color="000000" w:themeColor="text1"/>
        </w:rPr>
        <w:t xml:space="preserve">s parent or guardian has provided the school </w:t>
      </w:r>
      <w:bookmarkStart w:id="5" w:name="OCC7"/>
      <w:bookmarkEnd w:id="5"/>
      <w:r w:rsidRPr="0069775E">
        <w:rPr>
          <w:color w:val="000000" w:themeColor="text1"/>
          <w:szCs w:val="22"/>
          <w:u w:color="000000" w:themeColor="text1"/>
        </w:rPr>
        <w:t xml:space="preserve">a signed and dated </w:t>
      </w:r>
      <w:r>
        <w:rPr>
          <w:color w:val="000000" w:themeColor="text1"/>
          <w:szCs w:val="22"/>
          <w:u w:color="000000" w:themeColor="text1"/>
        </w:rPr>
        <w:t xml:space="preserve">letter of </w:t>
      </w:r>
      <w:r w:rsidRPr="0069775E">
        <w:rPr>
          <w:color w:val="000000" w:themeColor="text1"/>
          <w:szCs w:val="22"/>
          <w:u w:color="000000" w:themeColor="text1"/>
        </w:rPr>
        <w:t xml:space="preserve">consent </w:t>
      </w:r>
      <w:r>
        <w:rPr>
          <w:color w:val="000000" w:themeColor="text1"/>
          <w:szCs w:val="22"/>
          <w:u w:color="000000" w:themeColor="text1"/>
        </w:rPr>
        <w:t>t</w:t>
      </w:r>
      <w:r w:rsidRPr="0069775E">
        <w:rPr>
          <w:color w:val="000000" w:themeColor="text1"/>
          <w:szCs w:val="22"/>
          <w:u w:color="000000" w:themeColor="text1"/>
        </w:rPr>
        <w:t>hat authorizes the school to administer midazolam intranasally to the student, and the authorization is not older than one year;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(2)</w:t>
      </w:r>
      <w:r>
        <w:rPr>
          <w:color w:val="000000" w:themeColor="text1"/>
          <w:szCs w:val="22"/>
          <w:u w:color="000000" w:themeColor="text1"/>
        </w:rPr>
        <w:tab/>
        <w:t>m</w:t>
      </w:r>
      <w:r w:rsidRPr="00B968B8">
        <w:rPr>
          <w:color w:val="000000" w:themeColor="text1"/>
          <w:szCs w:val="22"/>
          <w:u w:color="000000" w:themeColor="text1"/>
        </w:rPr>
        <w:t>idazolam was prescribed by a physician and is contained in the original packaging with the appropriate pharmacy label or in a secure package containing a note from the prescribing physician or pharmacist that appropriat</w:t>
      </w:r>
      <w:r>
        <w:rPr>
          <w:color w:val="000000" w:themeColor="text1"/>
          <w:szCs w:val="22"/>
          <w:u w:color="000000" w:themeColor="text1"/>
        </w:rPr>
        <w:t>ely identifies the medicine as m</w:t>
      </w:r>
      <w:r w:rsidRPr="00B968B8">
        <w:rPr>
          <w:color w:val="000000" w:themeColor="text1"/>
          <w:szCs w:val="22"/>
          <w:u w:color="000000" w:themeColor="text1"/>
        </w:rPr>
        <w:t xml:space="preserve">idazolam; 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(3)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 xml:space="preserve">midazolam is administered as </w:t>
      </w:r>
      <w:r>
        <w:rPr>
          <w:color w:val="000000" w:themeColor="text1"/>
          <w:szCs w:val="22"/>
          <w:u w:color="000000" w:themeColor="text1"/>
        </w:rPr>
        <w:t xml:space="preserve">directed </w:t>
      </w:r>
      <w:r w:rsidRPr="0069775E">
        <w:rPr>
          <w:color w:val="000000" w:themeColor="text1"/>
          <w:szCs w:val="22"/>
          <w:u w:color="000000" w:themeColor="text1"/>
        </w:rPr>
        <w:t>in writing by the child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69775E">
        <w:rPr>
          <w:color w:val="000000" w:themeColor="text1"/>
          <w:szCs w:val="22"/>
          <w:u w:color="000000" w:themeColor="text1"/>
        </w:rPr>
        <w:t xml:space="preserve">s </w:t>
      </w:r>
      <w:r>
        <w:rPr>
          <w:color w:val="000000" w:themeColor="text1"/>
          <w:szCs w:val="22"/>
          <w:u w:color="000000" w:themeColor="text1"/>
        </w:rPr>
        <w:t>physician</w:t>
      </w:r>
      <w:r w:rsidRPr="0069775E">
        <w:rPr>
          <w:color w:val="000000" w:themeColor="text1"/>
          <w:szCs w:val="22"/>
          <w:u w:color="000000" w:themeColor="text1"/>
        </w:rPr>
        <w:t>; and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(4)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prescription has not expired.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(D)</w:t>
      </w:r>
      <w:r w:rsidRPr="00B968B8"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>School governing authorities and</w:t>
      </w:r>
      <w:r w:rsidRPr="00B968B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school </w:t>
      </w:r>
      <w:r w:rsidRPr="00B968B8">
        <w:rPr>
          <w:color w:val="000000" w:themeColor="text1"/>
          <w:szCs w:val="22"/>
          <w:u w:color="000000" w:themeColor="text1"/>
        </w:rPr>
        <w:t>em</w:t>
      </w:r>
      <w:r>
        <w:rPr>
          <w:color w:val="000000" w:themeColor="text1"/>
          <w:szCs w:val="22"/>
          <w:u w:color="000000" w:themeColor="text1"/>
        </w:rPr>
        <w:t>ployees and agents, including nurses and other designated school personnel who administer m</w:t>
      </w:r>
      <w:r w:rsidRPr="00B968B8">
        <w:rPr>
          <w:color w:val="000000" w:themeColor="text1"/>
          <w:szCs w:val="22"/>
          <w:u w:color="000000" w:themeColor="text1"/>
        </w:rPr>
        <w:t>idazolam intranasally</w:t>
      </w:r>
      <w:r>
        <w:rPr>
          <w:color w:val="000000" w:themeColor="text1"/>
          <w:szCs w:val="22"/>
          <w:u w:color="000000" w:themeColor="text1"/>
        </w:rPr>
        <w:t xml:space="preserve"> to a student</w:t>
      </w:r>
      <w:r w:rsidRPr="00B968B8">
        <w:rPr>
          <w:color w:val="000000" w:themeColor="text1"/>
          <w:szCs w:val="22"/>
          <w:u w:color="000000" w:themeColor="text1"/>
        </w:rPr>
        <w:t xml:space="preserve">, are not liable for damages for injuries that result from the administration </w:t>
      </w:r>
      <w:r>
        <w:rPr>
          <w:color w:val="000000" w:themeColor="text1"/>
          <w:szCs w:val="22"/>
          <w:u w:color="000000" w:themeColor="text1"/>
        </w:rPr>
        <w:t xml:space="preserve">of midazolam </w:t>
      </w:r>
      <w:r w:rsidRPr="00B968B8">
        <w:rPr>
          <w:color w:val="000000" w:themeColor="text1"/>
          <w:szCs w:val="22"/>
          <w:u w:color="000000" w:themeColor="text1"/>
        </w:rPr>
        <w:t xml:space="preserve">to a student in accordance with the written authorization and prescription on file with the school. </w:t>
      </w:r>
      <w:r w:rsidR="00836D5C">
        <w:rPr>
          <w:color w:val="000000" w:themeColor="text1"/>
          <w:szCs w:val="22"/>
          <w:u w:color="000000" w:themeColor="text1"/>
        </w:rPr>
        <w:t xml:space="preserve"> </w:t>
      </w:r>
      <w:r w:rsidRPr="00B968B8">
        <w:rPr>
          <w:color w:val="000000" w:themeColor="text1"/>
          <w:szCs w:val="22"/>
          <w:u w:color="000000" w:themeColor="text1"/>
        </w:rPr>
        <w:t xml:space="preserve">This immunity does not apply to acts or omissions constituting gross negligence or wilful, wanton, or reckless conduct. </w:t>
      </w:r>
    </w:p>
    <w:p w:rsidR="0069775E" w:rsidRDefault="00836D5C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="0069775E" w:rsidRPr="00B968B8">
        <w:rPr>
          <w:color w:val="000000" w:themeColor="text1"/>
          <w:szCs w:val="22"/>
          <w:u w:color="000000" w:themeColor="text1"/>
        </w:rPr>
        <w:t>(E)</w:t>
      </w:r>
      <w:r>
        <w:rPr>
          <w:color w:val="000000" w:themeColor="text1"/>
          <w:szCs w:val="22"/>
          <w:u w:color="000000" w:themeColor="text1"/>
        </w:rPr>
        <w:tab/>
        <w:t>G</w:t>
      </w:r>
      <w:r w:rsidR="0069775E">
        <w:rPr>
          <w:color w:val="000000" w:themeColor="text1"/>
          <w:szCs w:val="22"/>
          <w:u w:color="000000" w:themeColor="text1"/>
        </w:rPr>
        <w:t>overning authorities, in consultation with the State Department of Education and the Department of Health and Environmental Control, shall develop</w:t>
      </w:r>
      <w:r>
        <w:rPr>
          <w:color w:val="000000" w:themeColor="text1"/>
          <w:szCs w:val="22"/>
          <w:u w:color="000000" w:themeColor="text1"/>
        </w:rPr>
        <w:t xml:space="preserve"> prior to September 1, 2014, </w:t>
      </w:r>
      <w:r w:rsidR="0069775E">
        <w:rPr>
          <w:color w:val="000000" w:themeColor="text1"/>
          <w:szCs w:val="22"/>
          <w:u w:color="000000" w:themeColor="text1"/>
        </w:rPr>
        <w:t xml:space="preserve">school procedures and protocol to ensure compliance with </w:t>
      </w:r>
      <w:r>
        <w:rPr>
          <w:color w:val="000000" w:themeColor="text1"/>
          <w:szCs w:val="22"/>
          <w:u w:color="000000" w:themeColor="text1"/>
        </w:rPr>
        <w:t>subsection (C)</w:t>
      </w:r>
      <w:r w:rsidR="0069775E">
        <w:rPr>
          <w:color w:val="000000" w:themeColor="text1"/>
          <w:szCs w:val="22"/>
          <w:u w:color="000000" w:themeColor="text1"/>
        </w:rPr>
        <w:t>.</w:t>
      </w:r>
    </w:p>
    <w:p w:rsidR="0069775E" w:rsidRPr="00B968B8" w:rsidRDefault="00836D5C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="0069775E">
        <w:rPr>
          <w:color w:val="000000" w:themeColor="text1"/>
          <w:szCs w:val="22"/>
          <w:u w:color="000000" w:themeColor="text1"/>
        </w:rPr>
        <w:t>(F)</w:t>
      </w:r>
      <w:r>
        <w:rPr>
          <w:color w:val="000000" w:themeColor="text1"/>
          <w:szCs w:val="22"/>
          <w:u w:color="000000" w:themeColor="text1"/>
        </w:rPr>
        <w:tab/>
      </w:r>
      <w:r w:rsidR="0069775E" w:rsidRPr="00B968B8">
        <w:rPr>
          <w:color w:val="000000" w:themeColor="text1"/>
          <w:szCs w:val="22"/>
          <w:u w:color="000000" w:themeColor="text1"/>
        </w:rPr>
        <w:t xml:space="preserve">The administration of </w:t>
      </w:r>
      <w:r w:rsidR="0069775E">
        <w:rPr>
          <w:color w:val="000000" w:themeColor="text1"/>
          <w:szCs w:val="22"/>
          <w:u w:color="000000" w:themeColor="text1"/>
        </w:rPr>
        <w:t>m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idazolam intranasally </w:t>
      </w:r>
      <w:r w:rsidR="0069775E">
        <w:rPr>
          <w:color w:val="000000" w:themeColor="text1"/>
          <w:szCs w:val="22"/>
          <w:u w:color="000000" w:themeColor="text1"/>
        </w:rPr>
        <w:t xml:space="preserve">to a student having a seizure 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pursuant to this section is not the practice of medicine or nursing. 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The immunity from liability provided </w:t>
      </w:r>
      <w:r w:rsidR="0069775E">
        <w:rPr>
          <w:color w:val="000000" w:themeColor="text1"/>
          <w:szCs w:val="22"/>
          <w:u w:color="000000" w:themeColor="text1"/>
        </w:rPr>
        <w:t>pursuant to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 subsection </w:t>
      </w:r>
      <w:r w:rsidR="0069775E">
        <w:rPr>
          <w:color w:val="000000" w:themeColor="text1"/>
          <w:szCs w:val="22"/>
          <w:u w:color="000000" w:themeColor="text1"/>
        </w:rPr>
        <w:t xml:space="preserve">(D) </w:t>
      </w:r>
      <w:r w:rsidR="0069775E" w:rsidRPr="00B968B8">
        <w:rPr>
          <w:color w:val="000000" w:themeColor="text1"/>
          <w:szCs w:val="22"/>
          <w:u w:color="000000" w:themeColor="text1"/>
        </w:rPr>
        <w:t>is in addition to, and not in lieu of, immunity provided pursuant to Section 15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1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310 or 15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78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10.”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775E" w:rsidRPr="00173592" w:rsidRDefault="0069775E" w:rsidP="007421D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73592">
        <w:rPr>
          <w:szCs w:val="22"/>
        </w:rPr>
        <w:t>SECTION</w:t>
      </w:r>
      <w:r w:rsidRPr="00173592">
        <w:rPr>
          <w:szCs w:val="22"/>
        </w:rPr>
        <w:tab/>
      </w:r>
      <w:r>
        <w:rPr>
          <w:szCs w:val="22"/>
        </w:rPr>
        <w:t>2</w:t>
      </w:r>
      <w:r w:rsidRPr="00173592">
        <w:rPr>
          <w:szCs w:val="22"/>
        </w:rPr>
        <w:t>.</w:t>
      </w:r>
      <w:r w:rsidRPr="00173592">
        <w:rPr>
          <w:szCs w:val="22"/>
        </w:rPr>
        <w:tab/>
        <w:t xml:space="preserve">This act takes effect upon approval of the Governor. </w:t>
      </w:r>
    </w:p>
    <w:p w:rsidR="007D523C" w:rsidRDefault="00836D5C" w:rsidP="007421D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23C" w:rsidRDefault="007D523C" w:rsidP="007D523C">
      <w:pPr>
        <w:keepNext/>
        <w:keepLines/>
        <w:suppressAutoHyphens/>
      </w:pPr>
    </w:p>
    <w:sectPr w:rsidR="007D523C" w:rsidSect="007D52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D5C" w:rsidRDefault="00836D5C" w:rsidP="009F0C77">
      <w:r>
        <w:separator/>
      </w:r>
    </w:p>
  </w:endnote>
  <w:endnote w:type="continuationSeparator" w:id="0">
    <w:p w:rsidR="00836D5C" w:rsidRDefault="00836D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21491A-4047-49FC-978F-DC92600450AA}"/>
    <w:embedBold r:id="rId2" w:fontKey="{36DFC959-B1EB-421A-A324-449F36469C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4BA772-ECAC-402F-AEE8-A380225E34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7B1EA4-86B6-4AE4-B94C-DEAE3AD28F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781A25-D148-447D-9B04-D634D1A028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3FA" w:rsidRPr="007D523C" w:rsidRDefault="007D523C" w:rsidP="007D52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D5C" w:rsidRDefault="00836D5C" w:rsidP="009F0C77">
      <w:r>
        <w:separator/>
      </w:r>
    </w:p>
  </w:footnote>
  <w:footnote w:type="continuationSeparator" w:id="0">
    <w:p w:rsidR="00836D5C" w:rsidRDefault="00836D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25VR14"/>
    <w:docVar w:name="CoverBillType" w:val="b"/>
    <w:docVar w:name="docpath" w:val="L:\Council\bills\GGS\22625VR14.DOCX"/>
    <w:docVar w:name="dvBillNumber" w:val="491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0056B"/>
    <w:rsid w:val="00011869"/>
    <w:rsid w:val="000653FA"/>
    <w:rsid w:val="000E1785"/>
    <w:rsid w:val="000F40FA"/>
    <w:rsid w:val="0010776B"/>
    <w:rsid w:val="001242D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370B"/>
    <w:rsid w:val="003D01E8"/>
    <w:rsid w:val="003E5288"/>
    <w:rsid w:val="003F6D79"/>
    <w:rsid w:val="0041760A"/>
    <w:rsid w:val="00417C01"/>
    <w:rsid w:val="004809EE"/>
    <w:rsid w:val="004E43F9"/>
    <w:rsid w:val="004E7D54"/>
    <w:rsid w:val="005273C6"/>
    <w:rsid w:val="00530A69"/>
    <w:rsid w:val="00545593"/>
    <w:rsid w:val="00577C6C"/>
    <w:rsid w:val="005C2FE2"/>
    <w:rsid w:val="005E2BC9"/>
    <w:rsid w:val="0060056B"/>
    <w:rsid w:val="00605102"/>
    <w:rsid w:val="006215AA"/>
    <w:rsid w:val="006913C9"/>
    <w:rsid w:val="0069470D"/>
    <w:rsid w:val="0069775E"/>
    <w:rsid w:val="006A0798"/>
    <w:rsid w:val="00734F00"/>
    <w:rsid w:val="007421D8"/>
    <w:rsid w:val="007A70AE"/>
    <w:rsid w:val="007D523C"/>
    <w:rsid w:val="007F66BC"/>
    <w:rsid w:val="008362E8"/>
    <w:rsid w:val="00836D5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FAC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602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DC9"/>
    <w:rsid w:val="00FB0D0D"/>
    <w:rsid w:val="00FB43B4"/>
    <w:rsid w:val="00FD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D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2132A-8757-4F8F-A207-127B0D693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2014-03-10T19:13:00Z</cp:lastPrinted>
  <dcterms:created xsi:type="dcterms:W3CDTF">2014-03-12T14:52:00Z</dcterms:created>
  <dcterms:modified xsi:type="dcterms:W3CDTF">2014-03-12T14:52:00Z</dcterms:modified>
</cp:coreProperties>
</file>