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6FE" w:rsidRDefault="002B46FE" w:rsidP="002A3EB4">
      <w:pPr>
        <w:pStyle w:val="BillDots"/>
      </w:pPr>
      <w:r>
        <w:rPr>
          <w:strike/>
        </w:rPr>
        <w:t>Indicates Matter Stricken</w:t>
      </w:r>
    </w:p>
    <w:p w:rsidR="002B46FE" w:rsidRPr="002B46FE" w:rsidRDefault="002B46FE" w:rsidP="002A3EB4">
      <w:pPr>
        <w:pStyle w:val="BillDots"/>
      </w:pPr>
      <w:r>
        <w:rPr>
          <w:u w:val="single"/>
        </w:rPr>
        <w:t>Indicates New Matter</w:t>
      </w:r>
    </w:p>
    <w:p w:rsidR="002B46FE" w:rsidRDefault="002B46FE" w:rsidP="002A3EB4">
      <w:pPr>
        <w:pStyle w:val="BillDots"/>
      </w:pPr>
    </w:p>
    <w:p w:rsidR="002B46FE" w:rsidRDefault="002B46FE" w:rsidP="002A3EB4">
      <w:pPr>
        <w:pStyle w:val="BillDots"/>
      </w:pPr>
      <w:r>
        <w:t>COMMITTEE REPORT</w:t>
      </w:r>
    </w:p>
    <w:p w:rsidR="002B46FE" w:rsidRDefault="002B46FE" w:rsidP="002A3EB4">
      <w:pPr>
        <w:pStyle w:val="BillDots"/>
      </w:pPr>
      <w:r>
        <w:t>May 14, 2014</w:t>
      </w:r>
    </w:p>
    <w:p w:rsidR="002B46FE" w:rsidRDefault="002B46FE" w:rsidP="002A3EB4">
      <w:pPr>
        <w:pStyle w:val="BillDots"/>
      </w:pPr>
    </w:p>
    <w:p w:rsidR="002B46FE" w:rsidRPr="002B46FE" w:rsidRDefault="002B46FE" w:rsidP="002B46FE">
      <w:pPr>
        <w:pStyle w:val="BillDots"/>
        <w:tabs>
          <w:tab w:val="clear" w:pos="216"/>
          <w:tab w:val="clear" w:pos="432"/>
          <w:tab w:val="clear" w:pos="648"/>
          <w:tab w:val="clear" w:pos="864"/>
          <w:tab w:val="clear" w:pos="1080"/>
          <w:tab w:val="clear" w:pos="1296"/>
          <w:tab w:val="clear" w:pos="5904"/>
          <w:tab w:val="right" w:pos="5933"/>
        </w:tabs>
      </w:pPr>
      <w:r>
        <w:tab/>
      </w:r>
      <w:r>
        <w:rPr>
          <w:b/>
          <w:sz w:val="36"/>
        </w:rPr>
        <w:t>S. 495</w:t>
      </w:r>
    </w:p>
    <w:p w:rsidR="002B46FE" w:rsidRDefault="002B46FE" w:rsidP="002A3EB4">
      <w:pPr>
        <w:pStyle w:val="BillDots"/>
      </w:pPr>
    </w:p>
    <w:p w:rsidR="002B46FE" w:rsidRDefault="002B46FE" w:rsidP="002B46FE">
      <w:pPr>
        <w:pStyle w:val="BillDots"/>
        <w:jc w:val="center"/>
      </w:pPr>
      <w:r>
        <w:t>Introduced by Senators Lourie and Rankin</w:t>
      </w:r>
    </w:p>
    <w:p w:rsidR="002B46FE" w:rsidRDefault="002B46FE" w:rsidP="002A3EB4">
      <w:pPr>
        <w:pStyle w:val="BillDots"/>
      </w:pPr>
    </w:p>
    <w:p w:rsidR="002B46FE" w:rsidRDefault="002B46FE" w:rsidP="002A3EB4">
      <w:pPr>
        <w:pStyle w:val="BillDots"/>
      </w:pPr>
      <w:r>
        <w:t>S. Printed 5/14/14--H.</w:t>
      </w:r>
    </w:p>
    <w:p w:rsidR="002B46FE" w:rsidRDefault="002B46FE" w:rsidP="002A3EB4">
      <w:pPr>
        <w:pStyle w:val="BillDots"/>
      </w:pPr>
      <w:r>
        <w:t>Read the first time May 23, 2013.</w:t>
      </w:r>
    </w:p>
    <w:p w:rsidR="002B46FE" w:rsidRPr="002B46FE" w:rsidRDefault="002B46FE" w:rsidP="002B46FE">
      <w:pPr>
        <w:pStyle w:val="BillDots"/>
        <w:jc w:val="center"/>
      </w:pPr>
      <w:r>
        <w:rPr>
          <w:u w:val="single"/>
        </w:rPr>
        <w:t>            </w:t>
      </w:r>
    </w:p>
    <w:p w:rsidR="002B46FE" w:rsidRDefault="002B46FE" w:rsidP="002A3EB4">
      <w:pPr>
        <w:pStyle w:val="BillDots"/>
      </w:pPr>
    </w:p>
    <w:p w:rsidR="002B46FE" w:rsidRPr="002B46FE" w:rsidRDefault="002B46FE" w:rsidP="002B46FE">
      <w:pPr>
        <w:pStyle w:val="BillDots"/>
        <w:jc w:val="center"/>
      </w:pPr>
      <w:r>
        <w:rPr>
          <w:b/>
        </w:rPr>
        <w:t>THE COMMITTEE ON JUDICIARY</w:t>
      </w:r>
    </w:p>
    <w:p w:rsidR="002B46FE" w:rsidRDefault="002B46FE" w:rsidP="002A3EB4">
      <w:pPr>
        <w:pStyle w:val="BillDots"/>
      </w:pPr>
      <w:r>
        <w:tab/>
        <w:t>To whom was referred a Bill (S. 495) to amend Section 23</w:t>
      </w:r>
      <w:r>
        <w:noBreakHyphen/>
        <w:t>3</w:t>
      </w:r>
      <w:r>
        <w:noBreakHyphen/>
        <w:t>115, as amended, Code of Laws of South Carolina, 1976, relating to fees for criminal record searches, so as to clarify, etc., respectfully</w:t>
      </w:r>
    </w:p>
    <w:p w:rsidR="002B46FE" w:rsidRPr="002B46FE" w:rsidRDefault="002B46FE" w:rsidP="002B46FE">
      <w:pPr>
        <w:pStyle w:val="BillDots"/>
        <w:jc w:val="center"/>
      </w:pPr>
      <w:r>
        <w:rPr>
          <w:b/>
        </w:rPr>
        <w:t>REPORT:</w:t>
      </w:r>
    </w:p>
    <w:p w:rsidR="002B46FE" w:rsidRDefault="002B46FE" w:rsidP="002A3EB4">
      <w:pPr>
        <w:pStyle w:val="BillDots"/>
      </w:pPr>
      <w:r>
        <w:tab/>
        <w:t>That they have duly and carefully considered the same and recommend that the same do pass with amendment:</w:t>
      </w:r>
    </w:p>
    <w:p w:rsidR="002B46FE" w:rsidRDefault="002B46FE" w:rsidP="002A3EB4">
      <w:pPr>
        <w:pStyle w:val="BillDots"/>
      </w:pP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13E">
        <w:t>Amend the bill, as and if amended, by striking all after the enacting words and inserting:</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F013E">
        <w:rPr>
          <w:u w:color="000000" w:themeColor="text1"/>
        </w:rPr>
        <w:t>/</w:t>
      </w:r>
      <w:r w:rsidRPr="006F013E">
        <w:t xml:space="preserve"> SECTION</w:t>
      </w:r>
      <w:r w:rsidRPr="006F013E">
        <w:tab/>
        <w:t>1.</w:t>
      </w:r>
      <w:r w:rsidRPr="006F013E">
        <w:tab/>
        <w:t>Section 23</w:t>
      </w:r>
      <w:r w:rsidRPr="006F013E">
        <w:noBreakHyphen/>
        <w:t>3</w:t>
      </w:r>
      <w:r w:rsidRPr="006F013E">
        <w:noBreakHyphen/>
        <w:t>115(B) of the 1976 Code, as last amended by Act 353 of 2008, is further amended to read:</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t>“(B)</w:t>
      </w:r>
      <w:r w:rsidRPr="006F013E">
        <w:tab/>
        <w:t xml:space="preserve">The fee allowed in subsection (A) is fixed at eight dollars if the criminal record search is conducted for a charitable organization, a bona fide mentor, or for the use of a charitable organization.  </w:t>
      </w:r>
      <w:r w:rsidRPr="006F013E">
        <w:rPr>
          <w:u w:val="single"/>
        </w:rPr>
        <w:t>An organization that is authorized to receive the reduced fee shall not charge the volunteer, mentor, member, or employee more than eight dollars or any additional fee that is not required by the State Law Enforcement Division.  All criminal record searches conducted pursuant to this subsection must be for a volunteer, mentor, member, or employee performing in an official capacity of the organization and must not be resold.</w:t>
      </w:r>
      <w:r w:rsidRPr="006F013E">
        <w:t xml:space="preserve">  The division shall develop forms on which a mentor or charitable organization shall certify that the criminal record search is conducted for the use and benefit of the charitable organization or mentor.  For purposes of this subsection, the phrase ‘charitable organization’ means: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lastRenderedPageBreak/>
        <w:tab/>
      </w:r>
      <w:r w:rsidRPr="006F013E">
        <w:tab/>
        <w:t>(1)</w:t>
      </w:r>
      <w:r w:rsidRPr="006F013E">
        <w:tab/>
        <w:t xml:space="preserve">an organization which has been determined to be exempt from taxation under Section 501(c)(3) of the United States Internal Revenue Code of 1986, as amended;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r>
      <w:r w:rsidRPr="006F013E">
        <w:tab/>
        <w:t>(2)</w:t>
      </w:r>
      <w:r w:rsidRPr="006F013E">
        <w:tab/>
        <w:t xml:space="preserve">a bona fide church, including an institution such as a synagogue or mosque;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r>
      <w:r w:rsidRPr="006F013E">
        <w:tab/>
        <w:t>(3)</w:t>
      </w:r>
      <w:r w:rsidRPr="006F013E">
        <w:tab/>
        <w:t xml:space="preserve">an organization which has filed a statement of registration or exemption under the Solicitation of Charitable Funds Act, Chapter 56, Title 33; or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r>
      <w:r w:rsidRPr="006F013E">
        <w:tab/>
        <w:t>(4)</w:t>
      </w:r>
      <w:r w:rsidRPr="006F013E">
        <w:tab/>
        <w:t xml:space="preserve">local </w:t>
      </w:r>
      <w:r w:rsidRPr="006F013E">
        <w:rPr>
          <w:u w:val="single"/>
        </w:rPr>
        <w:t>parks and</w:t>
      </w:r>
      <w:r w:rsidRPr="006F013E">
        <w:t xml:space="preserve"> recreation </w:t>
      </w:r>
      <w:r w:rsidRPr="006F013E">
        <w:rPr>
          <w:u w:val="single"/>
        </w:rPr>
        <w:t>volunteers through a</w:t>
      </w:r>
      <w:r w:rsidRPr="006F013E">
        <w:t xml:space="preserve"> commission </w:t>
      </w:r>
      <w:r w:rsidRPr="006F013E">
        <w:rPr>
          <w:strike/>
        </w:rPr>
        <w:t>volunteers</w:t>
      </w:r>
      <w:r w:rsidRPr="006F013E">
        <w:rPr>
          <w:u w:val="single"/>
        </w:rPr>
        <w:t>, municipality, county, or the South Carolina Department of Parks, Recreation and Tourism</w:t>
      </w:r>
      <w:r w:rsidRPr="006F013E">
        <w:t>.”</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013E">
        <w:rPr>
          <w:u w:color="000000" w:themeColor="text1"/>
        </w:rPr>
        <w:t>SECTION</w:t>
      </w:r>
      <w:r w:rsidRPr="006F013E">
        <w:rPr>
          <w:u w:color="000000" w:themeColor="text1"/>
        </w:rPr>
        <w:tab/>
        <w:t>2.</w:t>
      </w:r>
      <w:r w:rsidRPr="006F013E">
        <w:rPr>
          <w:u w:color="000000" w:themeColor="text1"/>
        </w:rPr>
        <w:tab/>
        <w:t>Section 30</w:t>
      </w:r>
      <w:r w:rsidRPr="006F013E">
        <w:rPr>
          <w:u w:color="000000" w:themeColor="text1"/>
        </w:rPr>
        <w:noBreakHyphen/>
        <w:t>2</w:t>
      </w:r>
      <w:r w:rsidRPr="006F013E">
        <w:rPr>
          <w:u w:color="000000" w:themeColor="text1"/>
        </w:rPr>
        <w:noBreakHyphen/>
        <w:t>50 of the 1976 Code is amended to read:</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013E">
        <w:rPr>
          <w:u w:color="000000" w:themeColor="text1"/>
        </w:rPr>
        <w:tab/>
        <w:t>“Section 30</w:t>
      </w:r>
      <w:r w:rsidRPr="006F013E">
        <w:rPr>
          <w:u w:color="000000" w:themeColor="text1"/>
        </w:rPr>
        <w:noBreakHyphen/>
        <w:t>2</w:t>
      </w:r>
      <w:r w:rsidRPr="006F013E">
        <w:rPr>
          <w:u w:color="000000" w:themeColor="text1"/>
        </w:rPr>
        <w:noBreakHyphen/>
        <w:t>50.</w:t>
      </w:r>
      <w:r w:rsidRPr="006F013E">
        <w:rPr>
          <w:u w:color="000000" w:themeColor="text1"/>
        </w:rPr>
        <w:tab/>
        <w:t>(A)</w:t>
      </w:r>
      <w:r w:rsidRPr="006F013E">
        <w:rPr>
          <w:u w:color="000000" w:themeColor="text1"/>
        </w:rPr>
        <w:tab/>
        <w:t xml:space="preserve">A person or private entity shall not knowingly obtain or use any personal information obtained from a state </w:t>
      </w:r>
      <w:r w:rsidRPr="006F013E">
        <w:rPr>
          <w:u w:val="single" w:color="000000" w:themeColor="text1"/>
        </w:rPr>
        <w:t>or local</w:t>
      </w:r>
      <w:r w:rsidRPr="006F013E">
        <w:rPr>
          <w:u w:color="000000" w:themeColor="text1"/>
        </w:rPr>
        <w:t xml:space="preserve"> agency for commercial solicitation directed to any person in this State.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013E">
        <w:rPr>
          <w:u w:color="000000" w:themeColor="text1"/>
        </w:rPr>
        <w:tab/>
        <w:t>(B)</w:t>
      </w:r>
      <w:r w:rsidRPr="006F013E">
        <w:rPr>
          <w:u w:color="000000" w:themeColor="text1"/>
        </w:rPr>
        <w:tab/>
        <w:t xml:space="preserve">Each state agency shall provide a notice to all requestors of records pursuant to this chapter and to all persons who obtain records pursuant to this chapter that obtaining or using public records for commercial solicitation directed to any person in this State is prohibited.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013E">
        <w:rPr>
          <w:u w:color="000000" w:themeColor="text1"/>
        </w:rPr>
        <w:tab/>
        <w:t>(C)</w:t>
      </w:r>
      <w:r w:rsidRPr="006F013E">
        <w:rPr>
          <w:u w:color="000000" w:themeColor="text1"/>
        </w:rPr>
        <w:tab/>
        <w:t xml:space="preserve">All state </w:t>
      </w:r>
      <w:r w:rsidRPr="006F013E">
        <w:rPr>
          <w:u w:val="single" w:color="000000" w:themeColor="text1"/>
        </w:rPr>
        <w:t>and local</w:t>
      </w:r>
      <w:r w:rsidRPr="006F013E">
        <w:rPr>
          <w:u w:color="000000" w:themeColor="text1"/>
        </w:rPr>
        <w:t xml:space="preserve"> agencies shall take reasonable measures to ensure that no person or private entity obtains or distributes personal information obtained from a public record for commercial solicitation.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013E">
        <w:rPr>
          <w:u w:color="000000" w:themeColor="text1"/>
        </w:rPr>
        <w:tab/>
        <w:t>(D)</w:t>
      </w:r>
      <w:r w:rsidRPr="006F013E">
        <w:rPr>
          <w:u w:color="000000" w:themeColor="text1"/>
        </w:rPr>
        <w:tab/>
        <w:t xml:space="preserve">A person knowingly violating the provisions of subsection (A) is guilty of a misdemeanor and, upon conviction, must be fined an amount not to exceed five hundred dollars or imprisoned for a term not to exceed one year, or both.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013E">
        <w:rPr>
          <w:u w:color="000000" w:themeColor="text1"/>
        </w:rPr>
        <w:tab/>
      </w:r>
      <w:r w:rsidRPr="006F013E">
        <w:rPr>
          <w:strike/>
          <w:u w:color="000000" w:themeColor="text1"/>
        </w:rPr>
        <w:t>(E)</w:t>
      </w:r>
      <w:r>
        <w:rPr>
          <w:u w:color="000000" w:themeColor="text1"/>
        </w:rPr>
        <w:tab/>
      </w:r>
      <w:r w:rsidRPr="006F013E">
        <w:rPr>
          <w:strike/>
          <w:u w:color="000000" w:themeColor="text1"/>
        </w:rPr>
        <w:t>This chapter does not apply to a local governmental entity of a subdivision of this state or local government.</w:t>
      </w:r>
      <w:r w:rsidRPr="006F013E">
        <w:rPr>
          <w:u w:color="000000" w:themeColor="text1"/>
        </w:rPr>
        <w:t xml:space="preserve">”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013E">
        <w:rPr>
          <w:u w:color="000000" w:themeColor="text1"/>
        </w:rPr>
        <w:t>SECTION</w:t>
      </w:r>
      <w:r w:rsidRPr="006F013E">
        <w:rPr>
          <w:u w:color="000000" w:themeColor="text1"/>
        </w:rPr>
        <w:tab/>
        <w:t>3.</w:t>
      </w:r>
      <w:r w:rsidRPr="006F013E">
        <w:rPr>
          <w:u w:color="000000" w:themeColor="text1"/>
        </w:rPr>
        <w:tab/>
        <w:t>Section 17</w:t>
      </w:r>
      <w:r w:rsidRPr="006F013E">
        <w:rPr>
          <w:u w:color="000000" w:themeColor="text1"/>
        </w:rPr>
        <w:noBreakHyphen/>
        <w:t>1</w:t>
      </w:r>
      <w:r w:rsidRPr="006F013E">
        <w:rPr>
          <w:u w:color="000000" w:themeColor="text1"/>
        </w:rPr>
        <w:noBreakHyphen/>
        <w:t>40 of the 1976 Code, as last amended by Act 75 of 2013, is further amended to read:</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rPr>
          <w:u w:color="000000" w:themeColor="text1"/>
        </w:rPr>
        <w:tab/>
        <w:t>“Section 17</w:t>
      </w:r>
      <w:r w:rsidRPr="006F013E">
        <w:rPr>
          <w:u w:color="000000" w:themeColor="text1"/>
        </w:rPr>
        <w:noBreakHyphen/>
        <w:t>1</w:t>
      </w:r>
      <w:r w:rsidRPr="006F013E">
        <w:rPr>
          <w:u w:color="000000" w:themeColor="text1"/>
        </w:rPr>
        <w:noBreakHyphen/>
        <w:t>40.</w:t>
      </w:r>
      <w:r w:rsidRPr="006F013E">
        <w:rPr>
          <w:u w:color="000000" w:themeColor="text1"/>
        </w:rPr>
        <w:tab/>
      </w:r>
      <w:r w:rsidRPr="006F013E">
        <w:t>(A)(1)</w:t>
      </w:r>
      <w:r>
        <w:tab/>
      </w:r>
      <w:r w:rsidRPr="006F013E">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w:t>
      </w:r>
      <w:r w:rsidRPr="006F013E">
        <w:lastRenderedPageBreak/>
        <w:t>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r>
      <w:r w:rsidRPr="006F013E">
        <w:tab/>
        <w:t>(2)</w:t>
      </w:r>
      <w:r>
        <w:tab/>
      </w:r>
      <w:r w:rsidRPr="006F013E">
        <w:t>If a person has been issued a courtesy summons pursuant to Section 22</w:t>
      </w:r>
      <w:r w:rsidRPr="006F013E">
        <w:noBreakHyphen/>
        <w:t>3</w:t>
      </w:r>
      <w:r w:rsidRPr="006F013E">
        <w:noBreakHyphen/>
        <w:t>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t>In addition, a person who violates the provisions of this item is subject to the same penalty as provided in item (1).</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t>(B)</w:t>
      </w:r>
      <w:r>
        <w:tab/>
      </w:r>
      <w:r w:rsidRPr="006F013E">
        <w:t>A municipal, county, or state agency may not collect a fee for the destruction of records pursuant to the provisions of this section.</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t>(C)</w:t>
      </w:r>
      <w:r>
        <w:tab/>
      </w:r>
      <w:r w:rsidRPr="006F013E">
        <w:t>This section does not apply to a person who is charged with a violation of Title 50, Title 56, an enactment pursuant to the authority of counties and municipalities provided in Titles 4 and 5, or any other state criminal offense if the person is not fingerprinted for the violation.</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t>(D)</w:t>
      </w:r>
      <w:r>
        <w:tab/>
      </w:r>
      <w:r w:rsidRPr="006F013E">
        <w:t>If a charge enumerated in subsection (C) is discharged, proceedings against the person are dismissed, or the person is found not guilty of the charge, the charge must be removed from any Internet</w:t>
      </w:r>
      <w:r w:rsidRPr="006F013E">
        <w:noBreakHyphen/>
        <w:t>based public record no later than thirty days from the disposition date.</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t>(E)</w:t>
      </w:r>
      <w:r>
        <w:tab/>
      </w:r>
      <w:r w:rsidRPr="006F013E">
        <w:t>The State Law Enforcement Division is authorized to promulgate regulations that allow for the electronic transmission of information pursuant to this section.</w:t>
      </w:r>
      <w:bookmarkStart w:id="0" w:name="temp"/>
      <w:bookmarkEnd w:id="0"/>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013E">
        <w:lastRenderedPageBreak/>
        <w:tab/>
      </w:r>
      <w:r w:rsidRPr="006F013E">
        <w:rPr>
          <w:u w:val="single" w:color="000000" w:themeColor="text1"/>
        </w:rPr>
        <w:t>(F)(1)</w:t>
      </w:r>
      <w:r w:rsidRPr="006F013E">
        <w:tab/>
      </w:r>
      <w:r w:rsidRPr="006F013E">
        <w:rPr>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F013E">
        <w:tab/>
      </w:r>
      <w:r w:rsidRPr="006F013E">
        <w:tab/>
      </w:r>
      <w:r w:rsidRPr="006F013E">
        <w:rPr>
          <w:u w:val="single"/>
        </w:rPr>
        <w:t>(2)</w:t>
      </w:r>
      <w:r w:rsidRPr="006F013E">
        <w:tab/>
      </w:r>
      <w:r w:rsidRPr="006F013E">
        <w:rPr>
          <w:u w:val="single"/>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r>
      <w:r w:rsidRPr="006F013E">
        <w:tab/>
      </w:r>
      <w:r w:rsidRPr="006F013E">
        <w:rPr>
          <w:u w:val="single"/>
        </w:rPr>
        <w:t>(3)</w:t>
      </w:r>
      <w:r w:rsidRPr="006F013E">
        <w:tab/>
      </w:r>
      <w:r w:rsidRPr="006F013E">
        <w:rPr>
          <w:u w:val="single"/>
        </w:rPr>
        <w:t>If the original charge against the person described in subsection (A) is discharged or dismissed as a result of the person pleading to a lesser offense, the person or entity who publishes the website is not required to remove the records; however, the person or entity shall change any published information to reflect the lesser offense instead of the original charge.</w:t>
      </w:r>
      <w:r w:rsidRPr="006F013E">
        <w:t xml:space="preserve">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013E">
        <w:tab/>
      </w:r>
      <w:r w:rsidRPr="006F013E">
        <w:tab/>
      </w:r>
      <w:r w:rsidRPr="006F013E">
        <w:rPr>
          <w:u w:val="single"/>
        </w:rPr>
        <w:t>(4)</w:t>
      </w:r>
      <w:r w:rsidRPr="006F013E">
        <w:tab/>
      </w:r>
      <w:r w:rsidRPr="006F013E">
        <w:rPr>
          <w:u w:val="single" w:color="000000" w:themeColor="text1"/>
        </w:rPr>
        <w:t>The written request must be sent via certified mail, return receipt requested, to the registered agent, principal place of business, or primary residence of the person or entity who publishes the website.</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r>
      <w:r w:rsidRPr="006F013E">
        <w:tab/>
      </w:r>
      <w:r w:rsidRPr="006F013E">
        <w:rPr>
          <w:u w:val="single"/>
        </w:rPr>
        <w:t>(5)</w:t>
      </w:r>
      <w:r w:rsidRPr="006F013E">
        <w:tab/>
      </w:r>
      <w:r w:rsidRPr="006F013E">
        <w:rPr>
          <w:u w:val="single" w:color="000000" w:themeColor="text1"/>
        </w:rPr>
        <w:t>A person or entity who publishes a website and violates this subsection is guilty of a misdemeanor, and, upon conviction, must be fined not more than five hundred dollars or be imprisoned not more than thirty days, or both.</w:t>
      </w:r>
      <w:r w:rsidRPr="006F013E">
        <w:t xml:space="preserve">  </w:t>
      </w:r>
      <w:r w:rsidRPr="006F013E">
        <w:tab/>
      </w:r>
      <w:r w:rsidRPr="006F013E">
        <w:tab/>
      </w:r>
      <w:r w:rsidRPr="006F013E">
        <w:tab/>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13E">
        <w:tab/>
      </w:r>
      <w:r w:rsidRPr="006F013E">
        <w:tab/>
      </w:r>
      <w:r w:rsidRPr="006F013E">
        <w:rPr>
          <w:u w:val="single"/>
        </w:rPr>
        <w:t>(6)</w:t>
      </w:r>
      <w:r w:rsidRPr="006F013E">
        <w:tab/>
      </w:r>
      <w:r w:rsidRPr="006F013E">
        <w:rPr>
          <w:u w:val="single"/>
        </w:rPr>
        <w:t>A person described in subsection (A) may file a civil cause of action against a person or entity who publishes a website and violates this subsection.</w:t>
      </w:r>
      <w:r w:rsidRPr="006F013E">
        <w:t>”</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6F013E">
        <w:t>SECTION</w:t>
      </w:r>
      <w:r w:rsidRPr="006F013E">
        <w:tab/>
        <w:t>4.</w:t>
      </w:r>
      <w:r w:rsidRPr="006F013E">
        <w:tab/>
      </w:r>
      <w:r w:rsidRPr="006F013E">
        <w:rPr>
          <w:szCs w:val="24"/>
        </w:rPr>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13E">
        <w:t>SECTION</w:t>
      </w:r>
      <w:r w:rsidRPr="006F013E">
        <w:tab/>
        <w:t>5.</w:t>
      </w:r>
      <w:r w:rsidRPr="006F013E">
        <w:tab/>
        <w:t>This act takes effect upon approval by the Governor.  /</w:t>
      </w:r>
    </w:p>
    <w:p w:rsidR="002B46FE" w:rsidRPr="006F013E" w:rsidRDefault="002B46FE" w:rsidP="002B46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F013E">
        <w:t>Renumber sections to conform.</w:t>
      </w:r>
    </w:p>
    <w:p w:rsidR="002B46FE" w:rsidRDefault="002B46FE" w:rsidP="002B46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13E">
        <w:t>Amend title to conform.</w:t>
      </w:r>
    </w:p>
    <w:p w:rsidR="002B46FE" w:rsidRPr="006F013E" w:rsidRDefault="002B46FE" w:rsidP="002B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6FE" w:rsidRDefault="002B46FE" w:rsidP="002A3EB4">
      <w:pPr>
        <w:pStyle w:val="BillDots"/>
      </w:pPr>
      <w:r>
        <w:t>F. GREGORY DELLENEY, JR. for Committee.</w:t>
      </w:r>
    </w:p>
    <w:p w:rsidR="002B46FE" w:rsidRPr="002B46FE" w:rsidRDefault="002B46FE" w:rsidP="002B46FE">
      <w:pPr>
        <w:pStyle w:val="BillDots"/>
        <w:jc w:val="center"/>
      </w:pPr>
      <w:r>
        <w:rPr>
          <w:u w:val="single"/>
        </w:rPr>
        <w:t>            </w:t>
      </w:r>
    </w:p>
    <w:p w:rsidR="004D5EE9" w:rsidRDefault="004D5EE9" w:rsidP="002A3EB4">
      <w:pPr>
        <w:pStyle w:val="BillDots"/>
        <w:sectPr w:rsidR="004D5EE9" w:rsidSect="004D5E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27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115, AS AMENDED, CODE OF LAWS OF SOUTH CAROLINA, 1976, RELATING TO FEES FOR CRIMINAL RECORD SEARCHES, SO AS TO CLARIFY THE DEFINITION OF CHARITABLE ORGANIZATIONS WHICH PAY A REDUCED FEE TO INCLUDE LOCAL PARK AND RECREATION VOLUNTEERS THROUGH A COMMISSION, MUNICIPALITY, COUNTY, OR THE SOUTH CAROLINA DEPARTMENT OF PARKS, RECREATION AND TOURISM.</w:t>
      </w:r>
    </w:p>
    <w:p w:rsidR="004127D4" w:rsidRDefault="0041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27D4" w:rsidRDefault="0041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7D4" w:rsidRDefault="0041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CD2" w:rsidRPr="005A6334" w:rsidRDefault="004127D4"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3CD2" w:rsidRPr="005A6334">
        <w:t>Section 23</w:t>
      </w:r>
      <w:r w:rsidR="00A63CD2" w:rsidRPr="005A6334">
        <w:noBreakHyphen/>
        <w:t>3</w:t>
      </w:r>
      <w:r w:rsidR="00A63CD2" w:rsidRPr="005A6334">
        <w:noBreakHyphen/>
        <w:t>115</w:t>
      </w:r>
      <w:r w:rsidR="00A63CD2">
        <w:t>(B)</w:t>
      </w:r>
      <w:r w:rsidR="00A63CD2" w:rsidRPr="005A6334">
        <w:t xml:space="preserve"> of the 1976 Code</w:t>
      </w:r>
      <w:r w:rsidR="00A63CD2">
        <w:t xml:space="preserve">, as last amended by Act 353 of 2008, </w:t>
      </w:r>
      <w:r w:rsidR="00A63CD2" w:rsidRPr="005A6334">
        <w:t>is</w:t>
      </w:r>
      <w:r w:rsidR="00A63CD2">
        <w:t xml:space="preserve"> further</w:t>
      </w:r>
      <w:r w:rsidR="00A63CD2" w:rsidRPr="005A6334">
        <w:t xml:space="preserve"> amended to read:</w:t>
      </w:r>
    </w:p>
    <w:p w:rsidR="00A63CD2" w:rsidRDefault="00A63CD2"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3CD2" w:rsidRPr="005A6334" w:rsidRDefault="00A63CD2"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A6334">
        <w:tab/>
        <w:t>“</w:t>
      </w:r>
      <w:r>
        <w:rPr>
          <w:color w:val="000000"/>
        </w:rPr>
        <w:t>(B)</w:t>
      </w:r>
      <w:r>
        <w:rPr>
          <w:color w:val="000000"/>
        </w:rPr>
        <w:tab/>
      </w:r>
      <w:r w:rsidRPr="005A6334">
        <w:rPr>
          <w:color w:val="000000"/>
        </w:rPr>
        <w:t xml:space="preserve">The fee allowed in subsection (A) is fixed at eight dollars if the criminal record search is conducted for a charitable organization, a bona fide mentor, or for the use of a charitable organization. </w:t>
      </w:r>
      <w:r>
        <w:rPr>
          <w:color w:val="000000"/>
        </w:rPr>
        <w:t xml:space="preserve"> </w:t>
      </w:r>
      <w:r w:rsidRPr="005A6334">
        <w:rPr>
          <w:color w:val="000000"/>
          <w:u w:val="single"/>
        </w:rPr>
        <w:t xml:space="preserve">An organization that is authorized to receive the reduced fee </w:t>
      </w:r>
      <w:r>
        <w:rPr>
          <w:color w:val="000000"/>
          <w:u w:val="single"/>
        </w:rPr>
        <w:t>shall</w:t>
      </w:r>
      <w:r w:rsidRPr="005A6334">
        <w:rPr>
          <w:color w:val="000000"/>
          <w:u w:val="single"/>
        </w:rPr>
        <w:t xml:space="preserve"> not charge the volunteer, mentor, member, or employee more than eight dollar</w:t>
      </w:r>
      <w:r>
        <w:rPr>
          <w:color w:val="000000"/>
          <w:u w:val="single"/>
        </w:rPr>
        <w:t>s</w:t>
      </w:r>
      <w:r w:rsidRPr="005A6334">
        <w:rPr>
          <w:color w:val="000000"/>
          <w:u w:val="single"/>
        </w:rPr>
        <w:t xml:space="preserve"> or any additional fee that is not required by the State Law Enforcement Division.  All criminal record searches conducted </w:t>
      </w:r>
      <w:r>
        <w:rPr>
          <w:color w:val="000000"/>
          <w:u w:val="single"/>
        </w:rPr>
        <w:t>pursuant to this</w:t>
      </w:r>
      <w:r w:rsidRPr="005A6334">
        <w:rPr>
          <w:color w:val="000000"/>
          <w:u w:val="single"/>
        </w:rPr>
        <w:t xml:space="preserve"> </w:t>
      </w:r>
      <w:r>
        <w:rPr>
          <w:color w:val="000000"/>
          <w:u w:val="single"/>
        </w:rPr>
        <w:t>subsection</w:t>
      </w:r>
      <w:r w:rsidRPr="005A6334">
        <w:rPr>
          <w:color w:val="000000"/>
          <w:u w:val="single"/>
        </w:rPr>
        <w:t xml:space="preserve"> must be for a volunteer, mentor, member</w:t>
      </w:r>
      <w:r>
        <w:rPr>
          <w:color w:val="000000"/>
          <w:u w:val="single"/>
        </w:rPr>
        <w:t>,</w:t>
      </w:r>
      <w:r w:rsidRPr="005A6334">
        <w:rPr>
          <w:color w:val="000000"/>
          <w:u w:val="single"/>
        </w:rPr>
        <w:t xml:space="preserve"> or employee performing in an official capacity </w:t>
      </w:r>
      <w:r>
        <w:rPr>
          <w:color w:val="000000"/>
          <w:u w:val="single"/>
        </w:rPr>
        <w:t>of</w:t>
      </w:r>
      <w:r w:rsidRPr="005A6334">
        <w:rPr>
          <w:color w:val="000000"/>
          <w:u w:val="single"/>
        </w:rPr>
        <w:t xml:space="preserve"> the organization and must not be resold.</w:t>
      </w:r>
      <w:r>
        <w:rPr>
          <w:color w:val="000000"/>
        </w:rPr>
        <w:t xml:space="preserve">  </w:t>
      </w:r>
      <w:r w:rsidRPr="005A6334">
        <w:rPr>
          <w:color w:val="000000"/>
        </w:rPr>
        <w:t>The division shall develop forms on which a mentor or charitable organization shall certify that the criminal record search is conducted for the use and benefit of the charitable organization or mentor.</w:t>
      </w:r>
      <w:r>
        <w:rPr>
          <w:color w:val="000000"/>
        </w:rPr>
        <w:t xml:space="preserve">  </w:t>
      </w:r>
      <w:r w:rsidRPr="005A6334">
        <w:rPr>
          <w:color w:val="000000"/>
        </w:rPr>
        <w:t xml:space="preserve">For purposes </w:t>
      </w:r>
      <w:r>
        <w:rPr>
          <w:color w:val="000000"/>
        </w:rPr>
        <w:t>of this subsection, the phrase ‘charitable organization’</w:t>
      </w:r>
      <w:r w:rsidRPr="005A6334">
        <w:rPr>
          <w:color w:val="000000"/>
        </w:rPr>
        <w:t xml:space="preserve"> means: </w:t>
      </w:r>
    </w:p>
    <w:p w:rsidR="00A63CD2" w:rsidRPr="005A6334" w:rsidRDefault="00A63CD2"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r>
      <w:r w:rsidRPr="005A6334">
        <w:rPr>
          <w:color w:val="000000"/>
        </w:rPr>
        <w:t xml:space="preserve">an organization which has been determined to be exempt from taxation under Section 501(c)(3) of the United States Internal Revenue Code of 1986, as amended; </w:t>
      </w:r>
    </w:p>
    <w:p w:rsidR="00A63CD2" w:rsidRPr="005A6334" w:rsidRDefault="00A63CD2"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5A6334">
        <w:rPr>
          <w:color w:val="000000"/>
        </w:rPr>
        <w:t xml:space="preserve">a bona fide church, including an institution such as a synagogue or mosque; </w:t>
      </w:r>
    </w:p>
    <w:p w:rsidR="00A63CD2" w:rsidRPr="005A6334" w:rsidRDefault="00A63CD2"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5A6334">
        <w:rPr>
          <w:color w:val="000000"/>
        </w:rPr>
        <w:t xml:space="preserve">an organization which has filed a statement of registration or exemption under the Solicitation of Charitable Funds Act, Chapter 56, Title 33; or </w:t>
      </w:r>
    </w:p>
    <w:p w:rsidR="00A63CD2" w:rsidRPr="005A6334" w:rsidRDefault="00A63CD2"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(4)</w:t>
      </w:r>
      <w:r>
        <w:rPr>
          <w:color w:val="000000"/>
        </w:rPr>
        <w:tab/>
      </w:r>
      <w:r w:rsidRPr="005A6334">
        <w:rPr>
          <w:color w:val="000000"/>
        </w:rPr>
        <w:t xml:space="preserve">local </w:t>
      </w:r>
      <w:r w:rsidRPr="005A6334">
        <w:rPr>
          <w:color w:val="000000"/>
          <w:u w:val="single"/>
        </w:rPr>
        <w:t>parks and</w:t>
      </w:r>
      <w:r>
        <w:rPr>
          <w:color w:val="000000"/>
        </w:rPr>
        <w:t xml:space="preserve"> </w:t>
      </w:r>
      <w:r w:rsidRPr="005A6334">
        <w:rPr>
          <w:color w:val="000000"/>
        </w:rPr>
        <w:t xml:space="preserve">recreation </w:t>
      </w:r>
      <w:r w:rsidRPr="005A6334">
        <w:rPr>
          <w:color w:val="000000"/>
          <w:u w:val="single"/>
        </w:rPr>
        <w:t>volunteers through a</w:t>
      </w:r>
      <w:r>
        <w:rPr>
          <w:color w:val="000000"/>
        </w:rPr>
        <w:t xml:space="preserve"> </w:t>
      </w:r>
      <w:r w:rsidRPr="005A6334">
        <w:rPr>
          <w:color w:val="000000"/>
        </w:rPr>
        <w:t xml:space="preserve">commission </w:t>
      </w:r>
      <w:r w:rsidRPr="005A6334">
        <w:rPr>
          <w:strike/>
          <w:color w:val="000000"/>
        </w:rPr>
        <w:t>volunteers</w:t>
      </w:r>
      <w:r w:rsidRPr="005A6334">
        <w:rPr>
          <w:color w:val="000000"/>
          <w:u w:val="single"/>
        </w:rPr>
        <w:t>, municipality, county</w:t>
      </w:r>
      <w:r>
        <w:rPr>
          <w:color w:val="000000"/>
          <w:u w:val="single"/>
        </w:rPr>
        <w:t>, or the South Carolina Department of Parks, Recreation and Tourism</w:t>
      </w:r>
      <w:r w:rsidRPr="005A6334">
        <w:rPr>
          <w:color w:val="000000"/>
        </w:rPr>
        <w:t>.</w:t>
      </w:r>
      <w:r w:rsidRPr="005A6334">
        <w:t>”</w:t>
      </w:r>
    </w:p>
    <w:p w:rsidR="00A63CD2" w:rsidRPr="005A6334" w:rsidRDefault="00A63CD2"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3CD2" w:rsidRDefault="00A63CD2"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334">
        <w:t>SECTION</w:t>
      </w:r>
      <w:r w:rsidRPr="005A6334">
        <w:tab/>
        <w:t>2.</w:t>
      </w:r>
      <w:r w:rsidRPr="005A6334">
        <w:tab/>
        <w:t>This act takes effect upon approval by the Governor.</w:t>
      </w:r>
    </w:p>
    <w:p w:rsidR="005F6907" w:rsidRDefault="0010776B" w:rsidP="00A6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6907" w:rsidRDefault="005F6907" w:rsidP="00257470">
      <w:pPr>
        <w:suppressAutoHyphens/>
      </w:pPr>
    </w:p>
    <w:sectPr w:rsidR="005F6907" w:rsidSect="004D5E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7D4" w:rsidRDefault="004127D4" w:rsidP="009F0C77">
      <w:r>
        <w:separator/>
      </w:r>
    </w:p>
  </w:endnote>
  <w:endnote w:type="continuationSeparator" w:id="0">
    <w:p w:rsidR="004127D4" w:rsidRDefault="004127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9EE0F2-6AF6-433B-852F-24695065AA80}"/>
    <w:embedBold r:id="rId2" w:fontKey="{AEC66535-CBF9-43BE-AD9E-2BC65C355061}"/>
  </w:font>
  <w:font w:name="Calibri">
    <w:panose1 w:val="020F0502020204030204"/>
    <w:charset w:val="00"/>
    <w:family w:val="swiss"/>
    <w:pitch w:val="variable"/>
    <w:sig w:usb0="E10002FF" w:usb1="4000ACFF" w:usb2="00000009" w:usb3="00000000" w:csb0="0000019F" w:csb1="00000000"/>
    <w:embedRegular r:id="rId3" w:fontKey="{7B75E8D3-44DF-466F-8C81-663DB25D2FF3}"/>
  </w:font>
  <w:font w:name="Tahoma">
    <w:panose1 w:val="020B0604030504040204"/>
    <w:charset w:val="00"/>
    <w:family w:val="swiss"/>
    <w:pitch w:val="variable"/>
    <w:sig w:usb0="21002A87" w:usb1="80000000" w:usb2="00000008" w:usb3="00000000" w:csb0="000101FF" w:csb1="00000000"/>
    <w:embedRegular r:id="rId4" w:fontKey="{7E0360E5-A6E8-4778-BF3D-93B449A0E659}"/>
  </w:font>
  <w:font w:name="Cambria">
    <w:panose1 w:val="02040503050406030204"/>
    <w:charset w:val="00"/>
    <w:family w:val="roman"/>
    <w:pitch w:val="variable"/>
    <w:sig w:usb0="E00002FF" w:usb1="400004FF" w:usb2="00000000" w:usb3="00000000" w:csb0="0000019F" w:csb1="00000000"/>
    <w:embedRegular r:id="rId5" w:fontKey="{32C748C7-4527-4988-8D86-B446F27A70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A1" w:rsidRPr="005F6907" w:rsidRDefault="005F6907" w:rsidP="005F6907">
    <w:pPr>
      <w:pStyle w:val="Footer"/>
      <w:tabs>
        <w:tab w:val="clear" w:pos="4680"/>
        <w:tab w:val="clear" w:pos="9360"/>
        <w:tab w:val="center" w:pos="2995"/>
      </w:tabs>
      <w:spacing w:before="120"/>
    </w:pPr>
    <w:r>
      <w:t>[495</w:t>
    </w:r>
    <w:r w:rsidR="004D5EE9">
      <w:t>-</w:t>
    </w:r>
    <w:fldSimple w:instr=" PAGE  \* MERGEFORMAT ">
      <w:r w:rsidR="00257470">
        <w:rPr>
          <w:noProof/>
        </w:rPr>
        <w:t>5</w:t>
      </w:r>
    </w:fldSimple>
    <w:r w:rsidR="004D5E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EE9" w:rsidRPr="005F6907" w:rsidRDefault="004D5EE9" w:rsidP="005F6907">
    <w:pPr>
      <w:pStyle w:val="Footer"/>
      <w:tabs>
        <w:tab w:val="clear" w:pos="4680"/>
        <w:tab w:val="clear" w:pos="9360"/>
        <w:tab w:val="center" w:pos="2995"/>
      </w:tabs>
      <w:spacing w:before="120"/>
    </w:pPr>
    <w:r>
      <w:t>[495]</w:t>
    </w:r>
    <w:r>
      <w:tab/>
    </w:r>
    <w:fldSimple w:instr=" PAGE  \* MERGEFORMAT ">
      <w:r w:rsidR="002574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7D4" w:rsidRDefault="004127D4" w:rsidP="009F0C77">
      <w:r>
        <w:separator/>
      </w:r>
    </w:p>
  </w:footnote>
  <w:footnote w:type="continuationSeparator" w:id="0">
    <w:p w:rsidR="004127D4" w:rsidRDefault="004127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52AHB13"/>
    <w:docVar w:name="CoverBillType" w:val="b"/>
    <w:docVar w:name="docpath" w:val="L:\Council\bills\MS\7152AHB13.DOCX"/>
    <w:docVar w:name="dvBillNumber" w:val="495"/>
    <w:docVar w:name="dvBillNumberPrefix" w:val="S. "/>
    <w:docVar w:name="dvOriginalBody" w:val="Senate"/>
    <w:docVar w:name="dvSteno" w:val="MS"/>
    <w:docVar w:name="NameofBody" w:val="s"/>
    <w:docVar w:name="vgroup2" w:val="Council"/>
  </w:docVars>
  <w:rsids>
    <w:rsidRoot w:val="00C308F2"/>
    <w:rsid w:val="00006309"/>
    <w:rsid w:val="00026C9A"/>
    <w:rsid w:val="000965A1"/>
    <w:rsid w:val="000E1785"/>
    <w:rsid w:val="000F39F2"/>
    <w:rsid w:val="001023A4"/>
    <w:rsid w:val="0010776B"/>
    <w:rsid w:val="00133E66"/>
    <w:rsid w:val="00134ACF"/>
    <w:rsid w:val="00144E15"/>
    <w:rsid w:val="00194449"/>
    <w:rsid w:val="001A4A62"/>
    <w:rsid w:val="001A681E"/>
    <w:rsid w:val="001D08F2"/>
    <w:rsid w:val="001E3E56"/>
    <w:rsid w:val="002008BD"/>
    <w:rsid w:val="002037CA"/>
    <w:rsid w:val="002047A2"/>
    <w:rsid w:val="002321B6"/>
    <w:rsid w:val="0023696B"/>
    <w:rsid w:val="00250967"/>
    <w:rsid w:val="00257470"/>
    <w:rsid w:val="002759C5"/>
    <w:rsid w:val="00277DEE"/>
    <w:rsid w:val="00280D88"/>
    <w:rsid w:val="00294ABE"/>
    <w:rsid w:val="002A3EB4"/>
    <w:rsid w:val="002B46FE"/>
    <w:rsid w:val="002C12B3"/>
    <w:rsid w:val="00325348"/>
    <w:rsid w:val="00393688"/>
    <w:rsid w:val="003D411E"/>
    <w:rsid w:val="003E12DD"/>
    <w:rsid w:val="003E3C1E"/>
    <w:rsid w:val="003E6148"/>
    <w:rsid w:val="00400EAA"/>
    <w:rsid w:val="004127D4"/>
    <w:rsid w:val="0041760A"/>
    <w:rsid w:val="004809EE"/>
    <w:rsid w:val="004D5EE9"/>
    <w:rsid w:val="00511EE9"/>
    <w:rsid w:val="00521E00"/>
    <w:rsid w:val="00532C22"/>
    <w:rsid w:val="00577C6C"/>
    <w:rsid w:val="0058501B"/>
    <w:rsid w:val="005D1821"/>
    <w:rsid w:val="005F6907"/>
    <w:rsid w:val="006215AA"/>
    <w:rsid w:val="006254A1"/>
    <w:rsid w:val="006340D9"/>
    <w:rsid w:val="00643B8E"/>
    <w:rsid w:val="00665EBC"/>
    <w:rsid w:val="0069470D"/>
    <w:rsid w:val="006A476C"/>
    <w:rsid w:val="006C1732"/>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1B5B"/>
    <w:rsid w:val="00A5652A"/>
    <w:rsid w:val="00A63CD2"/>
    <w:rsid w:val="00A64E80"/>
    <w:rsid w:val="00A741D9"/>
    <w:rsid w:val="00A9741D"/>
    <w:rsid w:val="00AD4B17"/>
    <w:rsid w:val="00B26FA6"/>
    <w:rsid w:val="00B36EBA"/>
    <w:rsid w:val="00B472BC"/>
    <w:rsid w:val="00B741CB"/>
    <w:rsid w:val="00B934F3"/>
    <w:rsid w:val="00BB6347"/>
    <w:rsid w:val="00BD2134"/>
    <w:rsid w:val="00BF0A64"/>
    <w:rsid w:val="00C038D8"/>
    <w:rsid w:val="00C045DD"/>
    <w:rsid w:val="00C308F2"/>
    <w:rsid w:val="00C3136F"/>
    <w:rsid w:val="00C3483A"/>
    <w:rsid w:val="00C74E9D"/>
    <w:rsid w:val="00C82FD3"/>
    <w:rsid w:val="00CC6B7B"/>
    <w:rsid w:val="00CD3619"/>
    <w:rsid w:val="00CF4447"/>
    <w:rsid w:val="00D06997"/>
    <w:rsid w:val="00D405E7"/>
    <w:rsid w:val="00D41D56"/>
    <w:rsid w:val="00D6260D"/>
    <w:rsid w:val="00D6662B"/>
    <w:rsid w:val="00D95E2F"/>
    <w:rsid w:val="00D970A9"/>
    <w:rsid w:val="00DB3AC0"/>
    <w:rsid w:val="00DE68F0"/>
    <w:rsid w:val="00DF3845"/>
    <w:rsid w:val="00DF7E17"/>
    <w:rsid w:val="00E343A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3CD2"/>
    <w:rPr>
      <w:rFonts w:ascii="Tahoma" w:hAnsi="Tahoma" w:cs="Tahoma"/>
      <w:sz w:val="16"/>
      <w:szCs w:val="16"/>
    </w:rPr>
  </w:style>
  <w:style w:type="character" w:customStyle="1" w:styleId="BalloonTextChar">
    <w:name w:val="Balloon Text Char"/>
    <w:basedOn w:val="DefaultParagraphFont"/>
    <w:link w:val="BalloonText"/>
    <w:uiPriority w:val="99"/>
    <w:semiHidden/>
    <w:rsid w:val="00A63C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07234-F153-4A64-B959-8DF6146DE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1834</Words>
  <Characters>9486</Characters>
  <Application>Microsoft Office Word</Application>
  <DocSecurity>0</DocSecurity>
  <Lines>237</Lines>
  <Paragraphs>66</Paragraphs>
  <ScaleCrop>false</ScaleCrop>
  <Company> </Company>
  <LinksUpToDate>false</LinksUpToDate>
  <CharactersWithSpaces>11254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2013-03-06T19:40:00Z</cp:lastPrinted>
  <dcterms:created xsi:type="dcterms:W3CDTF">2014-05-14T23:44:00Z</dcterms:created>
  <dcterms:modified xsi:type="dcterms:W3CDTF">2014-05-14T23:44:00Z</dcterms:modified>
</cp:coreProperties>
</file>