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61E1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1B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7C7813">
        <w:t xml:space="preserve">RECOGNIZE AND CONGRATULATE THE </w:t>
      </w:r>
      <w:r w:rsidR="007C7813" w:rsidRPr="00304343">
        <w:rPr>
          <w:u w:color="000000" w:themeColor="text1"/>
        </w:rPr>
        <w:t>PITT HOPKINS RESEARCH FOUNDATION</w:t>
      </w:r>
      <w:r w:rsidR="007C7813">
        <w:rPr>
          <w:u w:color="000000" w:themeColor="text1"/>
        </w:rPr>
        <w:t xml:space="preserve"> FOR ITS OUTSTANDING WORK IN RAISING AWARENESS AND FUNDING FOR PITT HOPKINS SYNDROME AND TO DECLARE SEPTEMBER 18, 2014, AS “PITT HOPKINS </w:t>
      </w:r>
      <w:r w:rsidR="00CE1964">
        <w:rPr>
          <w:u w:color="000000" w:themeColor="text1"/>
        </w:rPr>
        <w:t xml:space="preserve">SYNDROME </w:t>
      </w:r>
      <w:r w:rsidR="007C7813">
        <w:rPr>
          <w:u w:color="000000" w:themeColor="text1"/>
        </w:rPr>
        <w:t>AWARENESS DAY</w:t>
      </w:r>
      <w:r w:rsidR="00362A50">
        <w:rPr>
          <w:u w:color="000000" w:themeColor="text1"/>
        </w:rPr>
        <w:t>”</w:t>
      </w:r>
      <w:r w:rsidR="007C7813">
        <w:rPr>
          <w:u w:color="000000" w:themeColor="text1"/>
        </w:rPr>
        <w:t xml:space="preserve"> IN SOUTH CAROLINA.</w:t>
      </w:r>
    </w:p>
    <w:p w:rsidR="00061E17" w:rsidRDefault="00061E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67900" w:rsidRDefault="00061E17" w:rsidP="00B679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304343">
        <w:t>the</w:t>
      </w:r>
      <w:r w:rsidR="00304343" w:rsidRPr="00CC45D8">
        <w:rPr>
          <w:color w:val="000000" w:themeColor="text1"/>
          <w:u w:color="000000" w:themeColor="text1"/>
        </w:rPr>
        <w:t xml:space="preserve"> newly established </w:t>
      </w:r>
      <w:r w:rsidR="00304343" w:rsidRPr="00304343">
        <w:rPr>
          <w:u w:color="000000" w:themeColor="text1"/>
        </w:rPr>
        <w:t>Pitt Hopkins Research Foundation</w:t>
      </w:r>
      <w:r w:rsidR="00304343" w:rsidRPr="00CC45D8">
        <w:rPr>
          <w:color w:val="000000" w:themeColor="text1"/>
          <w:u w:color="000000" w:themeColor="text1"/>
        </w:rPr>
        <w:t xml:space="preserve"> </w:t>
      </w:r>
      <w:r w:rsidR="00F71AF7">
        <w:rPr>
          <w:color w:val="000000" w:themeColor="text1"/>
          <w:u w:color="000000" w:themeColor="text1"/>
        </w:rPr>
        <w:t xml:space="preserve">(PHRF) </w:t>
      </w:r>
      <w:r w:rsidR="00304343" w:rsidRPr="00CC45D8">
        <w:rPr>
          <w:color w:val="000000" w:themeColor="text1"/>
          <w:u w:color="000000" w:themeColor="text1"/>
        </w:rPr>
        <w:t xml:space="preserve">celebrated its launch </w:t>
      </w:r>
      <w:r w:rsidR="00B67900">
        <w:rPr>
          <w:color w:val="000000" w:themeColor="text1"/>
          <w:u w:color="000000" w:themeColor="text1"/>
        </w:rPr>
        <w:t>on</w:t>
      </w:r>
      <w:r w:rsidR="00304343" w:rsidRPr="00CC45D8">
        <w:rPr>
          <w:color w:val="000000" w:themeColor="text1"/>
          <w:u w:color="000000" w:themeColor="text1"/>
        </w:rPr>
        <w:t xml:space="preserve"> September 18, 2013, as the first annual International Pitt Hopkins Syndrome Day</w:t>
      </w:r>
      <w:r w:rsidR="00B67900">
        <w:rPr>
          <w:color w:val="000000" w:themeColor="text1"/>
          <w:u w:color="000000" w:themeColor="text1"/>
        </w:rPr>
        <w:t>, the organization</w:t>
      </w:r>
      <w:r w:rsidR="00106056" w:rsidRPr="00106056">
        <w:rPr>
          <w:color w:val="000000" w:themeColor="text1"/>
          <w:u w:color="000000" w:themeColor="text1"/>
        </w:rPr>
        <w:t>’</w:t>
      </w:r>
      <w:r w:rsidR="00B67900">
        <w:rPr>
          <w:color w:val="000000" w:themeColor="text1"/>
          <w:u w:color="000000" w:themeColor="text1"/>
        </w:rPr>
        <w:t xml:space="preserve">s worthy goal being the raising of </w:t>
      </w:r>
      <w:r w:rsidR="00AC7745">
        <w:rPr>
          <w:color w:val="000000" w:themeColor="text1"/>
          <w:u w:color="000000" w:themeColor="text1"/>
        </w:rPr>
        <w:t xml:space="preserve">Pitt Hopkins </w:t>
      </w:r>
      <w:r w:rsidR="00304343" w:rsidRPr="00CC45D8">
        <w:rPr>
          <w:color w:val="000000" w:themeColor="text1"/>
          <w:u w:color="000000" w:themeColor="text1"/>
        </w:rPr>
        <w:t>awareness and funding for Pitt Hopkins research</w:t>
      </w:r>
      <w:r w:rsidR="00B67900">
        <w:rPr>
          <w:color w:val="000000" w:themeColor="text1"/>
          <w:u w:color="000000" w:themeColor="text1"/>
        </w:rPr>
        <w:t>; and</w:t>
      </w:r>
    </w:p>
    <w:p w:rsidR="00B67900" w:rsidRDefault="00B67900" w:rsidP="00B679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04343" w:rsidRDefault="00B67900" w:rsidP="00B679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Pitt Hopkins Syndrome </w:t>
      </w:r>
      <w:r w:rsidR="00F71AF7">
        <w:rPr>
          <w:color w:val="000000" w:themeColor="text1"/>
          <w:u w:color="000000" w:themeColor="text1"/>
        </w:rPr>
        <w:t xml:space="preserve">(PTHS) </w:t>
      </w:r>
      <w:r>
        <w:rPr>
          <w:color w:val="000000" w:themeColor="text1"/>
          <w:u w:color="000000" w:themeColor="text1"/>
        </w:rPr>
        <w:t>is</w:t>
      </w:r>
      <w:r w:rsidR="00304343" w:rsidRPr="00CC45D8">
        <w:rPr>
          <w:color w:val="000000" w:themeColor="text1"/>
          <w:u w:color="000000" w:themeColor="text1"/>
        </w:rPr>
        <w:t xml:space="preserve"> caused by a spontaneous mutation on the </w:t>
      </w:r>
      <w:r w:rsidR="00304343">
        <w:rPr>
          <w:color w:val="000000" w:themeColor="text1"/>
          <w:u w:color="000000" w:themeColor="text1"/>
        </w:rPr>
        <w:t>eighteenth</w:t>
      </w:r>
      <w:r w:rsidR="00304343" w:rsidRPr="00CC45D8">
        <w:rPr>
          <w:color w:val="000000" w:themeColor="text1"/>
          <w:u w:color="000000" w:themeColor="text1"/>
        </w:rPr>
        <w:t xml:space="preserve"> chromosome</w:t>
      </w:r>
      <w:r>
        <w:rPr>
          <w:color w:val="000000" w:themeColor="text1"/>
          <w:u w:color="000000" w:themeColor="text1"/>
        </w:rPr>
        <w:t xml:space="preserve">, the eighteenth was seen as </w:t>
      </w:r>
      <w:r w:rsidR="00ED160E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particularly appropriate </w:t>
      </w:r>
      <w:r w:rsidR="00ED160E">
        <w:rPr>
          <w:color w:val="000000" w:themeColor="text1"/>
          <w:u w:color="000000" w:themeColor="text1"/>
        </w:rPr>
        <w:t xml:space="preserve">date </w:t>
      </w:r>
      <w:r w:rsidR="00AC7745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the occasion</w:t>
      </w:r>
      <w:r w:rsidR="00304343" w:rsidRPr="00CC45D8">
        <w:rPr>
          <w:color w:val="000000" w:themeColor="text1"/>
          <w:u w:color="000000" w:themeColor="text1"/>
        </w:rPr>
        <w:t>; and</w:t>
      </w:r>
    </w:p>
    <w:p w:rsidR="00B67900" w:rsidRDefault="00B67900" w:rsidP="00B679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E5771" w:rsidRDefault="00B67900" w:rsidP="006E57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C7745" w:rsidRPr="00A6021B">
        <w:rPr>
          <w:color w:val="000000" w:themeColor="text1"/>
          <w:u w:color="000000" w:themeColor="text1"/>
        </w:rPr>
        <w:t xml:space="preserve">although </w:t>
      </w:r>
      <w:r w:rsidR="00AC7745">
        <w:rPr>
          <w:color w:val="000000" w:themeColor="text1"/>
          <w:u w:color="000000" w:themeColor="text1"/>
        </w:rPr>
        <w:t xml:space="preserve">the disorder is </w:t>
      </w:r>
      <w:r w:rsidR="00AC7745" w:rsidRPr="00A6021B">
        <w:rPr>
          <w:color w:val="000000" w:themeColor="text1"/>
          <w:u w:color="000000" w:themeColor="text1"/>
        </w:rPr>
        <w:t>most likely underdiagnosed</w:t>
      </w:r>
      <w:r w:rsidR="00AC7745">
        <w:rPr>
          <w:color w:val="000000" w:themeColor="text1"/>
          <w:u w:color="000000" w:themeColor="text1"/>
        </w:rPr>
        <w:t xml:space="preserve">, </w:t>
      </w:r>
      <w:r w:rsidR="006E5771" w:rsidRPr="00A6021B">
        <w:rPr>
          <w:color w:val="000000" w:themeColor="text1"/>
          <w:u w:color="000000" w:themeColor="text1"/>
        </w:rPr>
        <w:t xml:space="preserve">PTHS is a neurodevelopmental disorder with approximately </w:t>
      </w:r>
      <w:r w:rsidR="006E5771">
        <w:rPr>
          <w:color w:val="000000" w:themeColor="text1"/>
          <w:u w:color="000000" w:themeColor="text1"/>
        </w:rPr>
        <w:t>four hundred</w:t>
      </w:r>
      <w:r w:rsidR="006E5771" w:rsidRPr="00A6021B">
        <w:rPr>
          <w:color w:val="000000" w:themeColor="text1"/>
          <w:u w:color="000000" w:themeColor="text1"/>
        </w:rPr>
        <w:t xml:space="preserve"> diagnosed cases worldwide. </w:t>
      </w:r>
      <w:r w:rsidR="00F71AF7">
        <w:rPr>
          <w:color w:val="000000" w:themeColor="text1"/>
          <w:u w:color="000000" w:themeColor="text1"/>
        </w:rPr>
        <w:t>T</w:t>
      </w:r>
      <w:r w:rsidR="006E5771" w:rsidRPr="00A6021B">
        <w:rPr>
          <w:color w:val="000000" w:themeColor="text1"/>
          <w:u w:color="000000" w:themeColor="text1"/>
        </w:rPr>
        <w:t xml:space="preserve">he cause of PTHS is known, </w:t>
      </w:r>
      <w:r w:rsidR="00F71AF7">
        <w:rPr>
          <w:color w:val="000000" w:themeColor="text1"/>
          <w:u w:color="000000" w:themeColor="text1"/>
        </w:rPr>
        <w:t xml:space="preserve">but </w:t>
      </w:r>
      <w:r w:rsidR="006E5771" w:rsidRPr="00A6021B">
        <w:rPr>
          <w:color w:val="000000" w:themeColor="text1"/>
          <w:u w:color="000000" w:themeColor="text1"/>
        </w:rPr>
        <w:t xml:space="preserve">there are currently no treatments available for </w:t>
      </w:r>
      <w:r w:rsidR="006E5771">
        <w:rPr>
          <w:color w:val="000000" w:themeColor="text1"/>
          <w:u w:color="000000" w:themeColor="text1"/>
        </w:rPr>
        <w:t>it; and</w:t>
      </w:r>
    </w:p>
    <w:p w:rsidR="006E5771" w:rsidRDefault="006E5771" w:rsidP="006E57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5771" w:rsidRPr="00A6021B" w:rsidRDefault="006E5771" w:rsidP="006E57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A6021B">
        <w:rPr>
          <w:color w:val="000000" w:themeColor="text1"/>
          <w:u w:color="000000" w:themeColor="text1"/>
        </w:rPr>
        <w:t xml:space="preserve">he </w:t>
      </w:r>
      <w:r w:rsidR="00315B02">
        <w:rPr>
          <w:color w:val="000000" w:themeColor="text1"/>
          <w:u w:color="000000" w:themeColor="text1"/>
        </w:rPr>
        <w:t xml:space="preserve">specific </w:t>
      </w:r>
      <w:r w:rsidRPr="00A6021B">
        <w:rPr>
          <w:color w:val="000000" w:themeColor="text1"/>
          <w:u w:color="000000" w:themeColor="text1"/>
        </w:rPr>
        <w:t xml:space="preserve">mission of the </w:t>
      </w:r>
      <w:r w:rsidR="00F71AF7">
        <w:rPr>
          <w:color w:val="000000" w:themeColor="text1"/>
          <w:u w:color="000000" w:themeColor="text1"/>
        </w:rPr>
        <w:t>P</w:t>
      </w:r>
      <w:r w:rsidRPr="00A6021B">
        <w:rPr>
          <w:color w:val="000000" w:themeColor="text1"/>
          <w:u w:color="000000" w:themeColor="text1"/>
        </w:rPr>
        <w:t>HRF is to support research</w:t>
      </w:r>
      <w:r>
        <w:rPr>
          <w:color w:val="000000" w:themeColor="text1"/>
          <w:u w:color="000000" w:themeColor="text1"/>
        </w:rPr>
        <w:t xml:space="preserve"> </w:t>
      </w:r>
      <w:r w:rsidRPr="00A6021B">
        <w:rPr>
          <w:color w:val="000000" w:themeColor="text1"/>
          <w:u w:color="000000" w:themeColor="text1"/>
        </w:rPr>
        <w:t>dedicated to finding a treatment and an</w:t>
      </w:r>
      <w:r>
        <w:rPr>
          <w:color w:val="000000" w:themeColor="text1"/>
          <w:u w:color="000000" w:themeColor="text1"/>
        </w:rPr>
        <w:t xml:space="preserve"> </w:t>
      </w:r>
      <w:r w:rsidRPr="00A6021B">
        <w:rPr>
          <w:color w:val="000000" w:themeColor="text1"/>
          <w:u w:color="000000" w:themeColor="text1"/>
        </w:rPr>
        <w:t xml:space="preserve">eventual cure </w:t>
      </w:r>
      <w:r>
        <w:rPr>
          <w:color w:val="000000" w:themeColor="text1"/>
          <w:u w:color="000000" w:themeColor="text1"/>
        </w:rPr>
        <w:t>for</w:t>
      </w:r>
      <w:r w:rsidRPr="00A6021B">
        <w:rPr>
          <w:color w:val="000000" w:themeColor="text1"/>
          <w:u w:color="000000" w:themeColor="text1"/>
        </w:rPr>
        <w:t xml:space="preserve"> PTHS and other similar disorders. The</w:t>
      </w:r>
      <w:r>
        <w:rPr>
          <w:color w:val="000000" w:themeColor="text1"/>
          <w:u w:color="000000" w:themeColor="text1"/>
        </w:rPr>
        <w:t xml:space="preserve"> </w:t>
      </w:r>
      <w:r w:rsidRPr="00A6021B">
        <w:rPr>
          <w:color w:val="000000" w:themeColor="text1"/>
          <w:u w:color="000000" w:themeColor="text1"/>
        </w:rPr>
        <w:t>PHRF is also dedicated to supporting the</w:t>
      </w:r>
      <w:r>
        <w:rPr>
          <w:color w:val="000000" w:themeColor="text1"/>
          <w:u w:color="000000" w:themeColor="text1"/>
        </w:rPr>
        <w:t xml:space="preserve"> </w:t>
      </w:r>
      <w:r w:rsidRPr="00A6021B">
        <w:rPr>
          <w:color w:val="000000" w:themeColor="text1"/>
          <w:u w:color="000000" w:themeColor="text1"/>
        </w:rPr>
        <w:t>PTHS community with resource</w:t>
      </w:r>
      <w:r>
        <w:rPr>
          <w:color w:val="000000" w:themeColor="text1"/>
          <w:u w:color="000000" w:themeColor="text1"/>
        </w:rPr>
        <w:t xml:space="preserve"> </w:t>
      </w:r>
      <w:r w:rsidRPr="00A6021B">
        <w:rPr>
          <w:color w:val="000000" w:themeColor="text1"/>
          <w:u w:color="000000" w:themeColor="text1"/>
        </w:rPr>
        <w:t>recommendations, parental support</w:t>
      </w:r>
      <w:r>
        <w:rPr>
          <w:color w:val="000000" w:themeColor="text1"/>
          <w:u w:color="000000" w:themeColor="text1"/>
        </w:rPr>
        <w:t>,</w:t>
      </w:r>
      <w:r w:rsidRPr="00A6021B">
        <w:rPr>
          <w:color w:val="000000" w:themeColor="text1"/>
          <w:u w:color="000000" w:themeColor="text1"/>
        </w:rPr>
        <w:t xml:space="preserve"> and the latest medical information</w:t>
      </w:r>
      <w:r>
        <w:rPr>
          <w:color w:val="000000" w:themeColor="text1"/>
          <w:u w:color="000000" w:themeColor="text1"/>
        </w:rPr>
        <w:t>; and</w:t>
      </w:r>
    </w:p>
    <w:p w:rsidR="006E5771" w:rsidRPr="00A6021B" w:rsidRDefault="006E5771" w:rsidP="006E57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5771" w:rsidRPr="00A6021B" w:rsidRDefault="006E5771" w:rsidP="006E57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A6021B">
        <w:rPr>
          <w:color w:val="000000" w:themeColor="text1"/>
          <w:u w:color="000000" w:themeColor="text1"/>
        </w:rPr>
        <w:t xml:space="preserve">he gene that causes Pitt Hopkins, TCF4 on the </w:t>
      </w:r>
      <w:r>
        <w:rPr>
          <w:color w:val="000000" w:themeColor="text1"/>
          <w:u w:color="000000" w:themeColor="text1"/>
        </w:rPr>
        <w:t xml:space="preserve">eighteenth </w:t>
      </w:r>
      <w:r w:rsidRPr="00A6021B">
        <w:rPr>
          <w:color w:val="000000" w:themeColor="text1"/>
          <w:u w:color="000000" w:themeColor="text1"/>
        </w:rPr>
        <w:t>chromosome, is actually a transcription factor, which means</w:t>
      </w:r>
      <w:r>
        <w:rPr>
          <w:color w:val="000000" w:themeColor="text1"/>
          <w:u w:color="000000" w:themeColor="text1"/>
        </w:rPr>
        <w:t xml:space="preserve"> </w:t>
      </w:r>
      <w:r w:rsidRPr="00A6021B">
        <w:rPr>
          <w:color w:val="000000" w:themeColor="text1"/>
          <w:u w:color="000000" w:themeColor="text1"/>
        </w:rPr>
        <w:t>that it regulates many other genes—genes that are</w:t>
      </w:r>
      <w:r>
        <w:rPr>
          <w:color w:val="000000" w:themeColor="text1"/>
          <w:u w:color="000000" w:themeColor="text1"/>
        </w:rPr>
        <w:t xml:space="preserve"> </w:t>
      </w:r>
      <w:r w:rsidRPr="00A6021B">
        <w:rPr>
          <w:color w:val="000000" w:themeColor="text1"/>
          <w:u w:color="000000" w:themeColor="text1"/>
        </w:rPr>
        <w:lastRenderedPageBreak/>
        <w:t xml:space="preserve">implicated in </w:t>
      </w:r>
      <w:r>
        <w:rPr>
          <w:color w:val="000000" w:themeColor="text1"/>
          <w:u w:color="000000" w:themeColor="text1"/>
        </w:rPr>
        <w:t>a</w:t>
      </w:r>
      <w:r w:rsidRPr="00A6021B">
        <w:rPr>
          <w:color w:val="000000" w:themeColor="text1"/>
          <w:u w:color="000000" w:themeColor="text1"/>
        </w:rPr>
        <w:t xml:space="preserve">utism, </w:t>
      </w:r>
      <w:r>
        <w:rPr>
          <w:color w:val="000000" w:themeColor="text1"/>
          <w:u w:color="000000" w:themeColor="text1"/>
        </w:rPr>
        <w:t>s</w:t>
      </w:r>
      <w:r w:rsidRPr="00A6021B">
        <w:rPr>
          <w:color w:val="000000" w:themeColor="text1"/>
          <w:u w:color="000000" w:themeColor="text1"/>
        </w:rPr>
        <w:t>chizophrenia</w:t>
      </w:r>
      <w:r>
        <w:rPr>
          <w:color w:val="000000" w:themeColor="text1"/>
          <w:u w:color="000000" w:themeColor="text1"/>
        </w:rPr>
        <w:t>,</w:t>
      </w:r>
      <w:r w:rsidRPr="00A6021B">
        <w:rPr>
          <w:color w:val="000000" w:themeColor="text1"/>
          <w:u w:color="000000" w:themeColor="text1"/>
        </w:rPr>
        <w:t xml:space="preserve"> and other neurological</w:t>
      </w:r>
      <w:r>
        <w:rPr>
          <w:color w:val="000000" w:themeColor="text1"/>
          <w:u w:color="000000" w:themeColor="text1"/>
        </w:rPr>
        <w:t xml:space="preserve"> </w:t>
      </w:r>
      <w:r w:rsidRPr="00A6021B">
        <w:rPr>
          <w:color w:val="000000" w:themeColor="text1"/>
          <w:u w:color="000000" w:themeColor="text1"/>
        </w:rPr>
        <w:t xml:space="preserve">disorders. </w:t>
      </w:r>
      <w:r w:rsidR="00985CF1">
        <w:rPr>
          <w:color w:val="000000" w:themeColor="text1"/>
          <w:u w:color="000000" w:themeColor="text1"/>
        </w:rPr>
        <w:t xml:space="preserve">Further, </w:t>
      </w:r>
      <w:r w:rsidR="00985CF1" w:rsidRPr="00A6021B">
        <w:rPr>
          <w:color w:val="000000" w:themeColor="text1"/>
          <w:u w:color="000000" w:themeColor="text1"/>
        </w:rPr>
        <w:t>TCF4 abnormalities are implicated in liver disease and corneal endothelial dystrophy</w:t>
      </w:r>
      <w:r w:rsidR="00985CF1">
        <w:rPr>
          <w:color w:val="000000" w:themeColor="text1"/>
          <w:u w:color="000000" w:themeColor="text1"/>
        </w:rPr>
        <w:t xml:space="preserve">. </w:t>
      </w:r>
      <w:r w:rsidR="00CB269B">
        <w:rPr>
          <w:color w:val="000000" w:themeColor="text1"/>
          <w:u w:color="000000" w:themeColor="text1"/>
        </w:rPr>
        <w:t xml:space="preserve">Therefore, </w:t>
      </w:r>
      <w:r>
        <w:rPr>
          <w:color w:val="000000" w:themeColor="text1"/>
          <w:u w:color="000000" w:themeColor="text1"/>
        </w:rPr>
        <w:t>PHRF</w:t>
      </w:r>
      <w:r w:rsidR="00106056" w:rsidRPr="0010605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A6021B">
        <w:rPr>
          <w:color w:val="000000" w:themeColor="text1"/>
          <w:u w:color="000000" w:themeColor="text1"/>
        </w:rPr>
        <w:t xml:space="preserve"> research has the potential to reach far beyond</w:t>
      </w:r>
      <w:r>
        <w:rPr>
          <w:color w:val="000000" w:themeColor="text1"/>
          <w:u w:color="000000" w:themeColor="text1"/>
        </w:rPr>
        <w:t xml:space="preserve"> </w:t>
      </w:r>
      <w:r w:rsidRPr="00A6021B">
        <w:rPr>
          <w:color w:val="000000" w:themeColor="text1"/>
          <w:u w:color="000000" w:themeColor="text1"/>
        </w:rPr>
        <w:t>Pitt Hopkins and help many</w:t>
      </w:r>
      <w:r>
        <w:rPr>
          <w:color w:val="000000" w:themeColor="text1"/>
          <w:u w:color="000000" w:themeColor="text1"/>
        </w:rPr>
        <w:t>; and</w:t>
      </w:r>
    </w:p>
    <w:p w:rsidR="00B67900" w:rsidRDefault="00B67900" w:rsidP="00B679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61E17" w:rsidRDefault="00BC19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the fine accomplishments of the PHRF, the House of Representatives is pleased to salute the organization and wish it </w:t>
      </w:r>
      <w:r w:rsidR="000E7036">
        <w:t>much success</w:t>
      </w:r>
      <w:r>
        <w:t xml:space="preserve"> in the days ahead as it pursues its important mission. </w:t>
      </w:r>
      <w:r w:rsidR="00061E17">
        <w:t>Now, therefore,</w:t>
      </w:r>
    </w:p>
    <w:p w:rsidR="00061E17" w:rsidRDefault="00061E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1E17" w:rsidRDefault="00061E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61E17" w:rsidRDefault="00061E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A50" w:rsidRDefault="00061E17" w:rsidP="00362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BC196C">
        <w:t xml:space="preserve"> </w:t>
      </w:r>
      <w:r w:rsidR="000870B4">
        <w:rPr>
          <w:color w:val="000000" w:themeColor="text1"/>
        </w:rPr>
        <w:t xml:space="preserve">the members of the South Carolina House of Representatives, by this resolution, </w:t>
      </w:r>
      <w:r w:rsidR="00362A50">
        <w:t>recognize and congratulate the P</w:t>
      </w:r>
      <w:r w:rsidR="00362A50" w:rsidRPr="00304343">
        <w:rPr>
          <w:u w:color="000000" w:themeColor="text1"/>
        </w:rPr>
        <w:t xml:space="preserve">itt </w:t>
      </w:r>
      <w:r w:rsidR="00362A50">
        <w:rPr>
          <w:u w:color="000000" w:themeColor="text1"/>
        </w:rPr>
        <w:t>H</w:t>
      </w:r>
      <w:r w:rsidR="00362A50" w:rsidRPr="00304343">
        <w:rPr>
          <w:u w:color="000000" w:themeColor="text1"/>
        </w:rPr>
        <w:t xml:space="preserve">opkins </w:t>
      </w:r>
      <w:r w:rsidR="00362A50">
        <w:rPr>
          <w:u w:color="000000" w:themeColor="text1"/>
        </w:rPr>
        <w:t>R</w:t>
      </w:r>
      <w:r w:rsidR="00362A50" w:rsidRPr="00304343">
        <w:rPr>
          <w:u w:color="000000" w:themeColor="text1"/>
        </w:rPr>
        <w:t xml:space="preserve">esearch </w:t>
      </w:r>
      <w:r w:rsidR="00362A50">
        <w:rPr>
          <w:u w:color="000000" w:themeColor="text1"/>
        </w:rPr>
        <w:t>F</w:t>
      </w:r>
      <w:r w:rsidR="00362A50" w:rsidRPr="00304343">
        <w:rPr>
          <w:u w:color="000000" w:themeColor="text1"/>
        </w:rPr>
        <w:t>oundation</w:t>
      </w:r>
      <w:r w:rsidR="00362A50">
        <w:rPr>
          <w:u w:color="000000" w:themeColor="text1"/>
        </w:rPr>
        <w:t xml:space="preserve"> for its outstanding work in raising awareness and funding for Pitt Hopkins Syndrome and declare September 18, 2014, as “Pitt Hopkins </w:t>
      </w:r>
      <w:r w:rsidR="00CE1964">
        <w:rPr>
          <w:u w:color="000000" w:themeColor="text1"/>
        </w:rPr>
        <w:t xml:space="preserve">Syndrome </w:t>
      </w:r>
      <w:r w:rsidR="00362A50">
        <w:rPr>
          <w:u w:color="000000" w:themeColor="text1"/>
        </w:rPr>
        <w:t>Awareness Day” in South Carolina.</w:t>
      </w:r>
    </w:p>
    <w:p w:rsidR="00061E17" w:rsidRDefault="00061E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61E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C74EE">
        <w:t>provided to the P</w:t>
      </w:r>
      <w:r w:rsidR="00BC74EE" w:rsidRPr="00304343">
        <w:rPr>
          <w:u w:color="000000" w:themeColor="text1"/>
        </w:rPr>
        <w:t xml:space="preserve">itt </w:t>
      </w:r>
      <w:r w:rsidR="00BC74EE">
        <w:rPr>
          <w:u w:color="000000" w:themeColor="text1"/>
        </w:rPr>
        <w:t>H</w:t>
      </w:r>
      <w:r w:rsidR="00BC74EE" w:rsidRPr="00304343">
        <w:rPr>
          <w:u w:color="000000" w:themeColor="text1"/>
        </w:rPr>
        <w:t xml:space="preserve">opkins </w:t>
      </w:r>
      <w:r w:rsidR="00BC74EE">
        <w:rPr>
          <w:u w:color="000000" w:themeColor="text1"/>
        </w:rPr>
        <w:t>R</w:t>
      </w:r>
      <w:r w:rsidR="00BC74EE" w:rsidRPr="00304343">
        <w:rPr>
          <w:u w:color="000000" w:themeColor="text1"/>
        </w:rPr>
        <w:t xml:space="preserve">esearch </w:t>
      </w:r>
      <w:r w:rsidR="00BC74EE">
        <w:rPr>
          <w:u w:color="000000" w:themeColor="text1"/>
        </w:rPr>
        <w:t>F</w:t>
      </w:r>
      <w:r w:rsidR="00BC74EE" w:rsidRPr="00304343">
        <w:rPr>
          <w:u w:color="000000" w:themeColor="text1"/>
        </w:rPr>
        <w:t>oundation</w:t>
      </w:r>
      <w:r w:rsidR="00BC74EE">
        <w:rPr>
          <w:u w:color="000000" w:themeColor="text1"/>
        </w:rPr>
        <w:t>.</w:t>
      </w:r>
    </w:p>
    <w:p w:rsidR="00DD65DF" w:rsidRDefault="0010605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65DF" w:rsidRDefault="00DD65DF" w:rsidP="00DD65DF">
      <w:pPr>
        <w:suppressAutoHyphens/>
      </w:pPr>
    </w:p>
    <w:sectPr w:rsidR="00DD65DF" w:rsidSect="00DD65D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7745" w:rsidRDefault="00AC7745" w:rsidP="009F0C77">
      <w:r>
        <w:separator/>
      </w:r>
    </w:p>
  </w:endnote>
  <w:endnote w:type="continuationSeparator" w:id="0">
    <w:p w:rsidR="00AC7745" w:rsidRDefault="00AC774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627D83-293C-4531-B80F-19A70DE94443}"/>
    <w:embedBold r:id="rId2" w:fontKey="{6D3C049F-C95A-49EB-887C-96088A01305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48702FE-D46A-4298-A163-F5B96465F4F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FB2AD82-8DC7-4DAC-8F3E-2B6B714B6B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5FCD88B-5188-4E9F-A094-9CB69A6457A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C54" w:rsidRPr="00DD65DF" w:rsidRDefault="00DD65DF" w:rsidP="00DD65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7745" w:rsidRDefault="00AC7745" w:rsidP="009F0C77">
      <w:r>
        <w:separator/>
      </w:r>
    </w:p>
  </w:footnote>
  <w:footnote w:type="continuationSeparator" w:id="0">
    <w:p w:rsidR="00AC7745" w:rsidRDefault="00AC774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702VR14"/>
    <w:docVar w:name="CoverBillType" w:val="r"/>
    <w:docVar w:name="docpath" w:val="L:\Council\bills\RM\1702VR14.DOCX"/>
    <w:docVar w:name="dvBillNumber" w:val="541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41B92"/>
    <w:rsid w:val="00011869"/>
    <w:rsid w:val="00061E17"/>
    <w:rsid w:val="000870B4"/>
    <w:rsid w:val="000E1785"/>
    <w:rsid w:val="000E7036"/>
    <w:rsid w:val="000F40FA"/>
    <w:rsid w:val="00106056"/>
    <w:rsid w:val="0010776B"/>
    <w:rsid w:val="00133E66"/>
    <w:rsid w:val="001435A3"/>
    <w:rsid w:val="00151B73"/>
    <w:rsid w:val="001D08F2"/>
    <w:rsid w:val="001D525B"/>
    <w:rsid w:val="001D7F4F"/>
    <w:rsid w:val="002321B6"/>
    <w:rsid w:val="00250967"/>
    <w:rsid w:val="002543C8"/>
    <w:rsid w:val="00255CD1"/>
    <w:rsid w:val="0026658D"/>
    <w:rsid w:val="00284AAE"/>
    <w:rsid w:val="002E5912"/>
    <w:rsid w:val="00301B21"/>
    <w:rsid w:val="00304343"/>
    <w:rsid w:val="00315B02"/>
    <w:rsid w:val="00325348"/>
    <w:rsid w:val="0032732C"/>
    <w:rsid w:val="00336AD0"/>
    <w:rsid w:val="00362A5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1B92"/>
    <w:rsid w:val="00545593"/>
    <w:rsid w:val="00577C6C"/>
    <w:rsid w:val="005C2FE2"/>
    <w:rsid w:val="005E2BC9"/>
    <w:rsid w:val="00605102"/>
    <w:rsid w:val="006215AA"/>
    <w:rsid w:val="006913C9"/>
    <w:rsid w:val="0069470D"/>
    <w:rsid w:val="006E5771"/>
    <w:rsid w:val="00734F00"/>
    <w:rsid w:val="007A70AE"/>
    <w:rsid w:val="007C7813"/>
    <w:rsid w:val="008362E8"/>
    <w:rsid w:val="008A1768"/>
    <w:rsid w:val="008F0F33"/>
    <w:rsid w:val="008F4429"/>
    <w:rsid w:val="0094021A"/>
    <w:rsid w:val="00985CF1"/>
    <w:rsid w:val="009B44AF"/>
    <w:rsid w:val="009C6A0B"/>
    <w:rsid w:val="009F0C77"/>
    <w:rsid w:val="009F4DD1"/>
    <w:rsid w:val="00A20313"/>
    <w:rsid w:val="00A41684"/>
    <w:rsid w:val="00A64E80"/>
    <w:rsid w:val="00A72BCD"/>
    <w:rsid w:val="00A741D9"/>
    <w:rsid w:val="00A833AB"/>
    <w:rsid w:val="00A946A8"/>
    <w:rsid w:val="00A9741D"/>
    <w:rsid w:val="00AA08CD"/>
    <w:rsid w:val="00AC7745"/>
    <w:rsid w:val="00AD4B17"/>
    <w:rsid w:val="00B412D4"/>
    <w:rsid w:val="00B67900"/>
    <w:rsid w:val="00B83848"/>
    <w:rsid w:val="00BC196C"/>
    <w:rsid w:val="00BC74EE"/>
    <w:rsid w:val="00BE3C22"/>
    <w:rsid w:val="00C0345E"/>
    <w:rsid w:val="00C3483A"/>
    <w:rsid w:val="00C74E9D"/>
    <w:rsid w:val="00C82FD3"/>
    <w:rsid w:val="00C92819"/>
    <w:rsid w:val="00CA0C54"/>
    <w:rsid w:val="00CB269B"/>
    <w:rsid w:val="00CC30B2"/>
    <w:rsid w:val="00CC6B7B"/>
    <w:rsid w:val="00CD2089"/>
    <w:rsid w:val="00CE1964"/>
    <w:rsid w:val="00D73A67"/>
    <w:rsid w:val="00D970A9"/>
    <w:rsid w:val="00DD65DF"/>
    <w:rsid w:val="00DF3845"/>
    <w:rsid w:val="00E41911"/>
    <w:rsid w:val="00E92EEF"/>
    <w:rsid w:val="00ED160E"/>
    <w:rsid w:val="00EF2152"/>
    <w:rsid w:val="00F24442"/>
    <w:rsid w:val="00F50AE3"/>
    <w:rsid w:val="00F67CF1"/>
    <w:rsid w:val="00F71AF7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03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31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2B9115-F040-4B34-A185-B0134DD6A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369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2014-08-26T20:09:00Z</cp:lastPrinted>
  <dcterms:created xsi:type="dcterms:W3CDTF">2014-08-27T19:16:00Z</dcterms:created>
  <dcterms:modified xsi:type="dcterms:W3CDTF">2014-08-27T19:16:00Z</dcterms:modified>
</cp:coreProperties>
</file>