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3655" w:rsidRP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2013</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Pr="00813655" w:rsidRDefault="00813655" w:rsidP="00813655">
      <w:pPr>
        <w:tabs>
          <w:tab w:val="right" w:pos="5933"/>
        </w:tabs>
        <w:suppressAutoHyphens/>
        <w:jc w:val="both"/>
        <w:rPr>
          <w:rFonts w:eastAsia="Times New Roman"/>
        </w:rPr>
      </w:pPr>
      <w:r>
        <w:rPr>
          <w:rFonts w:eastAsia="Times New Roman"/>
        </w:rPr>
        <w:tab/>
      </w:r>
      <w:r>
        <w:rPr>
          <w:rFonts w:eastAsia="Times New Roman"/>
          <w:b/>
          <w:sz w:val="36"/>
        </w:rPr>
        <w:t>S. 666</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A003E">
        <w:t>Senator Malloy</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4/30/13--S.</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813655" w:rsidRPr="00813655" w:rsidRDefault="00813655"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3655" w:rsidSect="008136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 AS AMENDED, RELATING TO THE BOARD OF EDUCATION OF DARLINGTON COUNTY, TO RESTRICT THE AUTHORITY OF THE BOARD TO INCREASE THE TAX LEVY WITHOUT THE APPROVAL OF A VOTE OF THE COUNTY ELECTORATE</w:t>
      </w:r>
      <w:r w:rsidR="001F317F">
        <w:rPr>
          <w:rFonts w:eastAsia="Times New Roman"/>
        </w:rPr>
        <w:t xml:space="preserve"> AND TO PROVIDE FOR THE BALLOTING FOR THE A</w:t>
      </w:r>
      <w:r w:rsidR="001F317F" w:rsidRPr="001F317F">
        <w:rPr>
          <w:color w:val="000000" w:themeColor="text1"/>
          <w:u w:color="000000" w:themeColor="text1"/>
        </w:rPr>
        <w:t>PPROVAL OF THE BUDGET AND THE MILLAGE</w:t>
      </w:r>
      <w:r w:rsidR="001F317F">
        <w:rPr>
          <w:color w:val="000000" w:themeColor="text1"/>
          <w:u w:color="000000" w:themeColor="text1"/>
        </w:rPr>
        <w:t>.</w:t>
      </w:r>
      <w:r w:rsidR="001F317F" w:rsidRPr="00D63989">
        <w:rPr>
          <w:color w:val="000000" w:themeColor="text1"/>
          <w:u w:val="single" w:color="000000" w:themeColor="text1"/>
        </w:rPr>
        <w:t xml:space="preserve"> </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SECTION</w:t>
      </w:r>
      <w:r w:rsidRPr="00D63989">
        <w:rPr>
          <w:color w:val="000000" w:themeColor="text1"/>
          <w:u w:color="000000" w:themeColor="text1"/>
        </w:rPr>
        <w:tab/>
        <w:t>1.</w:t>
      </w:r>
      <w:r w:rsidRPr="00D63989">
        <w:rPr>
          <w:color w:val="000000" w:themeColor="text1"/>
          <w:u w:color="000000" w:themeColor="text1"/>
        </w:rPr>
        <w:tab/>
        <w:t>Section 1 of Act 748 of 1978, as last amended by Act 416 of 2006, is further amended to read:</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 xml:space="preserv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t>“Section 1.</w:t>
      </w:r>
      <w:r w:rsidRPr="00D63989">
        <w:rPr>
          <w:color w:val="000000" w:themeColor="text1"/>
          <w:u w:color="000000" w:themeColor="text1"/>
        </w:rPr>
        <w:tab/>
      </w:r>
      <w:r w:rsidRPr="00D63989">
        <w:rPr>
          <w:color w:val="000000" w:themeColor="text1"/>
          <w:u w:val="single" w:color="000000" w:themeColor="text1"/>
        </w:rPr>
        <w:t>(A)</w:t>
      </w:r>
      <w:r w:rsidRPr="00D63989">
        <w:rPr>
          <w:color w:val="000000" w:themeColor="text1"/>
          <w:u w:color="000000" w:themeColor="text1"/>
        </w:rPr>
        <w:tab/>
        <w:t xml:space="preserve">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w:t>
      </w:r>
      <w:r w:rsidRPr="00D63989">
        <w:rPr>
          <w:color w:val="000000" w:themeColor="text1"/>
          <w:u w:color="000000" w:themeColor="text1"/>
        </w:rPr>
        <w:lastRenderedPageBreak/>
        <w:t xml:space="preserve">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t xml:space="preserve">The board has the powers and duties as are provided by law, including the authority to: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(a)</w:t>
      </w:r>
      <w:r w:rsidRPr="00D63989">
        <w:rPr>
          <w:color w:val="000000" w:themeColor="text1"/>
          <w:u w:color="000000" w:themeColor="text1"/>
        </w:rPr>
        <w:tab/>
        <w:t xml:space="preserve">prepare </w:t>
      </w:r>
      <w:r w:rsidRPr="00D63989">
        <w:rPr>
          <w:strike/>
          <w:color w:val="000000" w:themeColor="text1"/>
          <w:u w:color="000000" w:themeColor="text1"/>
        </w:rPr>
        <w:t>and approve</w:t>
      </w:r>
      <w:r w:rsidRPr="00D63989">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(b)</w:t>
      </w:r>
      <w:r w:rsidRPr="00D63989">
        <w:rPr>
          <w:color w:val="000000" w:themeColor="text1"/>
          <w:u w:color="000000" w:themeColor="text1"/>
        </w:rPr>
        <w:tab/>
        <w:t xml:space="preserve">determine </w:t>
      </w:r>
      <w:r w:rsidRPr="00D63989">
        <w:rPr>
          <w:strike/>
          <w:color w:val="000000" w:themeColor="text1"/>
          <w:u w:color="000000" w:themeColor="text1"/>
        </w:rPr>
        <w:t>and approve</w:t>
      </w:r>
      <w:r w:rsidRPr="00D63989">
        <w:rPr>
          <w:color w:val="000000" w:themeColor="text1"/>
          <w:u w:color="000000" w:themeColor="text1"/>
        </w:rPr>
        <w:t xml:space="preserve"> the local tax funds necessary for operational purposes </w:t>
      </w:r>
      <w:r w:rsidRPr="00D63989">
        <w:rPr>
          <w:color w:val="000000" w:themeColor="text1"/>
          <w:u w:val="single" w:color="000000" w:themeColor="text1"/>
        </w:rPr>
        <w:t>to provide funds for school operating expenses; provided, such levy may not be increased over the preceding year without first being submitted to a vote of the registered electors of the county and may only be adopted by a majority vote of the qualified electors present and casting a ballot</w:t>
      </w:r>
      <w:r w:rsidRPr="00D63989">
        <w:rPr>
          <w:color w:val="000000" w:themeColor="text1"/>
          <w:u w:color="000000" w:themeColor="text1"/>
        </w:rPr>
        <w:t xml:space="preserv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(c)</w:t>
      </w:r>
      <w:r w:rsidRPr="00D63989">
        <w:rPr>
          <w:color w:val="000000" w:themeColor="text1"/>
          <w:u w:color="000000" w:themeColor="text1"/>
        </w:rPr>
        <w:tab/>
        <w:t xml:space="preserve">determine the capital outlay needs of the school district and issue bonds for those needs within the bonded debt limit of the school district;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(d)</w:t>
      </w:r>
      <w:r w:rsidRPr="00D63989">
        <w:rPr>
          <w:color w:val="000000" w:themeColor="text1"/>
          <w:u w:color="000000" w:themeColor="text1"/>
        </w:rPr>
        <w:tab/>
        <w:t xml:space="preserve">determine salaries and allowances of members of the board and determine </w:t>
      </w:r>
      <w:r w:rsidRPr="00D63989">
        <w:rPr>
          <w:strike/>
          <w:color w:val="000000" w:themeColor="text1"/>
          <w:u w:color="000000" w:themeColor="text1"/>
        </w:rPr>
        <w:t>and approve</w:t>
      </w:r>
      <w:r w:rsidRPr="00D63989">
        <w:rPr>
          <w:color w:val="000000" w:themeColor="text1"/>
          <w:u w:color="000000" w:themeColor="text1"/>
        </w:rPr>
        <w:t xml:space="preserve"> local tax funds necessary for this purpose;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color="000000" w:themeColor="text1"/>
        </w:rPr>
        <w:tab/>
        <w:t>(e)</w:t>
      </w:r>
      <w:r w:rsidRPr="00D63989">
        <w:rPr>
          <w:color w:val="000000" w:themeColor="text1"/>
          <w:u w:color="000000" w:themeColor="text1"/>
        </w:rPr>
        <w:tab/>
        <w:t>exercise all other powers and duties as provided by general law for district school boards.</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val="single" w:color="000000" w:themeColor="text1"/>
        </w:rPr>
        <w:t>(B)(1)</w:t>
      </w:r>
      <w:r w:rsidRPr="00D63989">
        <w:rPr>
          <w:color w:val="000000" w:themeColor="text1"/>
          <w:u w:color="000000" w:themeColor="text1"/>
        </w:rPr>
        <w:tab/>
      </w:r>
      <w:r w:rsidRPr="00D63989">
        <w:rPr>
          <w:color w:val="000000" w:themeColor="text1"/>
          <w:u w:val="single" w:color="000000" w:themeColor="text1"/>
        </w:rPr>
        <w:t xml:space="preserve">On the first Saturday of May of each year, the Board of Education of Darlington County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w:t>
      </w:r>
      <w:r w:rsidRPr="00D63989">
        <w:rPr>
          <w:color w:val="000000" w:themeColor="text1"/>
          <w:u w:val="single" w:color="000000" w:themeColor="text1"/>
        </w:rPr>
        <w:lastRenderedPageBreak/>
        <w:t>8:30 a.m. and shall continue throughout the day until the poll is 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sidRPr="00D63989">
        <w:rPr>
          <w:color w:val="000000" w:themeColor="text1"/>
          <w:u w:val="single" w:color="000000" w:themeColor="text1"/>
        </w:rPr>
        <w:noBreakHyphen/>
        <w:t>five days prior to the date set for the balloting.</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color="000000" w:themeColor="text1"/>
        </w:rPr>
        <w:tab/>
      </w:r>
      <w:r w:rsidRPr="00D63989">
        <w:rPr>
          <w:color w:val="000000" w:themeColor="text1"/>
          <w:u w:val="single" w:color="000000" w:themeColor="text1"/>
        </w:rPr>
        <w:t>(2)</w:t>
      </w:r>
      <w:r w:rsidRPr="00D63989">
        <w:rPr>
          <w:color w:val="000000" w:themeColor="text1"/>
          <w:u w:color="000000" w:themeColor="text1"/>
        </w:rPr>
        <w:tab/>
      </w:r>
      <w:r w:rsidRPr="00D63989">
        <w:rPr>
          <w:color w:val="000000" w:themeColor="text1"/>
          <w:u w:val="single" w:color="000000" w:themeColor="text1"/>
        </w:rPr>
        <w:t>During the sixty</w:t>
      </w:r>
      <w:r w:rsidRPr="00D63989">
        <w:rPr>
          <w:color w:val="000000" w:themeColor="text1"/>
          <w:u w:val="single" w:color="000000" w:themeColor="text1"/>
        </w:rPr>
        <w:noBreakHyphen/>
        <w:t>day period prior to the public meeting provided for in subsection (B)(1), the board of education shall publish its proposed budget for the operation of the school or schools within the district, together with the estimated millage necessary to carry the budget into effect. The proposed budget must be available for review at the district office, on the district’s website as a downloadable file, and in other ways convenient to public access.</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color="000000" w:themeColor="text1"/>
        </w:rPr>
        <w:tab/>
      </w:r>
      <w:r w:rsidRPr="00D63989">
        <w:rPr>
          <w:color w:val="000000" w:themeColor="text1"/>
          <w:u w:val="single" w:color="000000" w:themeColor="text1"/>
        </w:rPr>
        <w:t>(3)</w:t>
      </w:r>
      <w:r w:rsidRPr="00D63989">
        <w:rPr>
          <w:color w:val="000000" w:themeColor="text1"/>
          <w:u w:color="000000" w:themeColor="text1"/>
        </w:rPr>
        <w:tab/>
      </w:r>
      <w:r w:rsidRPr="00D63989">
        <w:rPr>
          <w:color w:val="000000" w:themeColor="text1"/>
          <w:u w:val="single" w:color="000000" w:themeColor="text1"/>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63989">
        <w:rPr>
          <w:color w:val="000000" w:themeColor="text1"/>
          <w:u w:color="000000" w:themeColor="text1"/>
        </w:rPr>
        <w:tab/>
      </w:r>
      <w:r w:rsidRPr="00D63989">
        <w:rPr>
          <w:color w:val="000000" w:themeColor="text1"/>
          <w:u w:color="000000" w:themeColor="text1"/>
        </w:rPr>
        <w:tab/>
      </w:r>
      <w:r w:rsidRPr="00D63989">
        <w:rPr>
          <w:color w:val="000000" w:themeColor="text1"/>
          <w:u w:val="single" w:color="000000" w:themeColor="text1"/>
        </w:rPr>
        <w:t>(4)</w:t>
      </w:r>
      <w:r w:rsidRPr="00D63989">
        <w:rPr>
          <w:color w:val="000000" w:themeColor="text1"/>
          <w:u w:color="000000" w:themeColor="text1"/>
        </w:rPr>
        <w:tab/>
      </w:r>
      <w:r w:rsidRPr="00D63989">
        <w:rPr>
          <w:color w:val="000000" w:themeColor="text1"/>
          <w:u w:val="single" w:color="000000" w:themeColor="text1"/>
        </w:rPr>
        <w:t>The millage increase must be formally submitted to a vote of the registered electors of Darlington County on the first Saturday in May and only may be adopted by majority vote of the qualified electors present and casting a ballot. A summary of the budget shall be available for distribution to the public at the location of the balloting. The Darlington County Election and Registration Board shall be responsible for the conduct of the balloting and the expenses therefore shall be paid by the Board of Education of Darlington County. The Darlington County Election and Registration Board shall use the most current voter registration information available in determining a voter’s eligibility to participate in the balloting.</w:t>
      </w:r>
    </w:p>
    <w:p w:rsidR="00BD55ED" w:rsidRPr="00D63989" w:rsidRDefault="00BD55ED" w:rsidP="00BD5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63989">
        <w:rPr>
          <w:color w:val="000000" w:themeColor="text1"/>
          <w:u w:color="000000" w:themeColor="text1"/>
        </w:rPr>
        <w:tab/>
      </w:r>
      <w:r w:rsidRPr="00D63989">
        <w:rPr>
          <w:color w:val="000000" w:themeColor="text1"/>
          <w:u w:val="single" w:color="000000" w:themeColor="text1"/>
        </w:rPr>
        <w:t>(C)</w:t>
      </w:r>
      <w:r w:rsidRPr="00D63989">
        <w:rPr>
          <w:color w:val="000000" w:themeColor="text1"/>
          <w:u w:color="000000" w:themeColor="text1"/>
        </w:rPr>
        <w:tab/>
      </w:r>
      <w:r w:rsidRPr="00D63989">
        <w:rPr>
          <w:color w:val="000000" w:themeColor="text1"/>
          <w:u w:val="single" w:color="000000" w:themeColor="text1"/>
        </w:rPr>
        <w:t xml:space="preserve">Not later than the last day of June following the vote on the approval of the budget and the millage as provided for in subsection (B), the Chairman of the Board of Education shall certify the budget and millage to the county auditor who shall levy the millage upon all taxable property within the school district. The </w:t>
      </w:r>
      <w:r w:rsidRPr="00D63989">
        <w:rPr>
          <w:color w:val="000000" w:themeColor="text1"/>
          <w:u w:val="single" w:color="000000" w:themeColor="text1"/>
        </w:rPr>
        <w:lastRenderedPageBreak/>
        <w:t>Treasurer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subsection (B).</w:t>
      </w:r>
      <w:r w:rsidR="001B595F">
        <w:rPr>
          <w:color w:val="000000" w:themeColor="text1"/>
          <w:u w:color="000000" w:themeColor="text1"/>
        </w:rPr>
        <w:t>”</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D55ED">
        <w:rPr>
          <w:rFonts w:eastAsia="Times New Roman"/>
        </w:rPr>
        <w:t>2</w:t>
      </w:r>
      <w:r>
        <w:rPr>
          <w:rFonts w:eastAsia="Times New Roman"/>
        </w:rPr>
        <w:t>.</w:t>
      </w:r>
      <w:r>
        <w:rPr>
          <w:rFonts w:eastAsia="Times New Roman"/>
        </w:rPr>
        <w:tab/>
        <w:t>This act takes effect upon approval by the Governor.</w:t>
      </w:r>
    </w:p>
    <w:p w:rsidR="009B2E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EAC" w:rsidRDefault="009B2EAC" w:rsidP="006B06CE">
      <w:pPr>
        <w:suppressAutoHyphens/>
        <w:jc w:val="both"/>
        <w:rPr>
          <w:rFonts w:eastAsia="Times New Roman"/>
        </w:rPr>
      </w:pPr>
    </w:p>
    <w:sectPr w:rsidR="009B2EAC" w:rsidSect="008136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17F" w:rsidRDefault="001F317F" w:rsidP="00522CE0">
      <w:r>
        <w:separator/>
      </w:r>
    </w:p>
  </w:endnote>
  <w:endnote w:type="continuationSeparator" w:id="0">
    <w:p w:rsidR="001F317F" w:rsidRDefault="001F31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111FAC-DF3F-40E4-8A27-D9CAC990BB7B}"/>
    <w:embedBold r:id="rId2" w:fontKey="{EEC4AA2A-4BBE-4C6B-A622-4BAFA7D20477}"/>
  </w:font>
  <w:font w:name="Calibri">
    <w:panose1 w:val="020F0502020204030204"/>
    <w:charset w:val="00"/>
    <w:family w:val="swiss"/>
    <w:pitch w:val="variable"/>
    <w:sig w:usb0="E10002FF" w:usb1="4000ACFF" w:usb2="00000009" w:usb3="00000000" w:csb0="0000019F" w:csb1="00000000"/>
    <w:embedRegular r:id="rId3" w:fontKey="{003E1B71-D2FA-4FAE-ABFC-7B01F59CE27C}"/>
  </w:font>
  <w:font w:name="Cambria">
    <w:panose1 w:val="02040503050406030204"/>
    <w:charset w:val="00"/>
    <w:family w:val="roman"/>
    <w:pitch w:val="variable"/>
    <w:sig w:usb0="E00002FF" w:usb1="400004FF" w:usb2="00000000" w:usb3="00000000" w:csb0="0000019F" w:csb1="00000000"/>
    <w:embedRegular r:id="rId4" w:fontKey="{DEB0B86C-9092-4FFB-8D71-2089D5F1B5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15" w:rsidRPr="009B2EAC" w:rsidRDefault="009B2EAC" w:rsidP="009B2EAC">
    <w:pPr>
      <w:pStyle w:val="Footer"/>
      <w:tabs>
        <w:tab w:val="clear" w:pos="4680"/>
        <w:tab w:val="clear" w:pos="9360"/>
        <w:tab w:val="center" w:pos="2995"/>
      </w:tabs>
      <w:spacing w:before="120"/>
    </w:pPr>
    <w:r>
      <w:t>[666</w:t>
    </w:r>
    <w:r w:rsidR="00813655">
      <w:t>-</w:t>
    </w:r>
    <w:fldSimple w:instr=" PAGE  \* MERGEFORMAT ">
      <w:r w:rsidR="006B06CE">
        <w:rPr>
          <w:noProof/>
        </w:rPr>
        <w:t>1</w:t>
      </w:r>
    </w:fldSimple>
    <w:r w:rsidR="008136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55" w:rsidRPr="009B2EAC" w:rsidRDefault="00813655" w:rsidP="009B2EAC">
    <w:pPr>
      <w:pStyle w:val="Footer"/>
      <w:tabs>
        <w:tab w:val="clear" w:pos="4680"/>
        <w:tab w:val="clear" w:pos="9360"/>
        <w:tab w:val="center" w:pos="2995"/>
      </w:tabs>
      <w:spacing w:before="120"/>
    </w:pPr>
    <w:r>
      <w:t>[666]</w:t>
    </w:r>
    <w:r>
      <w:tab/>
    </w:r>
    <w:fldSimple w:instr=" PAGE  \* MERGEFORMAT ">
      <w:r w:rsidR="006B06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17F" w:rsidRDefault="001F317F" w:rsidP="00522CE0">
      <w:r>
        <w:separator/>
      </w:r>
    </w:p>
  </w:footnote>
  <w:footnote w:type="continuationSeparator" w:id="0">
    <w:p w:rsidR="001F317F" w:rsidRDefault="001F31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2APPR.HM.GM"/>
    <w:docVar w:name="CoverAttorneyInitials" w:val="HM"/>
    <w:docVar w:name="CoverAttorneyLastName" w:val="Mottel"/>
    <w:docVar w:name="CoverBillType" w:val="b"/>
    <w:docVar w:name="CoverSenator" w:val="GM"/>
    <w:docVar w:name="dvBillNumber" w:val="666"/>
    <w:docVar w:name="dvBillNumberPrefix" w:val="S. "/>
    <w:docVar w:name="dvOriginalBody" w:val="Senate"/>
    <w:docVar w:name="fulldraftpath" w:val="L:\S-RES\GM\012APPR.HM.GM.DOCX"/>
    <w:docVar w:name="NameofBody" w:val="S"/>
    <w:docVar w:name="vgroup2" w:val="S-RES"/>
  </w:docVars>
  <w:rsids>
    <w:rsidRoot w:val="009674DF"/>
    <w:rsid w:val="00042AC1"/>
    <w:rsid w:val="00046516"/>
    <w:rsid w:val="0007601D"/>
    <w:rsid w:val="000B0720"/>
    <w:rsid w:val="000B5EAF"/>
    <w:rsid w:val="001001DA"/>
    <w:rsid w:val="00170561"/>
    <w:rsid w:val="00186AC9"/>
    <w:rsid w:val="00197DF1"/>
    <w:rsid w:val="001B3DD9"/>
    <w:rsid w:val="001B595F"/>
    <w:rsid w:val="001B7E5D"/>
    <w:rsid w:val="001D3BAC"/>
    <w:rsid w:val="001F317F"/>
    <w:rsid w:val="00216025"/>
    <w:rsid w:val="00245C4E"/>
    <w:rsid w:val="002525DC"/>
    <w:rsid w:val="002C1321"/>
    <w:rsid w:val="002C5896"/>
    <w:rsid w:val="002D3BED"/>
    <w:rsid w:val="00307C2B"/>
    <w:rsid w:val="00383247"/>
    <w:rsid w:val="003B442C"/>
    <w:rsid w:val="003D6E2B"/>
    <w:rsid w:val="003E7597"/>
    <w:rsid w:val="0044020F"/>
    <w:rsid w:val="00450668"/>
    <w:rsid w:val="004813A2"/>
    <w:rsid w:val="004952FA"/>
    <w:rsid w:val="004B4AD3"/>
    <w:rsid w:val="004B6A22"/>
    <w:rsid w:val="004D55C0"/>
    <w:rsid w:val="004D7F37"/>
    <w:rsid w:val="00522CE0"/>
    <w:rsid w:val="00565148"/>
    <w:rsid w:val="00593361"/>
    <w:rsid w:val="005A413B"/>
    <w:rsid w:val="005A5017"/>
    <w:rsid w:val="005A648C"/>
    <w:rsid w:val="005F1745"/>
    <w:rsid w:val="00652E15"/>
    <w:rsid w:val="00690A58"/>
    <w:rsid w:val="006A1802"/>
    <w:rsid w:val="006B06CE"/>
    <w:rsid w:val="006C74EA"/>
    <w:rsid w:val="00720D40"/>
    <w:rsid w:val="007318D4"/>
    <w:rsid w:val="00765784"/>
    <w:rsid w:val="007A4390"/>
    <w:rsid w:val="007E5CB7"/>
    <w:rsid w:val="00813655"/>
    <w:rsid w:val="008314D2"/>
    <w:rsid w:val="008319C8"/>
    <w:rsid w:val="008B2F42"/>
    <w:rsid w:val="008C3697"/>
    <w:rsid w:val="008E185F"/>
    <w:rsid w:val="008F023B"/>
    <w:rsid w:val="008F3B87"/>
    <w:rsid w:val="00904E16"/>
    <w:rsid w:val="009162B3"/>
    <w:rsid w:val="00927C62"/>
    <w:rsid w:val="009674DF"/>
    <w:rsid w:val="00983951"/>
    <w:rsid w:val="00984124"/>
    <w:rsid w:val="00984640"/>
    <w:rsid w:val="00995C37"/>
    <w:rsid w:val="009B2EAC"/>
    <w:rsid w:val="009C118A"/>
    <w:rsid w:val="00A02011"/>
    <w:rsid w:val="00A4011E"/>
    <w:rsid w:val="00A86015"/>
    <w:rsid w:val="00A9594E"/>
    <w:rsid w:val="00AE59C8"/>
    <w:rsid w:val="00B10098"/>
    <w:rsid w:val="00B27397"/>
    <w:rsid w:val="00B5790D"/>
    <w:rsid w:val="00B945C5"/>
    <w:rsid w:val="00BA20EA"/>
    <w:rsid w:val="00BB5AFC"/>
    <w:rsid w:val="00BC0A56"/>
    <w:rsid w:val="00BD55ED"/>
    <w:rsid w:val="00C13591"/>
    <w:rsid w:val="00C45366"/>
    <w:rsid w:val="00C5468F"/>
    <w:rsid w:val="00C57023"/>
    <w:rsid w:val="00C74052"/>
    <w:rsid w:val="00CB187A"/>
    <w:rsid w:val="00CC0EC7"/>
    <w:rsid w:val="00D1088B"/>
    <w:rsid w:val="00D14DE6"/>
    <w:rsid w:val="00D156D2"/>
    <w:rsid w:val="00D53E29"/>
    <w:rsid w:val="00D86943"/>
    <w:rsid w:val="00DA47B9"/>
    <w:rsid w:val="00E058D3"/>
    <w:rsid w:val="00E60BEE"/>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BE045-01C4-44F8-8723-12C007459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1283</Words>
  <Characters>6240</Characters>
  <Application>Microsoft Office Word</Application>
  <DocSecurity>0</DocSecurity>
  <Lines>156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2013-04-30T22:07:00Z</dcterms:created>
  <dcterms:modified xsi:type="dcterms:W3CDTF">2013-04-30T22:07:00Z</dcterms:modified>
</cp:coreProperties>
</file>