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566" w:rsidRDefault="00373566" w:rsidP="002A3EB4">
      <w:pPr>
        <w:pStyle w:val="BillDots"/>
      </w:pPr>
      <w:r>
        <w:t>COMMITTEE REPORT</w:t>
      </w:r>
    </w:p>
    <w:p w:rsidR="00373566" w:rsidRDefault="00373566" w:rsidP="002A3EB4">
      <w:pPr>
        <w:pStyle w:val="BillDots"/>
      </w:pPr>
      <w:r>
        <w:t>May 22, 2013</w:t>
      </w:r>
    </w:p>
    <w:p w:rsidR="00373566" w:rsidRDefault="00373566" w:rsidP="002A3EB4">
      <w:pPr>
        <w:pStyle w:val="BillDots"/>
      </w:pPr>
    </w:p>
    <w:p w:rsidR="00373566" w:rsidRPr="00373566" w:rsidRDefault="00373566" w:rsidP="00373566">
      <w:pPr>
        <w:pStyle w:val="BillDots"/>
        <w:tabs>
          <w:tab w:val="clear" w:pos="216"/>
          <w:tab w:val="clear" w:pos="432"/>
          <w:tab w:val="clear" w:pos="648"/>
          <w:tab w:val="clear" w:pos="864"/>
          <w:tab w:val="clear" w:pos="1080"/>
          <w:tab w:val="clear" w:pos="1296"/>
          <w:tab w:val="clear" w:pos="5904"/>
          <w:tab w:val="right" w:pos="5933"/>
        </w:tabs>
      </w:pPr>
      <w:r>
        <w:tab/>
      </w:r>
      <w:r>
        <w:rPr>
          <w:b/>
          <w:sz w:val="36"/>
        </w:rPr>
        <w:t>S. 705</w:t>
      </w:r>
    </w:p>
    <w:p w:rsidR="00373566" w:rsidRDefault="00373566" w:rsidP="002A3EB4">
      <w:pPr>
        <w:pStyle w:val="BillDots"/>
      </w:pPr>
    </w:p>
    <w:p w:rsidR="00373566" w:rsidRDefault="00373566" w:rsidP="00373566">
      <w:pPr>
        <w:pStyle w:val="BillDots"/>
        <w:jc w:val="center"/>
      </w:pPr>
      <w:r>
        <w:t xml:space="preserve">Introduced by </w:t>
      </w:r>
      <w:r w:rsidRPr="00B05E97">
        <w:t>Senator Leatherman</w:t>
      </w:r>
    </w:p>
    <w:p w:rsidR="00373566" w:rsidRDefault="00373566" w:rsidP="002A3EB4">
      <w:pPr>
        <w:pStyle w:val="BillDots"/>
      </w:pPr>
    </w:p>
    <w:p w:rsidR="00373566" w:rsidRDefault="00373566" w:rsidP="002A3EB4">
      <w:pPr>
        <w:pStyle w:val="BillDots"/>
      </w:pPr>
      <w:r>
        <w:t>S. Printed 5/22/13--S.</w:t>
      </w:r>
    </w:p>
    <w:p w:rsidR="00373566" w:rsidRDefault="00373566" w:rsidP="002A3EB4">
      <w:pPr>
        <w:pStyle w:val="BillDots"/>
      </w:pPr>
      <w:r>
        <w:t>Read the first time May 15, 2013.</w:t>
      </w:r>
    </w:p>
    <w:p w:rsidR="00373566" w:rsidRPr="00373566" w:rsidRDefault="00373566" w:rsidP="00373566">
      <w:pPr>
        <w:pStyle w:val="BillDots"/>
        <w:jc w:val="center"/>
      </w:pPr>
      <w:r>
        <w:rPr>
          <w:u w:val="single"/>
        </w:rPr>
        <w:t>            </w:t>
      </w:r>
    </w:p>
    <w:p w:rsidR="00373566" w:rsidRDefault="00373566" w:rsidP="002A3EB4">
      <w:pPr>
        <w:pStyle w:val="BillDots"/>
      </w:pPr>
    </w:p>
    <w:p w:rsidR="00373566" w:rsidRPr="00373566" w:rsidRDefault="00373566" w:rsidP="00373566">
      <w:pPr>
        <w:pStyle w:val="BillDots"/>
        <w:jc w:val="center"/>
      </w:pPr>
      <w:r>
        <w:rPr>
          <w:b/>
        </w:rPr>
        <w:t>THE COMMITTEE ON FINANCE</w:t>
      </w:r>
    </w:p>
    <w:p w:rsidR="00373566" w:rsidRDefault="00373566" w:rsidP="002A3EB4">
      <w:pPr>
        <w:pStyle w:val="BillDots"/>
      </w:pPr>
      <w:r>
        <w:tab/>
        <w:t xml:space="preserve">To whom was referred a Joint Resolution (S. 705) </w:t>
      </w:r>
      <w:r w:rsidRPr="00373566">
        <w:rPr>
          <w:color w:val="000000" w:themeColor="text1"/>
          <w:u w:color="000000" w:themeColor="text1"/>
        </w:rPr>
        <w:t>to provide for the continuing authority to pay the expenses of state government if the 2013</w:t>
      </w:r>
      <w:r w:rsidRPr="00373566">
        <w:rPr>
          <w:color w:val="000000" w:themeColor="text1"/>
          <w:u w:color="000000" w:themeColor="text1"/>
        </w:rPr>
        <w:noBreakHyphen/>
        <w:t>2014 Fiscal Year begins without a General Appropriations Act for that year</w:t>
      </w:r>
      <w:r>
        <w:t>, etc., respectfully</w:t>
      </w:r>
    </w:p>
    <w:p w:rsidR="00373566" w:rsidRPr="00373566" w:rsidRDefault="00373566" w:rsidP="00373566">
      <w:pPr>
        <w:pStyle w:val="BillDots"/>
        <w:jc w:val="center"/>
      </w:pPr>
      <w:r>
        <w:rPr>
          <w:b/>
        </w:rPr>
        <w:t>REPORT:</w:t>
      </w:r>
    </w:p>
    <w:p w:rsidR="00373566" w:rsidRDefault="00373566" w:rsidP="002A3EB4">
      <w:pPr>
        <w:pStyle w:val="BillDots"/>
      </w:pPr>
      <w:r>
        <w:tab/>
        <w:t>That they have duly and carefully considered the same and recommend that the same do pass:</w:t>
      </w:r>
    </w:p>
    <w:p w:rsidR="00373566" w:rsidRDefault="00373566" w:rsidP="002A3EB4">
      <w:pPr>
        <w:pStyle w:val="BillDots"/>
      </w:pPr>
    </w:p>
    <w:p w:rsidR="00373566" w:rsidRDefault="00373566" w:rsidP="002A3EB4">
      <w:pPr>
        <w:pStyle w:val="BillDots"/>
      </w:pPr>
      <w:r>
        <w:t>HUGH K. LEATHERMAN, SR. for Committee.</w:t>
      </w:r>
    </w:p>
    <w:p w:rsidR="00373566" w:rsidRPr="00373566" w:rsidRDefault="00373566" w:rsidP="00373566">
      <w:pPr>
        <w:pStyle w:val="BillDots"/>
        <w:jc w:val="center"/>
      </w:pPr>
      <w:r>
        <w:rPr>
          <w:u w:val="single"/>
        </w:rPr>
        <w:t>            </w:t>
      </w:r>
    </w:p>
    <w:p w:rsidR="00373566" w:rsidRDefault="00373566" w:rsidP="002A3EB4">
      <w:pPr>
        <w:pStyle w:val="BillDots"/>
        <w:sectPr w:rsidR="00373566" w:rsidSect="003735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61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4DC5">
        <w:rPr>
          <w:color w:val="000000" w:themeColor="text1"/>
          <w:u w:color="000000" w:themeColor="text1"/>
        </w:rPr>
        <w:t>TO PROVIDE FOR THE CONTINUING AUTHORITY TO PAY THE EXPENSES OF STATE GOVERNMENT IF THE 2013</w:t>
      </w:r>
      <w:r>
        <w:rPr>
          <w:color w:val="000000" w:themeColor="text1"/>
          <w:u w:color="000000" w:themeColor="text1"/>
        </w:rPr>
        <w:noBreakHyphen/>
      </w:r>
      <w:r w:rsidRPr="00624DC5">
        <w:rPr>
          <w:color w:val="000000" w:themeColor="text1"/>
          <w:u w:color="000000" w:themeColor="text1"/>
        </w:rPr>
        <w:t>2014 FISCAL YEAR BEGINS WITHOUT A GENERAL APPROPRIATIONS ACT FOR THAT YEAR IN EFFECT, AND TO PROVIDE EXCEPTIONS.</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17E" w:rsidRDefault="00D36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3617E" w:rsidRDefault="00D36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1.</w:t>
      </w:r>
      <w:r w:rsidRPr="00624DC5">
        <w:rPr>
          <w:color w:val="000000" w:themeColor="text1"/>
          <w:u w:color="000000" w:themeColor="text1"/>
        </w:rPr>
        <w:tab/>
        <w:t>(A)</w:t>
      </w:r>
      <w:r w:rsidRPr="00624DC5">
        <w:rPr>
          <w:color w:val="000000" w:themeColor="text1"/>
          <w:u w:color="000000" w:themeColor="text1"/>
        </w:rPr>
        <w:tab/>
        <w:t>If the 2013</w:t>
      </w:r>
      <w:r>
        <w:rPr>
          <w:color w:val="000000" w:themeColor="text1"/>
          <w:u w:color="000000" w:themeColor="text1"/>
        </w:rPr>
        <w:noBreakHyphen/>
      </w:r>
      <w:r w:rsidRPr="00624DC5">
        <w:rPr>
          <w:color w:val="000000" w:themeColor="text1"/>
          <w:u w:color="000000" w:themeColor="text1"/>
        </w:rPr>
        <w:t>2014 state fiscal year begins with no annual general appropriations act in effect for that year, the authority to pay the recurring expenses of state government continues at the level of amounts appropriated in Act 288 of 2012 for the recurring expenses of state government for Fiscal Year 2013</w:t>
      </w:r>
      <w:r>
        <w:rPr>
          <w:color w:val="000000" w:themeColor="text1"/>
          <w:u w:color="000000" w:themeColor="text1"/>
        </w:rPr>
        <w:noBreakHyphen/>
      </w:r>
      <w:r w:rsidRPr="00624DC5">
        <w:rPr>
          <w:color w:val="000000" w:themeColor="text1"/>
          <w:u w:color="000000" w:themeColor="text1"/>
        </w:rPr>
        <w:t>2014 except as provided in subsection (B).</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The effective dates of Parts IA and IB of Act 288 of 2012 are extended until the effective date for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after which appropriations made pursuant to this joint resolution are deemed to have been made pursuant to the general appropriations act for Fiscal Year 2013</w:t>
      </w:r>
      <w:r>
        <w:rPr>
          <w:color w:val="000000" w:themeColor="text1"/>
          <w:u w:color="000000" w:themeColor="text1"/>
        </w:rPr>
        <w:noBreakHyphen/>
      </w:r>
      <w:r w:rsidRPr="00624DC5">
        <w:rPr>
          <w:color w:val="000000" w:themeColor="text1"/>
          <w:u w:color="000000" w:themeColor="text1"/>
        </w:rPr>
        <w:t>2014.</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288 of 2012 and until the effective date of the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2.</w:t>
      </w:r>
      <w:r w:rsidRPr="00624DC5">
        <w:rPr>
          <w:color w:val="000000" w:themeColor="text1"/>
          <w:u w:color="000000" w:themeColor="text1"/>
        </w:rPr>
        <w:tab/>
        <w:t>This joint resolution takes effect July 1, 2013 and applies as provided in SECTION 1.</w:t>
      </w:r>
    </w:p>
    <w:p w:rsidR="00023806" w:rsidRDefault="000B54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23806" w:rsidRDefault="00023806" w:rsidP="00934C5E">
      <w:pPr>
        <w:suppressAutoHyphens/>
      </w:pPr>
    </w:p>
    <w:sectPr w:rsidR="00023806" w:rsidSect="003735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17E" w:rsidRDefault="00D3617E" w:rsidP="009F0C77">
      <w:r>
        <w:separator/>
      </w:r>
    </w:p>
  </w:endnote>
  <w:endnote w:type="continuationSeparator" w:id="0">
    <w:p w:rsidR="00D3617E" w:rsidRDefault="00D361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834516-1A88-4349-A790-784D59A2AB79}"/>
    <w:embedBold r:id="rId2" w:fontKey="{6F68DC53-76A8-44C2-A6C0-615A1184EE8C}"/>
  </w:font>
  <w:font w:name="Calibri">
    <w:panose1 w:val="020F0502020204030204"/>
    <w:charset w:val="00"/>
    <w:family w:val="swiss"/>
    <w:pitch w:val="variable"/>
    <w:sig w:usb0="E10002FF" w:usb1="4000ACFF" w:usb2="00000009" w:usb3="00000000" w:csb0="0000019F" w:csb1="00000000"/>
    <w:embedRegular r:id="rId3" w:fontKey="{290AAFA6-C2FD-4C58-9335-122491B1E4EA}"/>
  </w:font>
  <w:font w:name="Tahoma">
    <w:panose1 w:val="020B0604030504040204"/>
    <w:charset w:val="00"/>
    <w:family w:val="swiss"/>
    <w:pitch w:val="variable"/>
    <w:sig w:usb0="21002A87" w:usb1="80000000" w:usb2="00000008" w:usb3="00000000" w:csb0="000101FF" w:csb1="00000000"/>
    <w:embedRegular r:id="rId4" w:fontKey="{BB734C90-A5E8-4C94-9ADC-254A5ABB2961}"/>
  </w:font>
  <w:font w:name="Cambria">
    <w:panose1 w:val="02040503050406030204"/>
    <w:charset w:val="00"/>
    <w:family w:val="roman"/>
    <w:pitch w:val="variable"/>
    <w:sig w:usb0="E00002FF" w:usb1="400004FF" w:usb2="00000000" w:usb3="00000000" w:csb0="0000019F" w:csb1="00000000"/>
    <w:embedRegular r:id="rId5" w:fontKey="{FE5DF528-48EF-4204-B135-EF469CE80F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2A2" w:rsidRPr="00023806" w:rsidRDefault="00023806" w:rsidP="00023806">
    <w:pPr>
      <w:pStyle w:val="Footer"/>
      <w:tabs>
        <w:tab w:val="clear" w:pos="4680"/>
        <w:tab w:val="clear" w:pos="9360"/>
        <w:tab w:val="center" w:pos="2995"/>
      </w:tabs>
      <w:spacing w:before="120"/>
    </w:pPr>
    <w:r>
      <w:t>[705</w:t>
    </w:r>
    <w:r w:rsidR="00373566">
      <w:t>-</w:t>
    </w:r>
    <w:fldSimple w:instr=" PAGE  \* MERGEFORMAT ">
      <w:r w:rsidR="00DD5B44">
        <w:rPr>
          <w:noProof/>
        </w:rPr>
        <w:t>1</w:t>
      </w:r>
    </w:fldSimple>
    <w:r w:rsidR="003735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66" w:rsidRPr="00023806" w:rsidRDefault="00373566" w:rsidP="00023806">
    <w:pPr>
      <w:pStyle w:val="Footer"/>
      <w:tabs>
        <w:tab w:val="clear" w:pos="4680"/>
        <w:tab w:val="clear" w:pos="9360"/>
        <w:tab w:val="center" w:pos="2995"/>
      </w:tabs>
      <w:spacing w:before="120"/>
    </w:pPr>
    <w:r>
      <w:t>[705]</w:t>
    </w:r>
    <w:r>
      <w:tab/>
    </w:r>
    <w:fldSimple w:instr=" PAGE  \* MERGEFORMAT ">
      <w:r w:rsidR="00934C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17E" w:rsidRDefault="00D3617E" w:rsidP="009F0C77">
      <w:r>
        <w:separator/>
      </w:r>
    </w:p>
  </w:footnote>
  <w:footnote w:type="continuationSeparator" w:id="0">
    <w:p w:rsidR="00D3617E" w:rsidRDefault="00D361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1DG13"/>
    <w:docVar w:name="CoverBillType" w:val="j"/>
    <w:docVar w:name="docpath" w:val="L:\Council\bills\NL\13221DG13.DOCX"/>
    <w:docVar w:name="dvBillNumber" w:val="705"/>
    <w:docVar w:name="dvBillNumberPrefix" w:val="S. "/>
    <w:docVar w:name="dvOriginalBody" w:val="Senate"/>
    <w:docVar w:name="dvSteno" w:val="NL"/>
    <w:docVar w:name="NameofBody" w:val="s"/>
    <w:docVar w:name="vgroup2" w:val="Council"/>
  </w:docVars>
  <w:rsids>
    <w:rsidRoot w:val="00DF7733"/>
    <w:rsid w:val="00023806"/>
    <w:rsid w:val="00026C9A"/>
    <w:rsid w:val="000965A1"/>
    <w:rsid w:val="000B547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3566"/>
    <w:rsid w:val="00393688"/>
    <w:rsid w:val="003C7DB7"/>
    <w:rsid w:val="003D411E"/>
    <w:rsid w:val="003E3C1E"/>
    <w:rsid w:val="003E6148"/>
    <w:rsid w:val="00400EAA"/>
    <w:rsid w:val="0041760A"/>
    <w:rsid w:val="00466791"/>
    <w:rsid w:val="004809EE"/>
    <w:rsid w:val="004F7F73"/>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1C28"/>
    <w:rsid w:val="008F4429"/>
    <w:rsid w:val="00932670"/>
    <w:rsid w:val="00934C5E"/>
    <w:rsid w:val="009352BB"/>
    <w:rsid w:val="00990668"/>
    <w:rsid w:val="009F0C77"/>
    <w:rsid w:val="009F4DD1"/>
    <w:rsid w:val="00A64E80"/>
    <w:rsid w:val="00A741D9"/>
    <w:rsid w:val="00A9741D"/>
    <w:rsid w:val="00AD4B17"/>
    <w:rsid w:val="00B14F2F"/>
    <w:rsid w:val="00B26FA6"/>
    <w:rsid w:val="00B741CB"/>
    <w:rsid w:val="00B934F3"/>
    <w:rsid w:val="00BB6347"/>
    <w:rsid w:val="00BD2134"/>
    <w:rsid w:val="00C038D8"/>
    <w:rsid w:val="00C045DD"/>
    <w:rsid w:val="00C0524B"/>
    <w:rsid w:val="00C3136F"/>
    <w:rsid w:val="00C3483A"/>
    <w:rsid w:val="00C74E9D"/>
    <w:rsid w:val="00C82FD3"/>
    <w:rsid w:val="00CC6B7B"/>
    <w:rsid w:val="00CD3619"/>
    <w:rsid w:val="00CF4447"/>
    <w:rsid w:val="00D3617E"/>
    <w:rsid w:val="00D405E7"/>
    <w:rsid w:val="00D41D56"/>
    <w:rsid w:val="00D6260D"/>
    <w:rsid w:val="00D6662B"/>
    <w:rsid w:val="00D95E2F"/>
    <w:rsid w:val="00D970A9"/>
    <w:rsid w:val="00DB3AC0"/>
    <w:rsid w:val="00DD5B44"/>
    <w:rsid w:val="00DE68F0"/>
    <w:rsid w:val="00DF3845"/>
    <w:rsid w:val="00DF7733"/>
    <w:rsid w:val="00DF77AD"/>
    <w:rsid w:val="00DF7E17"/>
    <w:rsid w:val="00EB00A2"/>
    <w:rsid w:val="00EB1BF3"/>
    <w:rsid w:val="00EF3EEE"/>
    <w:rsid w:val="00F149A7"/>
    <w:rsid w:val="00F50BAF"/>
    <w:rsid w:val="00F52C10"/>
    <w:rsid w:val="00F662A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6791"/>
    <w:rPr>
      <w:rFonts w:ascii="Tahoma" w:hAnsi="Tahoma" w:cs="Tahoma"/>
      <w:sz w:val="16"/>
      <w:szCs w:val="16"/>
    </w:rPr>
  </w:style>
  <w:style w:type="character" w:customStyle="1" w:styleId="BalloonTextChar">
    <w:name w:val="Balloon Text Char"/>
    <w:basedOn w:val="DefaultParagraphFont"/>
    <w:link w:val="BalloonText"/>
    <w:uiPriority w:val="99"/>
    <w:semiHidden/>
    <w:rsid w:val="004667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ED991-6159-46AC-8B0B-CA75F7FD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353</Words>
  <Characters>1819</Characters>
  <Application>Microsoft Office Word</Application>
  <DocSecurity>0</DocSecurity>
  <Lines>69</Lines>
  <Paragraphs>23</Paragraphs>
  <ScaleCrop>false</ScaleCrop>
  <Company> </Company>
  <LinksUpToDate>false</LinksUpToDate>
  <CharactersWithSpaces>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2013-04-29T13:15:00Z</cp:lastPrinted>
  <dcterms:created xsi:type="dcterms:W3CDTF">2013-05-22T23:06:00Z</dcterms:created>
  <dcterms:modified xsi:type="dcterms:W3CDTF">2013-05-22T23:06:00Z</dcterms:modified>
</cp:coreProperties>
</file>