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1A9" w:rsidRDefault="007901A9" w:rsidP="007901A9">
      <w:pPr>
        <w:pStyle w:val="BillDots0"/>
      </w:pPr>
    </w:p>
    <w:p w:rsidR="007901A9" w:rsidRDefault="007901A9" w:rsidP="007901A9">
      <w:pPr>
        <w:pStyle w:val="Numbersforbills"/>
      </w:pPr>
    </w:p>
    <w:p w:rsidR="007901A9" w:rsidRDefault="007901A9" w:rsidP="00790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1A9" w:rsidRDefault="007901A9" w:rsidP="00790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1A9" w:rsidRDefault="007901A9" w:rsidP="00790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1A9" w:rsidRDefault="007901A9" w:rsidP="00790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1A9" w:rsidRDefault="007901A9" w:rsidP="00790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0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7196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28FD" w:rsidRPr="00E31512" w:rsidRDefault="006328FD" w:rsidP="0063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E31512">
        <w:rPr>
          <w:color w:val="000000" w:themeColor="text1"/>
          <w:u w:color="000000" w:themeColor="text1"/>
        </w:rPr>
        <w:t>TO AMEND SECTION 40</w:t>
      </w:r>
      <w:r w:rsidR="002A5553">
        <w:rPr>
          <w:color w:val="000000" w:themeColor="text1"/>
          <w:u w:color="000000" w:themeColor="text1"/>
        </w:rPr>
        <w:noBreakHyphen/>
      </w:r>
      <w:r w:rsidRPr="00E31512">
        <w:rPr>
          <w:color w:val="000000" w:themeColor="text1"/>
          <w:u w:color="000000" w:themeColor="text1"/>
        </w:rPr>
        <w:t>57</w:t>
      </w:r>
      <w:r w:rsidR="002A5553">
        <w:rPr>
          <w:color w:val="000000" w:themeColor="text1"/>
          <w:u w:color="000000" w:themeColor="text1"/>
        </w:rPr>
        <w:noBreakHyphen/>
      </w:r>
      <w:r w:rsidRPr="00E31512">
        <w:rPr>
          <w:color w:val="000000" w:themeColor="text1"/>
          <w:u w:color="000000" w:themeColor="text1"/>
        </w:rPr>
        <w:t>130</w:t>
      </w:r>
      <w:r w:rsidR="00623C8E">
        <w:rPr>
          <w:color w:val="000000" w:themeColor="text1"/>
          <w:u w:color="000000" w:themeColor="text1"/>
        </w:rPr>
        <w:t>,</w:t>
      </w:r>
      <w:r w:rsidRPr="00E31512">
        <w:rPr>
          <w:color w:val="000000" w:themeColor="text1"/>
          <w:u w:color="000000" w:themeColor="text1"/>
        </w:rPr>
        <w:t xml:space="preserve"> CODE OF LAWS OF SOUTH CAROLINA, 1976, RELATING TO LICENSE RENEWALS FOR REAL ESTATE BROKERS AND SALESMEN, SO AS TO REQUIRE A CRIMINAL BACKGROUND CHECK FROM A SOURCE </w:t>
      </w:r>
      <w:r w:rsidR="00046438" w:rsidRPr="00E31512">
        <w:rPr>
          <w:color w:val="000000" w:themeColor="text1"/>
          <w:u w:color="000000" w:themeColor="text1"/>
        </w:rPr>
        <w:t>APPROVED</w:t>
      </w:r>
      <w:r w:rsidRPr="00E31512">
        <w:rPr>
          <w:color w:val="000000" w:themeColor="text1"/>
          <w:u w:color="000000" w:themeColor="text1"/>
        </w:rPr>
        <w:t xml:space="preserve"> BY THE DEPARTMENT OF LABOR, LICENSING AND REGULATION; AND BY ADDING SECTION 40</w:t>
      </w:r>
      <w:r w:rsidR="002A5553">
        <w:rPr>
          <w:color w:val="000000" w:themeColor="text1"/>
          <w:u w:color="000000" w:themeColor="text1"/>
        </w:rPr>
        <w:noBreakHyphen/>
      </w:r>
      <w:r w:rsidRPr="00E31512">
        <w:rPr>
          <w:color w:val="000000" w:themeColor="text1"/>
          <w:u w:color="000000" w:themeColor="text1"/>
        </w:rPr>
        <w:t>57</w:t>
      </w:r>
      <w:r w:rsidR="002A5553">
        <w:rPr>
          <w:color w:val="000000" w:themeColor="text1"/>
          <w:u w:color="000000" w:themeColor="text1"/>
        </w:rPr>
        <w:noBreakHyphen/>
      </w:r>
      <w:r w:rsidRPr="00E31512">
        <w:rPr>
          <w:color w:val="000000" w:themeColor="text1"/>
          <w:u w:color="000000" w:themeColor="text1"/>
        </w:rPr>
        <w:t>245 SO AS TO REQUIRE</w:t>
      </w:r>
      <w:r w:rsidR="00BC3923">
        <w:rPr>
          <w:color w:val="000000" w:themeColor="text1"/>
          <w:u w:color="000000" w:themeColor="text1"/>
        </w:rPr>
        <w:t xml:space="preserve"> THAT</w:t>
      </w:r>
      <w:r w:rsidRPr="00E31512">
        <w:rPr>
          <w:color w:val="000000" w:themeColor="text1"/>
          <w:u w:color="000000" w:themeColor="text1"/>
        </w:rPr>
        <w:t xml:space="preserve"> THE </w:t>
      </w:r>
      <w:r w:rsidR="00046438" w:rsidRPr="00E31512">
        <w:rPr>
          <w:color w:val="000000" w:themeColor="text1"/>
          <w:u w:color="000000" w:themeColor="text1"/>
        </w:rPr>
        <w:t>DEPARTMENT</w:t>
      </w:r>
      <w:r w:rsidRPr="00E31512">
        <w:rPr>
          <w:color w:val="000000" w:themeColor="text1"/>
          <w:u w:color="000000" w:themeColor="text1"/>
        </w:rPr>
        <w:t xml:space="preserve"> ASSIGN ONE INVESTIGATOR FOR EVERY TWO </w:t>
      </w:r>
      <w:r w:rsidR="00046438" w:rsidRPr="00E31512">
        <w:rPr>
          <w:color w:val="000000" w:themeColor="text1"/>
          <w:u w:color="000000" w:themeColor="text1"/>
        </w:rPr>
        <w:t>THOUSAND</w:t>
      </w:r>
      <w:r w:rsidRPr="00E31512">
        <w:rPr>
          <w:color w:val="000000" w:themeColor="text1"/>
          <w:u w:color="000000" w:themeColor="text1"/>
        </w:rPr>
        <w:t xml:space="preserve"> FIVE HUNDRED LICENSEE</w:t>
      </w:r>
      <w:r w:rsidR="00595449">
        <w:rPr>
          <w:color w:val="000000" w:themeColor="text1"/>
          <w:u w:color="000000" w:themeColor="text1"/>
        </w:rPr>
        <w:t>S</w:t>
      </w:r>
      <w:r w:rsidRPr="00E31512">
        <w:rPr>
          <w:color w:val="000000" w:themeColor="text1"/>
          <w:u w:color="000000" w:themeColor="text1"/>
        </w:rPr>
        <w:t xml:space="preserve"> TO ENSURE COMPLAINTS ARE PROCESSED AND CONSIDERED IN AN EXPEDITIOUS MANNER.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71965" w:rsidRDefault="000719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>Be it enacted by the General Assembly of the State of South Carolina:</w:t>
      </w:r>
    </w:p>
    <w:p w:rsidR="00071965" w:rsidRDefault="000719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28FD" w:rsidRPr="00E31512" w:rsidRDefault="00046438" w:rsidP="0063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328FD" w:rsidRPr="00E31512">
        <w:rPr>
          <w:color w:val="000000" w:themeColor="text1"/>
          <w:u w:color="000000" w:themeColor="text1"/>
        </w:rPr>
        <w:t>Section 40</w:t>
      </w:r>
      <w:r w:rsidR="002A5553">
        <w:rPr>
          <w:color w:val="000000" w:themeColor="text1"/>
          <w:u w:color="000000" w:themeColor="text1"/>
        </w:rPr>
        <w:noBreakHyphen/>
      </w:r>
      <w:r w:rsidR="006328FD" w:rsidRPr="00E31512">
        <w:rPr>
          <w:color w:val="000000" w:themeColor="text1"/>
          <w:u w:color="000000" w:themeColor="text1"/>
        </w:rPr>
        <w:t>57</w:t>
      </w:r>
      <w:r w:rsidR="002A5553">
        <w:rPr>
          <w:color w:val="000000" w:themeColor="text1"/>
          <w:u w:color="000000" w:themeColor="text1"/>
        </w:rPr>
        <w:noBreakHyphen/>
      </w:r>
      <w:r w:rsidR="006328FD" w:rsidRPr="00E31512">
        <w:rPr>
          <w:color w:val="000000" w:themeColor="text1"/>
          <w:u w:color="000000" w:themeColor="text1"/>
        </w:rPr>
        <w:t>130(A) of the 1976 Code is amended to read:</w:t>
      </w:r>
    </w:p>
    <w:p w:rsidR="006328FD" w:rsidRPr="00E31512" w:rsidRDefault="006328FD" w:rsidP="0063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28FD" w:rsidRPr="00E31512" w:rsidRDefault="006328FD" w:rsidP="0063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1512">
        <w:rPr>
          <w:color w:val="000000" w:themeColor="text1"/>
          <w:u w:color="000000" w:themeColor="text1"/>
        </w:rPr>
        <w:tab/>
        <w:t>“(A)</w:t>
      </w:r>
      <w:r w:rsidRPr="00E31512">
        <w:rPr>
          <w:color w:val="000000" w:themeColor="text1"/>
          <w:u w:color="000000" w:themeColor="text1"/>
        </w:rPr>
        <w:tab/>
        <w:t>As a condition of active license renewal, a broker or salesman shall provide proof of</w:t>
      </w:r>
      <w:r w:rsidRPr="00E31512">
        <w:rPr>
          <w:color w:val="000000" w:themeColor="text1"/>
          <w:u w:val="single" w:color="000000" w:themeColor="text1"/>
        </w:rPr>
        <w:t>:</w:t>
      </w:r>
    </w:p>
    <w:p w:rsidR="006328FD" w:rsidRPr="00E31512" w:rsidRDefault="006328FD" w:rsidP="0063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1512">
        <w:rPr>
          <w:color w:val="000000" w:themeColor="text1"/>
          <w:u w:color="000000" w:themeColor="text1"/>
        </w:rPr>
        <w:tab/>
      </w:r>
      <w:r w:rsidRPr="00E31512">
        <w:rPr>
          <w:color w:val="000000" w:themeColor="text1"/>
          <w:u w:color="000000" w:themeColor="text1"/>
        </w:rPr>
        <w:tab/>
      </w:r>
      <w:r w:rsidRPr="00E31512">
        <w:rPr>
          <w:color w:val="000000" w:themeColor="text1"/>
          <w:u w:val="single" w:color="000000" w:themeColor="text1"/>
        </w:rPr>
        <w:t>(1)</w:t>
      </w:r>
      <w:r w:rsidRPr="00E31512">
        <w:rPr>
          <w:color w:val="000000" w:themeColor="text1"/>
          <w:u w:color="000000" w:themeColor="text1"/>
        </w:rPr>
        <w:tab/>
        <w:t>satisfactory completion biennially of eight hours of continuing education in courses approved by the department and taught by instructors approved by the department.  The eight hours shall include a minimum of two hours of instruction in current federal and state law affecting brokers and salesmen</w:t>
      </w:r>
      <w:r w:rsidRPr="00E31512">
        <w:rPr>
          <w:color w:val="000000" w:themeColor="text1"/>
          <w:u w:val="single" w:color="000000" w:themeColor="text1"/>
        </w:rPr>
        <w:t>; and</w:t>
      </w:r>
    </w:p>
    <w:p w:rsidR="006328FD" w:rsidRPr="00E31512" w:rsidRDefault="006328FD" w:rsidP="0063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1512">
        <w:rPr>
          <w:color w:val="000000" w:themeColor="text1"/>
          <w:u w:color="000000" w:themeColor="text1"/>
        </w:rPr>
        <w:tab/>
      </w:r>
      <w:r w:rsidRPr="00E31512">
        <w:rPr>
          <w:color w:val="000000" w:themeColor="text1"/>
          <w:u w:color="000000" w:themeColor="text1"/>
        </w:rPr>
        <w:tab/>
      </w:r>
      <w:r w:rsidRPr="00E31512">
        <w:rPr>
          <w:color w:val="000000" w:themeColor="text1"/>
          <w:u w:val="single" w:color="000000" w:themeColor="text1"/>
        </w:rPr>
        <w:t>(2)</w:t>
      </w:r>
      <w:r w:rsidRPr="00E31512">
        <w:rPr>
          <w:color w:val="000000" w:themeColor="text1"/>
          <w:u w:color="000000" w:themeColor="text1"/>
        </w:rPr>
        <w:tab/>
      </w:r>
      <w:r w:rsidRPr="00E31512">
        <w:rPr>
          <w:color w:val="000000" w:themeColor="text1"/>
          <w:u w:val="single" w:color="000000" w:themeColor="text1"/>
        </w:rPr>
        <w:t>a clear criminal background check from a source approved by the commission</w:t>
      </w:r>
      <w:r w:rsidRPr="00E31512">
        <w:rPr>
          <w:color w:val="000000" w:themeColor="text1"/>
          <w:u w:color="000000" w:themeColor="text1"/>
        </w:rPr>
        <w:t>.”</w:t>
      </w:r>
    </w:p>
    <w:p w:rsidR="006328FD" w:rsidRPr="00E31512" w:rsidRDefault="006328FD" w:rsidP="0063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28FD" w:rsidRPr="00E31512" w:rsidRDefault="006328FD" w:rsidP="0063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1512">
        <w:rPr>
          <w:color w:val="000000" w:themeColor="text1"/>
          <w:u w:color="000000" w:themeColor="text1"/>
        </w:rPr>
        <w:t>SECTION</w:t>
      </w:r>
      <w:r w:rsidRPr="00E31512">
        <w:rPr>
          <w:color w:val="000000" w:themeColor="text1"/>
          <w:u w:color="000000" w:themeColor="text1"/>
        </w:rPr>
        <w:tab/>
        <w:t>2.</w:t>
      </w:r>
      <w:r w:rsidRPr="00E31512">
        <w:rPr>
          <w:color w:val="000000" w:themeColor="text1"/>
          <w:u w:color="000000" w:themeColor="text1"/>
        </w:rPr>
        <w:tab/>
        <w:t>Chapter 57, Title 40 of the 1976 Code is amended by adding:</w:t>
      </w:r>
    </w:p>
    <w:p w:rsidR="006328FD" w:rsidRPr="00E31512" w:rsidRDefault="006328FD" w:rsidP="0063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28FD" w:rsidRPr="00E31512" w:rsidRDefault="006328FD" w:rsidP="0063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1512">
        <w:rPr>
          <w:color w:val="000000" w:themeColor="text1"/>
          <w:u w:color="000000" w:themeColor="text1"/>
        </w:rPr>
        <w:lastRenderedPageBreak/>
        <w:tab/>
        <w:t>“Section 40</w:t>
      </w:r>
      <w:r w:rsidR="002A5553">
        <w:rPr>
          <w:color w:val="000000" w:themeColor="text1"/>
          <w:u w:color="000000" w:themeColor="text1"/>
        </w:rPr>
        <w:noBreakHyphen/>
      </w:r>
      <w:r w:rsidRPr="00E31512">
        <w:rPr>
          <w:color w:val="000000" w:themeColor="text1"/>
          <w:u w:color="000000" w:themeColor="text1"/>
        </w:rPr>
        <w:t>57</w:t>
      </w:r>
      <w:r w:rsidR="002A5553">
        <w:rPr>
          <w:color w:val="000000" w:themeColor="text1"/>
          <w:u w:color="000000" w:themeColor="text1"/>
        </w:rPr>
        <w:noBreakHyphen/>
      </w:r>
      <w:r w:rsidRPr="00E31512">
        <w:rPr>
          <w:color w:val="000000" w:themeColor="text1"/>
          <w:u w:color="000000" w:themeColor="text1"/>
        </w:rPr>
        <w:t>245.</w:t>
      </w:r>
      <w:r w:rsidRPr="00E31512">
        <w:rPr>
          <w:color w:val="000000" w:themeColor="text1"/>
          <w:u w:color="000000" w:themeColor="text1"/>
        </w:rPr>
        <w:tab/>
        <w:t>The department must assign one investigator for every two thousand five hundred licensee</w:t>
      </w:r>
      <w:r>
        <w:rPr>
          <w:color w:val="000000" w:themeColor="text1"/>
          <w:u w:color="000000" w:themeColor="text1"/>
        </w:rPr>
        <w:t xml:space="preserve">s to ensure that complaints </w:t>
      </w:r>
      <w:r w:rsidRPr="00E31512">
        <w:rPr>
          <w:color w:val="000000" w:themeColor="text1"/>
          <w:u w:color="000000" w:themeColor="text1"/>
        </w:rPr>
        <w:t>are processed and considered in an expeditious manner.”</w:t>
      </w:r>
    </w:p>
    <w:p w:rsidR="00071965" w:rsidRDefault="000719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19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328FD">
        <w:t>3</w:t>
      </w:r>
      <w:r>
        <w:t>.</w:t>
      </w:r>
      <w:r>
        <w:tab/>
        <w:t>This act takes effect upon approval by the Governor.</w:t>
      </w:r>
    </w:p>
    <w:p w:rsidR="003C0355" w:rsidRDefault="002A555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0355" w:rsidRDefault="003C0355" w:rsidP="003C0355">
      <w:pPr>
        <w:suppressAutoHyphens/>
      </w:pPr>
    </w:p>
    <w:sectPr w:rsidR="003C0355" w:rsidSect="003C035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5449" w:rsidRDefault="00595449" w:rsidP="009F0C77">
      <w:r>
        <w:separator/>
      </w:r>
    </w:p>
  </w:endnote>
  <w:endnote w:type="continuationSeparator" w:id="0">
    <w:p w:rsidR="00595449" w:rsidRDefault="0059544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CFB591-F19F-49BD-BDFE-AE4FC129BDED}"/>
    <w:embedBold r:id="rId2" w:fontKey="{3A85F4D3-2B62-40DF-A528-7BBE431D3E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263E88-F194-4440-BBED-86D111F6291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DAB3F41-1D02-4B39-A8F5-AE63718C81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F6F0DE-7D60-4744-B7C7-57472FDA298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87F" w:rsidRPr="003C0355" w:rsidRDefault="003C0355" w:rsidP="003C03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5449" w:rsidRDefault="00595449" w:rsidP="009F0C77">
      <w:r>
        <w:separator/>
      </w:r>
    </w:p>
  </w:footnote>
  <w:footnote w:type="continuationSeparator" w:id="0">
    <w:p w:rsidR="00595449" w:rsidRDefault="0059544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044DG13"/>
    <w:docVar w:name="CoverBillType" w:val="b"/>
    <w:docVar w:name="docpath" w:val="L:\Council\bills\NL\13044DG13.DOCX"/>
    <w:docVar w:name="dvBillNumber" w:val="75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7134CA"/>
    <w:rsid w:val="00026C9A"/>
    <w:rsid w:val="00046438"/>
    <w:rsid w:val="00071965"/>
    <w:rsid w:val="000965A1"/>
    <w:rsid w:val="000A7DEA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5553"/>
    <w:rsid w:val="00325348"/>
    <w:rsid w:val="00393688"/>
    <w:rsid w:val="003C0355"/>
    <w:rsid w:val="003D411E"/>
    <w:rsid w:val="003E3C1E"/>
    <w:rsid w:val="003E6148"/>
    <w:rsid w:val="00400EAA"/>
    <w:rsid w:val="0041760A"/>
    <w:rsid w:val="004809EE"/>
    <w:rsid w:val="004E180F"/>
    <w:rsid w:val="00511EE9"/>
    <w:rsid w:val="00521E00"/>
    <w:rsid w:val="00555C96"/>
    <w:rsid w:val="00577C6C"/>
    <w:rsid w:val="0058501B"/>
    <w:rsid w:val="00595449"/>
    <w:rsid w:val="006215AA"/>
    <w:rsid w:val="00623C8E"/>
    <w:rsid w:val="006328FD"/>
    <w:rsid w:val="006340D9"/>
    <w:rsid w:val="00643B8E"/>
    <w:rsid w:val="00665EBC"/>
    <w:rsid w:val="0069470D"/>
    <w:rsid w:val="006A476C"/>
    <w:rsid w:val="006C6A93"/>
    <w:rsid w:val="006E02F9"/>
    <w:rsid w:val="006F1DEC"/>
    <w:rsid w:val="007134CA"/>
    <w:rsid w:val="00753C04"/>
    <w:rsid w:val="00756946"/>
    <w:rsid w:val="00757F80"/>
    <w:rsid w:val="00771EEC"/>
    <w:rsid w:val="00786819"/>
    <w:rsid w:val="007901A9"/>
    <w:rsid w:val="007A325A"/>
    <w:rsid w:val="007D273F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B67DA"/>
    <w:rsid w:val="009F0C77"/>
    <w:rsid w:val="009F4DD1"/>
    <w:rsid w:val="00A3787F"/>
    <w:rsid w:val="00A64E80"/>
    <w:rsid w:val="00A741D9"/>
    <w:rsid w:val="00A9741D"/>
    <w:rsid w:val="00AD4B17"/>
    <w:rsid w:val="00B26FA6"/>
    <w:rsid w:val="00B35315"/>
    <w:rsid w:val="00B741CB"/>
    <w:rsid w:val="00B934F3"/>
    <w:rsid w:val="00BB6347"/>
    <w:rsid w:val="00BC3923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7901A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7901A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53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31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03C98-46D4-4DCD-B114-CE1EDC4D6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nancylee</dc:creator>
  <cp:keywords/>
  <dc:description/>
  <cp:lastModifiedBy>NSC</cp:lastModifiedBy>
  <cp:revision>2</cp:revision>
  <cp:lastPrinted>2012-12-13T15:29:00Z</cp:lastPrinted>
  <dcterms:created xsi:type="dcterms:W3CDTF">2012-12-13T20:52:00Z</dcterms:created>
  <dcterms:modified xsi:type="dcterms:W3CDTF">2012-12-13T20:52:00Z</dcterms:modified>
</cp:coreProperties>
</file>