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B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C74F2">
        <w:rPr>
          <w:color w:val="000000" w:themeColor="text1"/>
          <w:u w:color="000000" w:themeColor="text1"/>
        </w:rPr>
        <w:t>TO AMEND SECTION 4</w:t>
      </w:r>
      <w:r>
        <w:rPr>
          <w:color w:val="000000" w:themeColor="text1"/>
          <w:u w:color="000000" w:themeColor="text1"/>
        </w:rPr>
        <w:noBreakHyphen/>
      </w:r>
      <w:r w:rsidRPr="005C74F2">
        <w:rPr>
          <w:color w:val="000000" w:themeColor="text1"/>
          <w:u w:color="000000" w:themeColor="text1"/>
        </w:rPr>
        <w:t>10</w:t>
      </w:r>
      <w:r>
        <w:rPr>
          <w:color w:val="000000" w:themeColor="text1"/>
          <w:u w:color="000000" w:themeColor="text1"/>
        </w:rPr>
        <w:noBreakHyphen/>
      </w:r>
      <w:r w:rsidRPr="005C74F2">
        <w:rPr>
          <w:color w:val="000000" w:themeColor="text1"/>
          <w:u w:color="000000" w:themeColor="text1"/>
        </w:rPr>
        <w:t xml:space="preserve">330, AS AMENDED, </w:t>
      </w:r>
      <w:r>
        <w:rPr>
          <w:color w:val="000000" w:themeColor="text1"/>
          <w:u w:color="000000" w:themeColor="text1"/>
        </w:rPr>
        <w:t xml:space="preserve">CODE OF LAWS OF SOUTH CAROLINA, 1976, </w:t>
      </w:r>
      <w:r w:rsidRPr="005C74F2">
        <w:rPr>
          <w:color w:val="000000" w:themeColor="text1"/>
          <w:u w:color="000000" w:themeColor="text1"/>
        </w:rPr>
        <w:t>RELATING TO THE CAPITAL PROJECTS SALES TAX, SO AS TO DELETE A PROVISION ALLOWING THE REFERENDUM FOR IMPOSITION OR REIMPOSITION TO BE HELD AT A TIME OTHER THAN AT THE TIME OF THE GENERAL ELECTION</w:t>
      </w:r>
      <w:r>
        <w:rPr>
          <w:color w:val="000000" w:themeColor="text1"/>
          <w:u w:color="000000" w:themeColor="text1"/>
        </w:rPr>
        <w:t>.</w:t>
      </w:r>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273">
        <w:rPr>
          <w:color w:val="000000" w:themeColor="text1"/>
          <w:u w:color="000000" w:themeColor="text1"/>
        </w:rPr>
        <w:t>SECTION</w:t>
      </w:r>
      <w:r w:rsidRPr="00DF3273">
        <w:rPr>
          <w:color w:val="000000" w:themeColor="text1"/>
          <w:u w:color="000000" w:themeColor="text1"/>
        </w:rPr>
        <w:tab/>
      </w:r>
      <w:r>
        <w:rPr>
          <w:color w:val="000000" w:themeColor="text1"/>
          <w:u w:color="000000" w:themeColor="text1"/>
        </w:rPr>
        <w:t>1</w:t>
      </w:r>
      <w:r w:rsidRPr="00DF3273">
        <w:rPr>
          <w:color w:val="000000" w:themeColor="text1"/>
          <w:u w:color="000000" w:themeColor="text1"/>
        </w:rPr>
        <w:t>.</w:t>
      </w:r>
      <w:r w:rsidRPr="00DF3273">
        <w:rPr>
          <w:color w:val="000000" w:themeColor="text1"/>
          <w:u w:color="000000" w:themeColor="text1"/>
        </w:rPr>
        <w:tab/>
        <w:t>Section 4</w:t>
      </w:r>
      <w:r>
        <w:rPr>
          <w:color w:val="000000" w:themeColor="text1"/>
          <w:u w:color="000000" w:themeColor="text1"/>
        </w:rPr>
        <w:noBreakHyphen/>
      </w:r>
      <w:r w:rsidRPr="00DF3273">
        <w:rPr>
          <w:color w:val="000000" w:themeColor="text1"/>
          <w:u w:color="000000" w:themeColor="text1"/>
        </w:rPr>
        <w:t>10</w:t>
      </w:r>
      <w:r>
        <w:rPr>
          <w:color w:val="000000" w:themeColor="text1"/>
          <w:u w:color="000000" w:themeColor="text1"/>
        </w:rPr>
        <w:noBreakHyphen/>
      </w:r>
      <w:r w:rsidRPr="00DF3273">
        <w:rPr>
          <w:color w:val="000000" w:themeColor="text1"/>
          <w:u w:color="000000" w:themeColor="text1"/>
        </w:rPr>
        <w:t xml:space="preserve">330(C) of the 1976 Code, as last amended by Act 49 of 2009, is </w:t>
      </w:r>
      <w:r>
        <w:rPr>
          <w:color w:val="000000" w:themeColor="text1"/>
          <w:u w:color="000000" w:themeColor="text1"/>
        </w:rPr>
        <w:t xml:space="preserve">further </w:t>
      </w:r>
      <w:r w:rsidRPr="00DF3273">
        <w:rPr>
          <w:color w:val="000000" w:themeColor="text1"/>
          <w:u w:color="000000" w:themeColor="text1"/>
        </w:rPr>
        <w:t>amended to read:</w:t>
      </w: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273">
        <w:rPr>
          <w:color w:val="000000" w:themeColor="text1"/>
          <w:u w:color="000000" w:themeColor="text1"/>
        </w:rPr>
        <w:tab/>
        <w:t>“(C)</w:t>
      </w:r>
      <w:r>
        <w:rPr>
          <w:color w:val="000000" w:themeColor="text1"/>
          <w:u w:color="000000" w:themeColor="text1"/>
        </w:rPr>
        <w:tab/>
      </w:r>
      <w:r w:rsidRPr="00DF3273">
        <w:rPr>
          <w:color w:val="000000" w:themeColor="text1"/>
          <w:u w:color="000000" w:themeColor="text1"/>
        </w:rPr>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w:t>
      </w:r>
      <w:r w:rsidRPr="00DF3273">
        <w:rPr>
          <w:strike/>
          <w:color w:val="000000" w:themeColor="text1"/>
          <w:u w:color="000000" w:themeColor="text1"/>
        </w:rPr>
        <w:t>unless the vote is to reimpose a tax in effect on or before June 1, 2009,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only may be held once whether or not the referendum is held on a general election day or at another time</w:t>
      </w:r>
      <w:r w:rsidRPr="00DF3273">
        <w:rPr>
          <w:color w:val="000000" w:themeColor="text1"/>
          <w:u w:color="000000" w:themeColor="text1"/>
        </w:rPr>
        <w:t xml:space="preserv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w:t>
      </w:r>
      <w:r w:rsidRPr="00DF3273">
        <w:rPr>
          <w:color w:val="000000" w:themeColor="text1"/>
          <w:u w:color="000000" w:themeColor="text1"/>
        </w:rPr>
        <w:lastRenderedPageBreak/>
        <w:t>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B4F" w:rsidRDefault="00E2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273">
        <w:rPr>
          <w:color w:val="000000" w:themeColor="text1"/>
          <w:u w:color="000000" w:themeColor="text1"/>
        </w:rPr>
        <w:t>SECTION</w:t>
      </w:r>
      <w:r w:rsidRPr="00DF3273">
        <w:rPr>
          <w:color w:val="000000" w:themeColor="text1"/>
          <w:u w:color="000000" w:themeColor="text1"/>
        </w:rPr>
        <w:tab/>
      </w:r>
      <w:r>
        <w:rPr>
          <w:color w:val="000000" w:themeColor="text1"/>
          <w:u w:color="000000" w:themeColor="text1"/>
        </w:rPr>
        <w:t>2</w:t>
      </w:r>
      <w:r w:rsidRPr="00DF3273">
        <w:rPr>
          <w:color w:val="000000" w:themeColor="text1"/>
          <w:u w:color="000000" w:themeColor="text1"/>
        </w:rPr>
        <w:t>.</w:t>
      </w:r>
      <w:r w:rsidRPr="00DF3273">
        <w:rPr>
          <w:color w:val="000000" w:themeColor="text1"/>
          <w:u w:color="000000" w:themeColor="text1"/>
        </w:rPr>
        <w:tab/>
        <w:t>This act takes effect upon approval by the Governor</w:t>
      </w:r>
      <w:r>
        <w:rPr>
          <w:color w:val="000000" w:themeColor="text1"/>
          <w:u w:color="000000" w:themeColor="text1"/>
        </w:rPr>
        <w:t xml:space="preserve"> </w:t>
      </w:r>
      <w:r w:rsidRPr="00DF3273">
        <w:rPr>
          <w:color w:val="000000" w:themeColor="text1"/>
          <w:u w:color="000000" w:themeColor="text1"/>
        </w:rPr>
        <w:t>and first applies to a referendum for which a referendum date is not set as of the time of approval</w:t>
      </w:r>
      <w:r>
        <w:rPr>
          <w:color w:val="000000" w:themeColor="text1"/>
          <w:u w:color="000000" w:themeColor="text1"/>
        </w:rPr>
        <w:t>.</w:t>
      </w:r>
    </w:p>
    <w:p w:rsidR="007308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848" w:rsidRDefault="00730848" w:rsidP="00730848">
      <w:pPr>
        <w:suppressAutoHyphens/>
      </w:pPr>
    </w:p>
    <w:sectPr w:rsidR="00730848" w:rsidSect="007308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B4F" w:rsidRDefault="00455B4F" w:rsidP="009F0C77">
      <w:r>
        <w:separator/>
      </w:r>
    </w:p>
  </w:endnote>
  <w:endnote w:type="continuationSeparator" w:id="0">
    <w:p w:rsidR="00455B4F" w:rsidRDefault="00455B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D9AF9-86B4-4461-ACAF-81B9B8E6A573}"/>
    <w:embedBold r:id="rId2" w:fontKey="{E786112A-9EC6-428C-AE3E-6CB0934EAAD7}"/>
  </w:font>
  <w:font w:name="Calibri">
    <w:panose1 w:val="020F0502020204030204"/>
    <w:charset w:val="00"/>
    <w:family w:val="swiss"/>
    <w:pitch w:val="variable"/>
    <w:sig w:usb0="E10002FF" w:usb1="4000ACFF" w:usb2="00000009" w:usb3="00000000" w:csb0="0000019F" w:csb1="00000000"/>
    <w:embedRegular r:id="rId3" w:fontKey="{3676B8EF-B5B4-4BBC-86E0-7E4D48218427}"/>
  </w:font>
  <w:font w:name="Cambria">
    <w:panose1 w:val="02040503050406030204"/>
    <w:charset w:val="00"/>
    <w:family w:val="roman"/>
    <w:pitch w:val="variable"/>
    <w:sig w:usb0="E00002FF" w:usb1="400004FF" w:usb2="00000000" w:usb3="00000000" w:csb0="0000019F" w:csb1="00000000"/>
    <w:embedRegular r:id="rId4" w:fontKey="{EEBDBC9A-7643-40D9-AC54-AC0C96C972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E34" w:rsidRPr="00730848" w:rsidRDefault="00730848" w:rsidP="00730848">
    <w:pPr>
      <w:pStyle w:val="Footer"/>
      <w:tabs>
        <w:tab w:val="clear" w:pos="4680"/>
        <w:tab w:val="clear" w:pos="9360"/>
        <w:tab w:val="center" w:pos="2995"/>
      </w:tabs>
      <w:spacing w:before="120"/>
    </w:pPr>
    <w:r>
      <w:t>[809]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B4F" w:rsidRDefault="00455B4F" w:rsidP="009F0C77">
      <w:r>
        <w:separator/>
      </w:r>
    </w:p>
  </w:footnote>
  <w:footnote w:type="continuationSeparator" w:id="0">
    <w:p w:rsidR="00455B4F" w:rsidRDefault="00455B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6DG14"/>
    <w:docVar w:name="CoverBillType" w:val="b"/>
    <w:docVar w:name="docpath" w:val="L:\Council\bills\BH\26026DG14.DOCX"/>
    <w:docVar w:name="dvBillNumber" w:val="809"/>
    <w:docVar w:name="dvBillNumberPrefix" w:val="S. "/>
    <w:docVar w:name="dvOriginalBody" w:val="Senate"/>
    <w:docVar w:name="dvSteno" w:val="BH"/>
    <w:docVar w:name="NameofBody" w:val="s"/>
    <w:docVar w:name="vgroup2" w:val="Council"/>
  </w:docVars>
  <w:rsids>
    <w:rsidRoot w:val="00A16FF5"/>
    <w:rsid w:val="00026C9A"/>
    <w:rsid w:val="000965A1"/>
    <w:rsid w:val="000E1785"/>
    <w:rsid w:val="000F39F2"/>
    <w:rsid w:val="001023A4"/>
    <w:rsid w:val="0010776B"/>
    <w:rsid w:val="00133E66"/>
    <w:rsid w:val="00134ACF"/>
    <w:rsid w:val="00144E15"/>
    <w:rsid w:val="001A3D6E"/>
    <w:rsid w:val="001A4A62"/>
    <w:rsid w:val="001A681E"/>
    <w:rsid w:val="001D08F2"/>
    <w:rsid w:val="002037CA"/>
    <w:rsid w:val="002047A2"/>
    <w:rsid w:val="002321B6"/>
    <w:rsid w:val="0023696B"/>
    <w:rsid w:val="00250967"/>
    <w:rsid w:val="002759C5"/>
    <w:rsid w:val="00277DEE"/>
    <w:rsid w:val="00280D88"/>
    <w:rsid w:val="00294ABE"/>
    <w:rsid w:val="002A3EB4"/>
    <w:rsid w:val="00301998"/>
    <w:rsid w:val="00325348"/>
    <w:rsid w:val="00393688"/>
    <w:rsid w:val="003D411E"/>
    <w:rsid w:val="003E3C1E"/>
    <w:rsid w:val="003E6148"/>
    <w:rsid w:val="00400EAA"/>
    <w:rsid w:val="0041760A"/>
    <w:rsid w:val="00455B4F"/>
    <w:rsid w:val="004809EE"/>
    <w:rsid w:val="00511EE9"/>
    <w:rsid w:val="00521E00"/>
    <w:rsid w:val="00577C6C"/>
    <w:rsid w:val="0058501B"/>
    <w:rsid w:val="006215AA"/>
    <w:rsid w:val="006340D9"/>
    <w:rsid w:val="00643B8E"/>
    <w:rsid w:val="00665EBC"/>
    <w:rsid w:val="0069470D"/>
    <w:rsid w:val="006A476C"/>
    <w:rsid w:val="006B3467"/>
    <w:rsid w:val="006C6A93"/>
    <w:rsid w:val="006E02F9"/>
    <w:rsid w:val="00730848"/>
    <w:rsid w:val="00753C04"/>
    <w:rsid w:val="00756946"/>
    <w:rsid w:val="00757F80"/>
    <w:rsid w:val="00771EEC"/>
    <w:rsid w:val="00786819"/>
    <w:rsid w:val="007A325A"/>
    <w:rsid w:val="007B1E4C"/>
    <w:rsid w:val="007F1523"/>
    <w:rsid w:val="007F509E"/>
    <w:rsid w:val="007F5799"/>
    <w:rsid w:val="007F6947"/>
    <w:rsid w:val="00872729"/>
    <w:rsid w:val="008F4429"/>
    <w:rsid w:val="00932670"/>
    <w:rsid w:val="009352BB"/>
    <w:rsid w:val="00990668"/>
    <w:rsid w:val="009D7184"/>
    <w:rsid w:val="009F0C77"/>
    <w:rsid w:val="009F4DD1"/>
    <w:rsid w:val="00A16FF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6FAE"/>
    <w:rsid w:val="00D405E7"/>
    <w:rsid w:val="00D41D56"/>
    <w:rsid w:val="00D6260D"/>
    <w:rsid w:val="00D6662B"/>
    <w:rsid w:val="00D95E2F"/>
    <w:rsid w:val="00D970A9"/>
    <w:rsid w:val="00DB3AC0"/>
    <w:rsid w:val="00DE68F0"/>
    <w:rsid w:val="00DF3845"/>
    <w:rsid w:val="00DF7E17"/>
    <w:rsid w:val="00E2619B"/>
    <w:rsid w:val="00EB00A2"/>
    <w:rsid w:val="00EB1BF3"/>
    <w:rsid w:val="00EF3EEE"/>
    <w:rsid w:val="00F149A7"/>
    <w:rsid w:val="00F254FD"/>
    <w:rsid w:val="00F50BAF"/>
    <w:rsid w:val="00F52C10"/>
    <w:rsid w:val="00F81FFD"/>
    <w:rsid w:val="00F85228"/>
    <w:rsid w:val="00FA2E34"/>
    <w:rsid w:val="00FA3BA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14CA6-32B5-4456-A7D5-833E290AA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1932</Characters>
  <Application>Microsoft Office Word</Application>
  <DocSecurity>0</DocSecurity>
  <Lines>16</Lines>
  <Paragraphs>4</Paragraphs>
  <ScaleCrop>false</ScaleCrop>
  <Company> </Company>
  <LinksUpToDate>false</LinksUpToDate>
  <CharactersWithSpaces>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2013-12-05T14:13:00Z</cp:lastPrinted>
  <dcterms:created xsi:type="dcterms:W3CDTF">2013-12-10T18:26:00Z</dcterms:created>
  <dcterms:modified xsi:type="dcterms:W3CDTF">2013-12-10T18:26:00Z</dcterms:modified>
</cp:coreProperties>
</file>