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8E9" w:rsidRDefault="000E38E9" w:rsidP="000E38E9">
      <w:pPr>
        <w:pStyle w:val="BillDots0"/>
      </w:pPr>
    </w:p>
    <w:p w:rsidR="000E38E9" w:rsidRDefault="000E38E9" w:rsidP="000E38E9">
      <w:pPr>
        <w:pStyle w:val="Numbersforbill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79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F117D1">
        <w:noBreakHyphen/>
      </w:r>
      <w:r>
        <w:t>11</w:t>
      </w:r>
      <w:r w:rsidR="00F117D1">
        <w:noBreakHyphen/>
      </w:r>
      <w:r>
        <w:t xml:space="preserve">710, AS AMENDED, CODE OF LAWS OF SOUTH CAROLINA, 1976, RELATING TO THE MANDATORY AVAILABILITY OF THE STATE HEALTH </w:t>
      </w:r>
      <w:r w:rsidR="007511D4">
        <w:t xml:space="preserve">AND DENTAL </w:t>
      </w:r>
      <w:r>
        <w:t>PLAN</w:t>
      </w:r>
      <w:r w:rsidR="007511D4">
        <w:t>S</w:t>
      </w:r>
      <w:r>
        <w:t xml:space="preserve"> TO STATE EMPLOYEES AND PUBLIC SCHOOL DISTRICTS, SO AS TO MANDATE AVAILABILITY OF THIS COVERAGE TO MAGISTRATES; AND TO AMEND SECTION 1</w:t>
      </w:r>
      <w:r w:rsidR="00F117D1">
        <w:noBreakHyphen/>
      </w:r>
      <w:r>
        <w:t>11</w:t>
      </w:r>
      <w:r w:rsidR="00F117D1">
        <w:noBreakHyphen/>
      </w:r>
      <w:r>
        <w:t>720, AS AMENDED, RELATING TO ENTITIES WHOSE EMPLOYEES AND RETIREES ARE ELIGIBLE FOR THE STATE HEALTH AND DENTAL PLAN</w:t>
      </w:r>
      <w:r w:rsidR="007511D4">
        <w:t>S</w:t>
      </w:r>
      <w:r>
        <w:t>, SO AS TO MAKE A CONFORMING CHANGE.</w:t>
      </w:r>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7A79AB"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65D8">
        <w:t>Section 1</w:t>
      </w:r>
      <w:r w:rsidR="00F117D1">
        <w:noBreakHyphen/>
      </w:r>
      <w:r w:rsidR="006B65D8">
        <w:t>11</w:t>
      </w:r>
      <w:r w:rsidR="00F117D1">
        <w:noBreakHyphen/>
      </w:r>
      <w:r w:rsidR="006B65D8">
        <w:t>710(A)(1) of the 1976 Code</w:t>
      </w:r>
      <w:r w:rsidR="004624E0">
        <w:t>, as last amended by Act 278 of 2012</w:t>
      </w:r>
      <w:r w:rsidR="006B65D8">
        <w:t xml:space="preserve"> is amended to read:</w:t>
      </w: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“(1)</w:t>
      </w:r>
      <w:r>
        <w:rPr>
          <w:u w:val="single"/>
        </w:rPr>
        <w:t>(a)</w:t>
      </w:r>
      <w:r>
        <w:tab/>
      </w:r>
      <w:r w:rsidRPr="002B0C77">
        <w:rPr>
          <w:color w:val="000000"/>
        </w:rPr>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r>
        <w:rPr>
          <w:color w:val="000000"/>
        </w:rPr>
        <w:t xml:space="preserve"> </w:t>
      </w:r>
      <w:r>
        <w:rPr>
          <w:color w:val="000000"/>
          <w:u w:val="single"/>
        </w:rPr>
        <w:t>and</w:t>
      </w:r>
    </w:p>
    <w:p w:rsidR="006B65D8" w:rsidRPr="006B65D8" w:rsidRDefault="00F117D1"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7D1">
        <w:rPr>
          <w:color w:val="000000"/>
        </w:rPr>
        <w:tab/>
      </w:r>
      <w:r w:rsidRPr="00F117D1">
        <w:rPr>
          <w:color w:val="000000"/>
        </w:rPr>
        <w:tab/>
      </w:r>
      <w:r w:rsidR="006B65D8">
        <w:rPr>
          <w:color w:val="000000"/>
          <w:u w:val="single"/>
        </w:rPr>
        <w:t>(b)</w:t>
      </w:r>
      <w:r w:rsidRPr="00F117D1">
        <w:rPr>
          <w:color w:val="000000"/>
        </w:rPr>
        <w:tab/>
      </w:r>
      <w:r w:rsidR="006B65D8">
        <w:rPr>
          <w:color w:val="000000"/>
          <w:u w:val="single"/>
        </w:rPr>
        <w:t>make the group health and dental insurance plans in subitem (a) available to magistrates and their eligible dependents</w:t>
      </w:r>
      <w:r w:rsidR="004624E0">
        <w:rPr>
          <w:color w:val="000000"/>
          <w:u w:val="single"/>
        </w:rPr>
        <w:t>;</w:t>
      </w:r>
      <w:r w:rsidR="006B65D8">
        <w:rPr>
          <w:color w:val="000000"/>
        </w:rPr>
        <w:t>”</w:t>
      </w: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117D1">
        <w:noBreakHyphen/>
      </w:r>
      <w:r>
        <w:t>11</w:t>
      </w:r>
      <w:r w:rsidR="00F117D1">
        <w:noBreakHyphen/>
      </w:r>
      <w:r>
        <w:t>720(A)(1) of the 1976 Code is amended to read:</w:t>
      </w: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2B0C77">
        <w:rPr>
          <w:color w:val="000000"/>
        </w:rPr>
        <w:t>counties</w:t>
      </w:r>
      <w:r>
        <w:rPr>
          <w:color w:val="000000"/>
          <w:u w:val="single"/>
        </w:rPr>
        <w:t>, except for magistrates as provided in Section 1</w:t>
      </w:r>
      <w:r w:rsidR="00F117D1">
        <w:rPr>
          <w:color w:val="000000"/>
          <w:u w:val="single"/>
        </w:rPr>
        <w:noBreakHyphen/>
      </w:r>
      <w:r>
        <w:rPr>
          <w:color w:val="000000"/>
          <w:u w:val="single"/>
        </w:rPr>
        <w:t>11</w:t>
      </w:r>
      <w:r w:rsidR="00F117D1">
        <w:rPr>
          <w:color w:val="000000"/>
          <w:u w:val="single"/>
        </w:rPr>
        <w:noBreakHyphen/>
      </w:r>
      <w:r>
        <w:rPr>
          <w:color w:val="000000"/>
          <w:u w:val="single"/>
        </w:rPr>
        <w:t>710(A)</w:t>
      </w:r>
      <w:r w:rsidRPr="002B0C77">
        <w:rPr>
          <w:color w:val="000000"/>
        </w:rPr>
        <w:t>;</w:t>
      </w:r>
      <w:r w:rsidR="004624E0">
        <w:rPr>
          <w:color w:val="000000"/>
        </w:rPr>
        <w:t>”</w:t>
      </w:r>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65D8">
        <w:t>3</w:t>
      </w:r>
      <w:r>
        <w:t>.</w:t>
      </w:r>
      <w:r>
        <w:tab/>
        <w:t>This act takes effect upon approval by the Governor.</w:t>
      </w:r>
    </w:p>
    <w:p w:rsidR="00913EB2" w:rsidRDefault="00F117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EB2" w:rsidRDefault="00913EB2" w:rsidP="00913EB2">
      <w:pPr>
        <w:suppressAutoHyphens/>
      </w:pPr>
    </w:p>
    <w:sectPr w:rsidR="00913EB2" w:rsidSect="00913E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9AB" w:rsidRDefault="007A79AB" w:rsidP="009F0C77">
      <w:r>
        <w:separator/>
      </w:r>
    </w:p>
  </w:endnote>
  <w:endnote w:type="continuationSeparator" w:id="0">
    <w:p w:rsidR="007A79AB" w:rsidRDefault="007A79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FA5233-3932-444B-92CD-5E5556CF5836}"/>
    <w:embedBold r:id="rId2" w:fontKey="{D8F86CA1-3938-4863-8E45-C2A2550BFD57}"/>
  </w:font>
  <w:font w:name="Calibri">
    <w:panose1 w:val="020F0502020204030204"/>
    <w:charset w:val="00"/>
    <w:family w:val="swiss"/>
    <w:pitch w:val="variable"/>
    <w:sig w:usb0="E10002FF" w:usb1="4000ACFF" w:usb2="00000009" w:usb3="00000000" w:csb0="0000019F" w:csb1="00000000"/>
    <w:embedRegular r:id="rId3" w:fontKey="{0E9E8B4C-BFB3-45B2-9966-4A139F895656}"/>
  </w:font>
  <w:font w:name="Cambria">
    <w:panose1 w:val="02040503050406030204"/>
    <w:charset w:val="00"/>
    <w:family w:val="roman"/>
    <w:pitch w:val="variable"/>
    <w:sig w:usb0="E00002FF" w:usb1="400004FF" w:usb2="00000000" w:usb3="00000000" w:csb0="0000019F" w:csb1="00000000"/>
    <w:embedRegular r:id="rId4" w:fontKey="{3BBD248D-F893-48E8-939C-8AF4D4582D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76D" w:rsidRPr="00913EB2" w:rsidRDefault="00913EB2" w:rsidP="00913EB2">
    <w:pPr>
      <w:pStyle w:val="Footer"/>
      <w:tabs>
        <w:tab w:val="clear" w:pos="4680"/>
        <w:tab w:val="clear" w:pos="9360"/>
        <w:tab w:val="center" w:pos="2995"/>
      </w:tabs>
      <w:spacing w:before="120"/>
    </w:pPr>
    <w:r>
      <w:t>[955]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9AB" w:rsidRDefault="007A79AB" w:rsidP="009F0C77">
      <w:r>
        <w:separator/>
      </w:r>
    </w:p>
  </w:footnote>
  <w:footnote w:type="continuationSeparator" w:id="0">
    <w:p w:rsidR="007A79AB" w:rsidRDefault="007A79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82AB14"/>
    <w:docVar w:name="CoverBillType" w:val="b"/>
    <w:docVar w:name="docpath" w:val="L:\Council\bills\AGM\18082AB14.DOCX"/>
    <w:docVar w:name="dvBillNumber" w:val="955"/>
    <w:docVar w:name="dvBillNumberPrefix" w:val="S. "/>
    <w:docVar w:name="dvOriginalBody" w:val="Senate"/>
    <w:docVar w:name="dvSteno" w:val="AGM"/>
    <w:docVar w:name="NameofBody" w:val="s"/>
    <w:docVar w:name="vgroup2" w:val="Council"/>
  </w:docVars>
  <w:rsids>
    <w:rsidRoot w:val="00860C83"/>
    <w:rsid w:val="00026C9A"/>
    <w:rsid w:val="000965A1"/>
    <w:rsid w:val="000E1785"/>
    <w:rsid w:val="000E38E9"/>
    <w:rsid w:val="000F39F2"/>
    <w:rsid w:val="001023A4"/>
    <w:rsid w:val="0010776B"/>
    <w:rsid w:val="00133E66"/>
    <w:rsid w:val="00134ACF"/>
    <w:rsid w:val="00144E15"/>
    <w:rsid w:val="001764F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76D"/>
    <w:rsid w:val="00393688"/>
    <w:rsid w:val="003D411E"/>
    <w:rsid w:val="003E3C1E"/>
    <w:rsid w:val="003E6148"/>
    <w:rsid w:val="00400EAA"/>
    <w:rsid w:val="0041760A"/>
    <w:rsid w:val="00421ABC"/>
    <w:rsid w:val="004624E0"/>
    <w:rsid w:val="004809EE"/>
    <w:rsid w:val="00511EE9"/>
    <w:rsid w:val="00521E00"/>
    <w:rsid w:val="00577C6C"/>
    <w:rsid w:val="0058501B"/>
    <w:rsid w:val="006215AA"/>
    <w:rsid w:val="006340D9"/>
    <w:rsid w:val="00643B8E"/>
    <w:rsid w:val="006649F6"/>
    <w:rsid w:val="00665EBC"/>
    <w:rsid w:val="0069470D"/>
    <w:rsid w:val="006A476C"/>
    <w:rsid w:val="006B65D8"/>
    <w:rsid w:val="006C6A93"/>
    <w:rsid w:val="006E02F9"/>
    <w:rsid w:val="007511D4"/>
    <w:rsid w:val="00753C04"/>
    <w:rsid w:val="00756946"/>
    <w:rsid w:val="00757F80"/>
    <w:rsid w:val="00771EEC"/>
    <w:rsid w:val="00786819"/>
    <w:rsid w:val="007A325A"/>
    <w:rsid w:val="007A79AB"/>
    <w:rsid w:val="007F1523"/>
    <w:rsid w:val="007F509E"/>
    <w:rsid w:val="007F5799"/>
    <w:rsid w:val="007F6947"/>
    <w:rsid w:val="00860C83"/>
    <w:rsid w:val="00872729"/>
    <w:rsid w:val="008F4429"/>
    <w:rsid w:val="00913EB2"/>
    <w:rsid w:val="00932670"/>
    <w:rsid w:val="009352BB"/>
    <w:rsid w:val="00990668"/>
    <w:rsid w:val="009F0C77"/>
    <w:rsid w:val="009F4DD1"/>
    <w:rsid w:val="00A64E80"/>
    <w:rsid w:val="00A741D9"/>
    <w:rsid w:val="00A9741D"/>
    <w:rsid w:val="00AB76A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45A6"/>
    <w:rsid w:val="00DE68F0"/>
    <w:rsid w:val="00DF3845"/>
    <w:rsid w:val="00DF7E17"/>
    <w:rsid w:val="00EB00A2"/>
    <w:rsid w:val="00EB1BF3"/>
    <w:rsid w:val="00EF3EEE"/>
    <w:rsid w:val="00F117D1"/>
    <w:rsid w:val="00F149A7"/>
    <w:rsid w:val="00F50BAF"/>
    <w:rsid w:val="00F52C10"/>
    <w:rsid w:val="00F81FFD"/>
    <w:rsid w:val="00F85228"/>
    <w:rsid w:val="00FB6773"/>
    <w:rsid w:val="00FF0F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38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38E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F3B3E-EA2C-43DB-B19A-98DFB50B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1134</Characters>
  <Application>Microsoft Office Word</Application>
  <DocSecurity>0</DocSecurity>
  <Lines>9</Lines>
  <Paragraphs>2</Paragraphs>
  <ScaleCrop>false</ScaleCrop>
  <Company> </Company>
  <LinksUpToDate>false</LinksUpToDate>
  <CharactersWithSpaces>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2014-01-15T18:00:00Z</cp:lastPrinted>
  <dcterms:created xsi:type="dcterms:W3CDTF">2014-01-21T17:40:00Z</dcterms:created>
  <dcterms:modified xsi:type="dcterms:W3CDTF">2014-01-21T17:40:00Z</dcterms:modified>
</cp:coreProperties>
</file>