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44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C7724">
        <w:rPr>
          <w:color w:val="000000" w:themeColor="text1"/>
          <w:u w:color="000000" w:themeColor="text1"/>
        </w:rPr>
        <w:t>TO AMEND SECTION 6</w:t>
      </w:r>
      <w:r w:rsidR="00B66174">
        <w:rPr>
          <w:color w:val="000000" w:themeColor="text1"/>
          <w:u w:color="000000" w:themeColor="text1"/>
        </w:rPr>
        <w:noBreakHyphen/>
      </w:r>
      <w:r w:rsidRPr="005C7724">
        <w:rPr>
          <w:color w:val="000000" w:themeColor="text1"/>
          <w:u w:color="000000" w:themeColor="text1"/>
        </w:rPr>
        <w:t>5</w:t>
      </w:r>
      <w:r w:rsidR="00B66174">
        <w:rPr>
          <w:color w:val="000000" w:themeColor="text1"/>
          <w:u w:color="000000" w:themeColor="text1"/>
        </w:rPr>
        <w:noBreakHyphen/>
      </w:r>
      <w:r w:rsidRPr="005C7724">
        <w:rPr>
          <w:color w:val="000000" w:themeColor="text1"/>
          <w:u w:color="000000" w:themeColor="text1"/>
        </w:rPr>
        <w:t>10, AS AMENDED, CODE OF LAWS OF SOUTH CAROLINA, 1976, RELATING TO AUTHORIZED INVESTMENTS OF POLITICAL SUBDIVISIONS, SO AS TO AUTHORIZE INVESTMENTS IN DEPOSIT ACCOUNTS IN BANKS TO THE EXTENT THAT THE SAME ARE INSURED BY AN AGENCY OF THE FEDERAL GOVERNMENT; AND TO AMEND SECTION 11</w:t>
      </w:r>
      <w:r w:rsidR="00B66174">
        <w:rPr>
          <w:color w:val="000000" w:themeColor="text1"/>
          <w:u w:color="000000" w:themeColor="text1"/>
        </w:rPr>
        <w:noBreakHyphen/>
      </w:r>
      <w:r w:rsidRPr="005C7724">
        <w:rPr>
          <w:color w:val="000000" w:themeColor="text1"/>
          <w:u w:color="000000" w:themeColor="text1"/>
        </w:rPr>
        <w:t>9</w:t>
      </w:r>
      <w:r w:rsidR="00B66174">
        <w:rPr>
          <w:color w:val="000000" w:themeColor="text1"/>
          <w:u w:color="000000" w:themeColor="text1"/>
        </w:rPr>
        <w:noBreakHyphen/>
      </w:r>
      <w:r w:rsidRPr="005C7724">
        <w:rPr>
          <w:color w:val="000000" w:themeColor="text1"/>
          <w:u w:color="000000" w:themeColor="text1"/>
        </w:rPr>
        <w:t>660</w:t>
      </w:r>
      <w:r w:rsidR="00B66174">
        <w:rPr>
          <w:color w:val="000000" w:themeColor="text1"/>
          <w:u w:color="000000" w:themeColor="text1"/>
        </w:rPr>
        <w:t>,</w:t>
      </w:r>
      <w:r w:rsidRPr="005C7724">
        <w:rPr>
          <w:color w:val="000000" w:themeColor="text1"/>
          <w:u w:color="000000" w:themeColor="text1"/>
        </w:rPr>
        <w:t xml:space="preserve"> RELATING TO AUTHORIZED INVESTMENTS OF THE STATE TREASURER, SO AS TO AUTHORIZE INVESTMENTS IN DEPOSIT ACCOUNTS IN BANKS AND SAVINGS AND LOAN ASSOCIATIONS TO THE EXTENT THE SAME ARE INSURED BY AN AGENCY OF THE FEDERAL GOVERNMENT.</w:t>
      </w:r>
    </w:p>
    <w:p w:rsidR="00E5444E" w:rsidRDefault="00E54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444E" w:rsidRDefault="00E54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7724">
        <w:rPr>
          <w:color w:val="000000" w:themeColor="text1"/>
          <w:u w:color="000000" w:themeColor="text1"/>
        </w:rPr>
        <w:t>SECTION</w:t>
      </w:r>
      <w:r w:rsidRPr="005C7724">
        <w:rPr>
          <w:color w:val="000000" w:themeColor="text1"/>
          <w:u w:color="000000" w:themeColor="text1"/>
        </w:rPr>
        <w:tab/>
        <w:t>1.</w:t>
      </w:r>
      <w:r w:rsidRPr="005C7724">
        <w:rPr>
          <w:color w:val="000000" w:themeColor="text1"/>
          <w:u w:color="000000" w:themeColor="text1"/>
        </w:rPr>
        <w:tab/>
        <w:t>Section 6</w:t>
      </w:r>
      <w:r w:rsidR="00B66174">
        <w:rPr>
          <w:color w:val="000000" w:themeColor="text1"/>
          <w:u w:color="000000" w:themeColor="text1"/>
        </w:rPr>
        <w:noBreakHyphen/>
      </w:r>
      <w:r w:rsidRPr="005C7724">
        <w:rPr>
          <w:color w:val="000000" w:themeColor="text1"/>
          <w:u w:color="000000" w:themeColor="text1"/>
        </w:rPr>
        <w:t>5</w:t>
      </w:r>
      <w:r w:rsidR="00B66174">
        <w:rPr>
          <w:color w:val="000000" w:themeColor="text1"/>
          <w:u w:color="000000" w:themeColor="text1"/>
        </w:rPr>
        <w:noBreakHyphen/>
      </w:r>
      <w:r w:rsidRPr="005C7724">
        <w:rPr>
          <w:color w:val="000000" w:themeColor="text1"/>
          <w:u w:color="000000" w:themeColor="text1"/>
        </w:rPr>
        <w:t>10(a) of the 1976 Code, as last amended by Act 116 of 2007, is further amended by adding an appropriately numbered item at the end to read:</w:t>
      </w: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7724">
        <w:rPr>
          <w:color w:val="000000" w:themeColor="text1"/>
          <w:u w:color="000000" w:themeColor="text1"/>
        </w:rPr>
        <w:tab/>
        <w:t>“(  )</w:t>
      </w:r>
      <w:r w:rsidRPr="005C7724">
        <w:rPr>
          <w:color w:val="000000" w:themeColor="text1"/>
          <w:u w:color="000000" w:themeColor="text1"/>
        </w:rPr>
        <w:tab/>
        <w:t>Deposit accounts in banks to the extent that the same are insured by an agency of the federal government.”</w:t>
      </w: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7724">
        <w:rPr>
          <w:color w:val="000000" w:themeColor="text1"/>
          <w:u w:color="000000" w:themeColor="text1"/>
        </w:rPr>
        <w:t>SECTION</w:t>
      </w:r>
      <w:r w:rsidRPr="005C7724">
        <w:rPr>
          <w:color w:val="000000" w:themeColor="text1"/>
          <w:u w:color="000000" w:themeColor="text1"/>
        </w:rPr>
        <w:tab/>
        <w:t>2.</w:t>
      </w:r>
      <w:r w:rsidRPr="005C7724">
        <w:rPr>
          <w:color w:val="000000" w:themeColor="text1"/>
          <w:u w:color="000000" w:themeColor="text1"/>
        </w:rPr>
        <w:tab/>
        <w:t>Section 11</w:t>
      </w:r>
      <w:r w:rsidR="00B66174">
        <w:rPr>
          <w:color w:val="000000" w:themeColor="text1"/>
          <w:u w:color="000000" w:themeColor="text1"/>
        </w:rPr>
        <w:noBreakHyphen/>
      </w:r>
      <w:r w:rsidRPr="005C7724">
        <w:rPr>
          <w:color w:val="000000" w:themeColor="text1"/>
          <w:u w:color="000000" w:themeColor="text1"/>
        </w:rPr>
        <w:t>9</w:t>
      </w:r>
      <w:r w:rsidR="00B66174">
        <w:rPr>
          <w:color w:val="000000" w:themeColor="text1"/>
          <w:u w:color="000000" w:themeColor="text1"/>
        </w:rPr>
        <w:noBreakHyphen/>
      </w:r>
      <w:r w:rsidRPr="005C7724">
        <w:rPr>
          <w:color w:val="000000" w:themeColor="text1"/>
          <w:u w:color="000000" w:themeColor="text1"/>
        </w:rPr>
        <w:t>660(A) of the 1976 Code is amended by adding an appropriately numbered item at the end to read:</w:t>
      </w: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7724">
        <w:rPr>
          <w:color w:val="000000" w:themeColor="text1"/>
          <w:u w:color="000000" w:themeColor="text1"/>
        </w:rPr>
        <w:tab/>
        <w:t>“(  )</w:t>
      </w:r>
      <w:r w:rsidRPr="005C7724">
        <w:rPr>
          <w:color w:val="000000" w:themeColor="text1"/>
          <w:u w:color="000000" w:themeColor="text1"/>
        </w:rPr>
        <w:tab/>
        <w:t>deposit accounts in banks and savings and loan associations to the extent the same are insured by an agency of the federal government.”</w:t>
      </w: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7724">
        <w:rPr>
          <w:color w:val="000000" w:themeColor="text1"/>
          <w:u w:color="000000" w:themeColor="text1"/>
        </w:rPr>
        <w:t>SECTION</w:t>
      </w:r>
      <w:r w:rsidRPr="005C7724">
        <w:rPr>
          <w:color w:val="000000" w:themeColor="text1"/>
          <w:u w:color="000000" w:themeColor="text1"/>
        </w:rPr>
        <w:tab/>
        <w:t>3.</w:t>
      </w:r>
      <w:r w:rsidRPr="005C7724">
        <w:rPr>
          <w:color w:val="000000" w:themeColor="text1"/>
          <w:u w:color="000000" w:themeColor="text1"/>
        </w:rPr>
        <w:tab/>
      </w:r>
      <w:r w:rsidR="00E5444E">
        <w:t>This act takes effect upon approval by the Governor.</w:t>
      </w:r>
    </w:p>
    <w:p w:rsidR="000B4E55" w:rsidRDefault="00B661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B4E55" w:rsidRDefault="000B4E55" w:rsidP="000B4E55">
      <w:pPr>
        <w:suppressAutoHyphens/>
      </w:pPr>
    </w:p>
    <w:sectPr w:rsidR="000B4E55" w:rsidSect="000B4E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44E" w:rsidRDefault="00E5444E" w:rsidP="009F0C77">
      <w:r>
        <w:separator/>
      </w:r>
    </w:p>
  </w:endnote>
  <w:endnote w:type="continuationSeparator" w:id="0">
    <w:p w:rsidR="00E5444E" w:rsidRDefault="00E544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64EC283-609D-4C04-93EC-A951B1391B56}"/>
    <w:embedBold r:id="rId2" w:fontKey="{C0778DCF-6F49-4C50-AACC-D08D4648CC51}"/>
  </w:font>
  <w:font w:name="Calibri">
    <w:panose1 w:val="020F0502020204030204"/>
    <w:charset w:val="00"/>
    <w:family w:val="swiss"/>
    <w:pitch w:val="variable"/>
    <w:sig w:usb0="E10002FF" w:usb1="4000ACFF" w:usb2="00000009" w:usb3="00000000" w:csb0="0000019F" w:csb1="00000000"/>
    <w:embedRegular r:id="rId3" w:fontKey="{6D63297D-DD90-4FA3-BADA-D2596D6947F7}"/>
  </w:font>
  <w:font w:name="Cambria">
    <w:panose1 w:val="02040503050406030204"/>
    <w:charset w:val="00"/>
    <w:family w:val="roman"/>
    <w:pitch w:val="variable"/>
    <w:sig w:usb0="E00002FF" w:usb1="400004FF" w:usb2="00000000" w:usb3="00000000" w:csb0="0000019F" w:csb1="00000000"/>
    <w:embedRegular r:id="rId4" w:fontKey="{42A13CB9-9A0C-459A-A1D5-0B89BE11B7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F6C" w:rsidRPr="000B4E55" w:rsidRDefault="000B4E55" w:rsidP="000B4E55">
    <w:pPr>
      <w:pStyle w:val="Footer"/>
      <w:tabs>
        <w:tab w:val="clear" w:pos="4680"/>
        <w:tab w:val="clear" w:pos="9360"/>
        <w:tab w:val="center" w:pos="2995"/>
      </w:tabs>
      <w:spacing w:before="120"/>
    </w:pPr>
    <w:r>
      <w:t>[974]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44E" w:rsidRDefault="00E5444E" w:rsidP="009F0C77">
      <w:r>
        <w:separator/>
      </w:r>
    </w:p>
  </w:footnote>
  <w:footnote w:type="continuationSeparator" w:id="0">
    <w:p w:rsidR="00E5444E" w:rsidRDefault="00E544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62DG14"/>
    <w:docVar w:name="CoverBillType" w:val="b"/>
    <w:docVar w:name="docpath" w:val="L:\Council\bills\BH\26062DG14.DOCX"/>
    <w:docVar w:name="dvBillNumber" w:val="974"/>
    <w:docVar w:name="dvBillNumberPrefix" w:val="S. "/>
    <w:docVar w:name="dvOriginalBody" w:val="Senate"/>
    <w:docVar w:name="dvSteno" w:val="BH"/>
    <w:docVar w:name="NameofBody" w:val="s"/>
    <w:docVar w:name="vgroup2" w:val="Council"/>
  </w:docVars>
  <w:rsids>
    <w:rsidRoot w:val="00676BC5"/>
    <w:rsid w:val="00026C9A"/>
    <w:rsid w:val="000965A1"/>
    <w:rsid w:val="000B4E5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3F6C"/>
    <w:rsid w:val="0041760A"/>
    <w:rsid w:val="004809EE"/>
    <w:rsid w:val="00511EE9"/>
    <w:rsid w:val="00521E00"/>
    <w:rsid w:val="00577C6C"/>
    <w:rsid w:val="0058501B"/>
    <w:rsid w:val="006215AA"/>
    <w:rsid w:val="006340D9"/>
    <w:rsid w:val="00643B8E"/>
    <w:rsid w:val="00665EBC"/>
    <w:rsid w:val="00676BC5"/>
    <w:rsid w:val="0069470D"/>
    <w:rsid w:val="006A476C"/>
    <w:rsid w:val="006A69F2"/>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66174"/>
    <w:rsid w:val="00B741CB"/>
    <w:rsid w:val="00B934F3"/>
    <w:rsid w:val="00BB6347"/>
    <w:rsid w:val="00BD2134"/>
    <w:rsid w:val="00C021C4"/>
    <w:rsid w:val="00C038D8"/>
    <w:rsid w:val="00C045DD"/>
    <w:rsid w:val="00C3136F"/>
    <w:rsid w:val="00C3483A"/>
    <w:rsid w:val="00C74E9D"/>
    <w:rsid w:val="00C82FD3"/>
    <w:rsid w:val="00C9701A"/>
    <w:rsid w:val="00CC6B7B"/>
    <w:rsid w:val="00CD3619"/>
    <w:rsid w:val="00CF4447"/>
    <w:rsid w:val="00D405E7"/>
    <w:rsid w:val="00D41D56"/>
    <w:rsid w:val="00D6260D"/>
    <w:rsid w:val="00D6662B"/>
    <w:rsid w:val="00D95E2F"/>
    <w:rsid w:val="00D970A9"/>
    <w:rsid w:val="00DB3AC0"/>
    <w:rsid w:val="00DE68F0"/>
    <w:rsid w:val="00DF3845"/>
    <w:rsid w:val="00DF7E17"/>
    <w:rsid w:val="00E1273C"/>
    <w:rsid w:val="00E5444E"/>
    <w:rsid w:val="00EB00A2"/>
    <w:rsid w:val="00EB1BF3"/>
    <w:rsid w:val="00EF3EEE"/>
    <w:rsid w:val="00F149A7"/>
    <w:rsid w:val="00F50BAF"/>
    <w:rsid w:val="00F52C10"/>
    <w:rsid w:val="00F81FFD"/>
    <w:rsid w:val="00F85228"/>
    <w:rsid w:val="00FB6773"/>
    <w:rsid w:val="00FD21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5395F-2726-4159-A2B0-41DE6B6A7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185</Words>
  <Characters>1059</Characters>
  <Application>Microsoft Office Word</Application>
  <DocSecurity>0</DocSecurity>
  <Lines>8</Lines>
  <Paragraphs>2</Paragraphs>
  <ScaleCrop>false</ScaleCrop>
  <Company> </Company>
  <LinksUpToDate>false</LinksUpToDate>
  <CharactersWithSpaces>1242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2014-01-23T16:29:00Z</dcterms:created>
  <dcterms:modified xsi:type="dcterms:W3CDTF">2014-01-23T16:29:00Z</dcterms:modified>
</cp:coreProperties>
</file>