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549,615     244,451     595,361     290,197     595,361     290,197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(13.00)      (6.44)     (13.00)      (6.26)     (13.00)      (6.26)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464,287                 464,287                 464,287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1,103,149     333,698   1,148,895     379,444   1,148,895     379,444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(14.00)      (7.44)     (14.00)      (7.26)     (14.00)      (7.26)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511,882     100,873     511,882     100,873     511,882     100,873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ALLOC OTHER STATE AGENCIES       1,679,150               1,679,150               1,679,150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ALLOC OTHER ENTITIES             1,504,866               1,504,866               1,504,866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ALLOC - PRIVATE SECTOR             270,483                 270,483                 270,483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DIST SUBDIVISIONS           3,454,499               3,454,499               3,454,499            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5,069,530     434,571   5,115,276     480,317   5,115,276     480,317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(14.00)      (7.44)     (14.00)      (7.26)     (14.00)      (7.26)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  309,343     112,302     326,012     128,971     326,012     128,971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  309,343     112,302     326,012     128,971     326,012     128,971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  309,343     112,302     326,012     128,971     326,012     128,971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FUNDS AVAILABLE              5,378,873     546,873   5,441,288     609,288   5,441,288     609,288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AUTHORIZED FTE POSITIONS       (14.00)      (7.44)     (14.00)      (7.26)     (14.00)      (7.26)                        </w:t>
      </w:r>
    </w:p>
    <w:p w:rsidR="00DA6BB9" w:rsidRPr="00284D00" w:rsidRDefault="00DA6BB9" w:rsidP="00DA6B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A6BB9" w:rsidRDefault="00DA6BB9" w:rsidP="00DA6BB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A6BB9" w:rsidSect="00DA6B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BB9" w:rsidRDefault="00DA6BB9" w:rsidP="00DA542B">
      <w:r>
        <w:separator/>
      </w:r>
    </w:p>
  </w:endnote>
  <w:endnote w:type="continuationSeparator" w:id="0">
    <w:p w:rsidR="00DA6BB9" w:rsidRDefault="00DA6BB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A3A9B-E34E-4600-A2EF-B7479D5D24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8F2906-F92D-4CCC-8946-0EFCC93E36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CA853E-0924-4C3C-9E80-9E70A75853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26B35F1-B8FF-40B7-A5AC-18964AF26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9F4184-D89D-443A-86AD-8977A3E091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BB9" w:rsidRDefault="00DA6BB9" w:rsidP="00DA542B">
      <w:r>
        <w:separator/>
      </w:r>
    </w:p>
  </w:footnote>
  <w:footnote w:type="continuationSeparator" w:id="0">
    <w:p w:rsidR="00DA6BB9" w:rsidRDefault="00DA6BB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B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A6BB9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236</Words>
  <Characters>2155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48 -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