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D4F" w:rsidRDefault="00417D4F" w:rsidP="00417D4F">
      <w:pPr>
        <w:widowControl w:val="0"/>
        <w:jc w:val="center"/>
      </w:pPr>
      <w:bookmarkStart w:id="0" w:name="_GoBack"/>
      <w:bookmarkEnd w:id="0"/>
      <w:r w:rsidRPr="00417D4F">
        <w:rPr>
          <w:b/>
        </w:rPr>
        <w:t>South Carolina General Assembly</w:t>
      </w:r>
    </w:p>
    <w:p w:rsidR="00417D4F" w:rsidRDefault="00417D4F" w:rsidP="00417D4F">
      <w:pPr>
        <w:widowControl w:val="0"/>
        <w:jc w:val="center"/>
      </w:pPr>
      <w:r>
        <w:t>121st Session, 2015-2016</w:t>
      </w:r>
    </w:p>
    <w:p w:rsidR="00417D4F" w:rsidRDefault="00417D4F" w:rsidP="00417D4F">
      <w:pPr>
        <w:widowControl w:val="0"/>
      </w:pPr>
    </w:p>
    <w:p w:rsidR="00417D4F" w:rsidRDefault="00417D4F" w:rsidP="00417D4F">
      <w:pPr>
        <w:widowControl w:val="0"/>
        <w:rPr>
          <w:b/>
        </w:rPr>
      </w:pPr>
      <w:r w:rsidRPr="00417D4F">
        <w:rPr>
          <w:b/>
        </w:rPr>
        <w:t>S.</w:t>
      </w:r>
      <w:r>
        <w:rPr>
          <w:b/>
        </w:rPr>
        <w:t xml:space="preserve"> </w:t>
      </w:r>
      <w:r w:rsidRPr="00417D4F">
        <w:rPr>
          <w:b/>
        </w:rPr>
        <w:t>1053</w:t>
      </w:r>
    </w:p>
    <w:p w:rsidR="00417D4F" w:rsidRDefault="00417D4F" w:rsidP="00417D4F">
      <w:pPr>
        <w:widowControl w:val="0"/>
        <w:rPr>
          <w:b/>
        </w:rPr>
      </w:pPr>
    </w:p>
    <w:p w:rsidR="00417D4F" w:rsidRDefault="00417D4F" w:rsidP="00417D4F">
      <w:pPr>
        <w:widowControl w:val="0"/>
      </w:pPr>
      <w:r w:rsidRPr="00417D4F">
        <w:rPr>
          <w:b/>
        </w:rPr>
        <w:t>STATUS INFORMATION</w:t>
      </w:r>
    </w:p>
    <w:p w:rsidR="00417D4F" w:rsidRDefault="00417D4F" w:rsidP="00417D4F">
      <w:pPr>
        <w:widowControl w:val="0"/>
      </w:pPr>
    </w:p>
    <w:p w:rsidR="00417D4F" w:rsidRDefault="00417D4F" w:rsidP="00417D4F">
      <w:pPr>
        <w:widowControl w:val="0"/>
      </w:pPr>
      <w:r>
        <w:t>Senate Resolution</w:t>
      </w:r>
    </w:p>
    <w:p w:rsidR="00417D4F" w:rsidRDefault="00417D4F" w:rsidP="00417D4F">
      <w:pPr>
        <w:widowControl w:val="0"/>
      </w:pPr>
      <w:r>
        <w:t>Sponsors: Senator Alexander</w:t>
      </w:r>
    </w:p>
    <w:p w:rsidR="00417D4F" w:rsidRDefault="00417D4F" w:rsidP="00417D4F">
      <w:pPr>
        <w:widowControl w:val="0"/>
      </w:pPr>
      <w:r>
        <w:t>Document Path: l:\s-res\tca\052teen.kmm.tca.docx</w:t>
      </w:r>
    </w:p>
    <w:p w:rsidR="001553A5" w:rsidRDefault="001553A5" w:rsidP="00417D4F">
      <w:pPr>
        <w:widowControl w:val="0"/>
      </w:pPr>
      <w:r>
        <w:t>Companion/Similar bill(s): 365</w:t>
      </w:r>
    </w:p>
    <w:p w:rsidR="00417D4F" w:rsidRDefault="00417D4F" w:rsidP="00417D4F">
      <w:pPr>
        <w:widowControl w:val="0"/>
      </w:pPr>
    </w:p>
    <w:p w:rsidR="00097D3F" w:rsidRDefault="00097D3F" w:rsidP="00417D4F">
      <w:pPr>
        <w:widowControl w:val="0"/>
      </w:pPr>
      <w:r>
        <w:t>Introduced in the Senate on February 2, 2016</w:t>
      </w:r>
    </w:p>
    <w:p w:rsidR="00097D3F" w:rsidRDefault="00097D3F" w:rsidP="00417D4F">
      <w:pPr>
        <w:widowControl w:val="0"/>
      </w:pPr>
      <w:r>
        <w:t>Adopted by the Senate on February 4, 2016</w:t>
      </w:r>
    </w:p>
    <w:p w:rsidR="00097D3F" w:rsidRDefault="00097D3F" w:rsidP="00417D4F">
      <w:pPr>
        <w:widowControl w:val="0"/>
      </w:pPr>
    </w:p>
    <w:p w:rsidR="00417D4F" w:rsidRDefault="00417D4F" w:rsidP="00417D4F">
      <w:pPr>
        <w:widowControl w:val="0"/>
      </w:pPr>
      <w:r>
        <w:t xml:space="preserve">Summary: </w:t>
      </w:r>
      <w:r w:rsidR="001969F3">
        <w:t>Teen Dating Violence Awareness Month</w:t>
      </w:r>
    </w:p>
    <w:p w:rsidR="00417D4F" w:rsidRDefault="00417D4F" w:rsidP="00417D4F">
      <w:pPr>
        <w:widowControl w:val="0"/>
      </w:pPr>
    </w:p>
    <w:p w:rsidR="00417D4F" w:rsidRDefault="00417D4F" w:rsidP="00417D4F">
      <w:pPr>
        <w:widowControl w:val="0"/>
      </w:pPr>
    </w:p>
    <w:p w:rsidR="00417D4F" w:rsidRDefault="00417D4F" w:rsidP="00417D4F">
      <w:pPr>
        <w:widowControl w:val="0"/>
        <w:tabs>
          <w:tab w:val="center" w:pos="590"/>
          <w:tab w:val="center" w:pos="1440"/>
          <w:tab w:val="left" w:pos="1872"/>
          <w:tab w:val="left" w:pos="9187"/>
        </w:tabs>
      </w:pPr>
      <w:r w:rsidRPr="00417D4F">
        <w:rPr>
          <w:b/>
        </w:rPr>
        <w:t>HISTORY OF LEGISLATIVE ACTIONS</w:t>
      </w:r>
    </w:p>
    <w:p w:rsidR="00417D4F" w:rsidRDefault="00417D4F" w:rsidP="00417D4F">
      <w:pPr>
        <w:widowControl w:val="0"/>
        <w:tabs>
          <w:tab w:val="center" w:pos="590"/>
          <w:tab w:val="center" w:pos="1440"/>
          <w:tab w:val="left" w:pos="1872"/>
          <w:tab w:val="left" w:pos="9187"/>
        </w:tabs>
      </w:pPr>
    </w:p>
    <w:p w:rsidR="00417D4F" w:rsidRPr="00417D4F" w:rsidRDefault="00417D4F" w:rsidP="00417D4F">
      <w:pPr>
        <w:widowControl w:val="0"/>
        <w:tabs>
          <w:tab w:val="center" w:pos="590"/>
          <w:tab w:val="center" w:pos="1440"/>
          <w:tab w:val="left" w:pos="1872"/>
          <w:tab w:val="left" w:pos="9187"/>
        </w:tabs>
      </w:pPr>
      <w:r w:rsidRPr="00417D4F">
        <w:rPr>
          <w:u w:val="single"/>
        </w:rPr>
        <w:tab/>
        <w:t>Date</w:t>
      </w:r>
      <w:r w:rsidRPr="00417D4F">
        <w:rPr>
          <w:u w:val="single"/>
        </w:rPr>
        <w:tab/>
        <w:t>Body</w:t>
      </w:r>
      <w:r w:rsidRPr="00417D4F">
        <w:rPr>
          <w:u w:val="single"/>
        </w:rPr>
        <w:tab/>
        <w:t>Action Description with journal page number</w:t>
      </w:r>
      <w:r w:rsidRPr="00417D4F">
        <w:rPr>
          <w:u w:val="single"/>
        </w:rPr>
        <w:tab/>
      </w:r>
    </w:p>
    <w:p w:rsidR="00C0663E" w:rsidRDefault="00C0663E" w:rsidP="00C0663E">
      <w:pPr>
        <w:widowControl w:val="0"/>
        <w:tabs>
          <w:tab w:val="right" w:pos="1008"/>
          <w:tab w:val="left" w:pos="1152"/>
          <w:tab w:val="left" w:pos="1872"/>
          <w:tab w:val="left" w:pos="9187"/>
        </w:tabs>
        <w:ind w:left="2088" w:hanging="2088"/>
      </w:pPr>
      <w:r>
        <w:tab/>
        <w:t>2/2/2016</w:t>
      </w:r>
      <w:r>
        <w:tab/>
        <w:t>Senate</w:t>
      </w:r>
      <w:r>
        <w:tab/>
      </w:r>
      <w:r w:rsidRPr="00A61034">
        <w:t>Introduced (</w:t>
      </w:r>
      <w:hyperlink r:id="rId6" w:history="1">
        <w:r w:rsidRPr="000E0110">
          <w:rPr>
            <w:rStyle w:val="Hyperlink"/>
          </w:rPr>
          <w:t>Senate Journal</w:t>
        </w:r>
        <w:r w:rsidRPr="000E0110">
          <w:rPr>
            <w:rStyle w:val="Hyperlink"/>
          </w:rPr>
          <w:noBreakHyphen/>
          <w:t>page 7</w:t>
        </w:r>
      </w:hyperlink>
      <w:r w:rsidRPr="00A61034">
        <w:t>)</w:t>
      </w:r>
    </w:p>
    <w:p w:rsidR="00C0663E" w:rsidRDefault="00C0663E" w:rsidP="00C0663E">
      <w:pPr>
        <w:widowControl w:val="0"/>
        <w:tabs>
          <w:tab w:val="right" w:pos="1008"/>
          <w:tab w:val="left" w:pos="1152"/>
          <w:tab w:val="left" w:pos="1872"/>
          <w:tab w:val="left" w:pos="9187"/>
        </w:tabs>
        <w:ind w:left="2088" w:hanging="2088"/>
      </w:pPr>
      <w:r>
        <w:tab/>
        <w:t>2/2/2016</w:t>
      </w:r>
      <w:r>
        <w:tab/>
        <w:t>Senate</w:t>
      </w:r>
      <w:r>
        <w:tab/>
      </w:r>
      <w:r w:rsidRPr="00A61034">
        <w:t>Ref</w:t>
      </w:r>
      <w:r>
        <w:t xml:space="preserve">erred to Committee on </w:t>
      </w:r>
      <w:r w:rsidRPr="00A61034">
        <w:rPr>
          <w:b/>
        </w:rPr>
        <w:t>Judiciary</w:t>
      </w:r>
      <w:r>
        <w:t xml:space="preserve"> </w:t>
      </w:r>
      <w:r w:rsidRPr="00A61034">
        <w:t>(</w:t>
      </w:r>
      <w:hyperlink r:id="rId7" w:history="1">
        <w:r w:rsidRPr="000E0110">
          <w:rPr>
            <w:rStyle w:val="Hyperlink"/>
          </w:rPr>
          <w:t>Senate Journal</w:t>
        </w:r>
        <w:r w:rsidRPr="000E0110">
          <w:rPr>
            <w:rStyle w:val="Hyperlink"/>
          </w:rPr>
          <w:noBreakHyphen/>
          <w:t>page 7</w:t>
        </w:r>
      </w:hyperlink>
      <w:r w:rsidRPr="00A61034">
        <w:t>)</w:t>
      </w:r>
    </w:p>
    <w:p w:rsidR="00C0663E" w:rsidRDefault="00C0663E" w:rsidP="00C0663E">
      <w:pPr>
        <w:widowControl w:val="0"/>
        <w:tabs>
          <w:tab w:val="right" w:pos="1008"/>
          <w:tab w:val="left" w:pos="1152"/>
          <w:tab w:val="left" w:pos="1872"/>
          <w:tab w:val="left" w:pos="9187"/>
        </w:tabs>
        <w:ind w:left="2088" w:hanging="2088"/>
      </w:pPr>
      <w:r>
        <w:tab/>
        <w:t>2/2/2016</w:t>
      </w:r>
      <w:r>
        <w:tab/>
        <w:t>Senate</w:t>
      </w:r>
      <w:r>
        <w:tab/>
      </w:r>
      <w:r w:rsidRPr="00A61034">
        <w:t>Recal</w:t>
      </w:r>
      <w:r>
        <w:t xml:space="preserve">led from Committee on </w:t>
      </w:r>
      <w:r w:rsidRPr="00A61034">
        <w:rPr>
          <w:b/>
        </w:rPr>
        <w:t>Judiciary</w:t>
      </w:r>
      <w:r>
        <w:t xml:space="preserve"> </w:t>
      </w:r>
      <w:r w:rsidRPr="00A61034">
        <w:t>(</w:t>
      </w:r>
      <w:hyperlink r:id="rId8" w:history="1">
        <w:r w:rsidRPr="000E0110">
          <w:rPr>
            <w:rStyle w:val="Hyperlink"/>
          </w:rPr>
          <w:t>Senate Journal</w:t>
        </w:r>
        <w:r w:rsidRPr="000E0110">
          <w:rPr>
            <w:rStyle w:val="Hyperlink"/>
          </w:rPr>
          <w:noBreakHyphen/>
          <w:t>page 7</w:t>
        </w:r>
      </w:hyperlink>
      <w:r w:rsidRPr="00A61034">
        <w:t>)</w:t>
      </w:r>
    </w:p>
    <w:p w:rsidR="00C0663E" w:rsidRDefault="00C0663E" w:rsidP="00C0663E">
      <w:pPr>
        <w:widowControl w:val="0"/>
        <w:tabs>
          <w:tab w:val="right" w:pos="1008"/>
          <w:tab w:val="left" w:pos="1152"/>
          <w:tab w:val="left" w:pos="1872"/>
          <w:tab w:val="left" w:pos="9187"/>
        </w:tabs>
        <w:ind w:left="2088" w:hanging="2088"/>
      </w:pPr>
      <w:r>
        <w:tab/>
        <w:t>2/4/2016</w:t>
      </w:r>
      <w:r>
        <w:tab/>
        <w:t>Senate</w:t>
      </w:r>
      <w:r>
        <w:tab/>
      </w:r>
      <w:r w:rsidRPr="00A61034">
        <w:t>Adopted (</w:t>
      </w:r>
      <w:hyperlink r:id="rId9" w:history="1">
        <w:r w:rsidRPr="000E0110">
          <w:rPr>
            <w:rStyle w:val="Hyperlink"/>
          </w:rPr>
          <w:t>Senate Journal</w:t>
        </w:r>
        <w:r w:rsidRPr="000E0110">
          <w:rPr>
            <w:rStyle w:val="Hyperlink"/>
          </w:rPr>
          <w:noBreakHyphen/>
          <w:t>page 27</w:t>
        </w:r>
      </w:hyperlink>
      <w:r w:rsidRPr="00A61034">
        <w:t>)</w:t>
      </w:r>
    </w:p>
    <w:p w:rsidR="00C0663E" w:rsidRDefault="00C0663E" w:rsidP="00C0663E">
      <w:pPr>
        <w:widowControl w:val="0"/>
        <w:tabs>
          <w:tab w:val="right" w:pos="1008"/>
          <w:tab w:val="left" w:pos="1152"/>
          <w:tab w:val="left" w:pos="1872"/>
          <w:tab w:val="left" w:pos="9187"/>
        </w:tabs>
        <w:ind w:left="2088" w:hanging="2088"/>
      </w:pPr>
    </w:p>
    <w:p w:rsidR="00417D4F" w:rsidRDefault="00417D4F" w:rsidP="00417D4F">
      <w:pPr>
        <w:widowControl w:val="0"/>
        <w:tabs>
          <w:tab w:val="right" w:pos="1008"/>
          <w:tab w:val="left" w:pos="1152"/>
          <w:tab w:val="left" w:pos="1872"/>
          <w:tab w:val="left" w:pos="9187"/>
        </w:tabs>
        <w:ind w:left="2088" w:hanging="2088"/>
      </w:pPr>
      <w:r>
        <w:t xml:space="preserve">View the latest </w:t>
      </w:r>
      <w:hyperlink r:id="rId10" w:history="1">
        <w:r w:rsidRPr="00417D4F">
          <w:rPr>
            <w:rStyle w:val="Hyperlink"/>
          </w:rPr>
          <w:t>legislative information</w:t>
        </w:r>
      </w:hyperlink>
      <w:r>
        <w:t xml:space="preserve"> at the website</w:t>
      </w:r>
    </w:p>
    <w:p w:rsidR="00417D4F" w:rsidRDefault="00417D4F" w:rsidP="00417D4F">
      <w:pPr>
        <w:widowControl w:val="0"/>
        <w:tabs>
          <w:tab w:val="right" w:pos="1008"/>
          <w:tab w:val="left" w:pos="1152"/>
          <w:tab w:val="left" w:pos="1872"/>
          <w:tab w:val="left" w:pos="9187"/>
        </w:tabs>
        <w:ind w:left="2088" w:hanging="2088"/>
      </w:pPr>
    </w:p>
    <w:p w:rsidR="00417D4F" w:rsidRPr="00417D4F" w:rsidRDefault="00417D4F" w:rsidP="00417D4F">
      <w:pPr>
        <w:widowControl w:val="0"/>
        <w:tabs>
          <w:tab w:val="right" w:pos="1008"/>
          <w:tab w:val="left" w:pos="1152"/>
          <w:tab w:val="left" w:pos="1872"/>
          <w:tab w:val="left" w:pos="9187"/>
        </w:tabs>
        <w:ind w:left="2088" w:hanging="2088"/>
      </w:pPr>
    </w:p>
    <w:p w:rsidR="00417D4F" w:rsidRDefault="00417D4F" w:rsidP="00417D4F">
      <w:pPr>
        <w:widowControl w:val="0"/>
      </w:pPr>
      <w:r w:rsidRPr="00417D4F">
        <w:rPr>
          <w:b/>
        </w:rPr>
        <w:t>VERSIONS OF THIS BILL</w:t>
      </w:r>
    </w:p>
    <w:p w:rsidR="00417D4F" w:rsidRDefault="00417D4F" w:rsidP="00417D4F">
      <w:pPr>
        <w:widowControl w:val="0"/>
      </w:pPr>
    </w:p>
    <w:p w:rsidR="00417D4F" w:rsidRDefault="000E0110" w:rsidP="00417D4F">
      <w:pPr>
        <w:widowControl w:val="0"/>
      </w:pPr>
      <w:hyperlink r:id="rId11" w:history="1">
        <w:r w:rsidR="00417D4F">
          <w:rPr>
            <w:rStyle w:val="Hyperlink"/>
          </w:rPr>
          <w:t>2/2/2016</w:t>
        </w:r>
      </w:hyperlink>
    </w:p>
    <w:p w:rsidR="00417D4F" w:rsidRDefault="000E0110" w:rsidP="00417D4F">
      <w:hyperlink r:id="rId12" w:history="1">
        <w:r w:rsidR="00BE35F4" w:rsidRPr="00BE35F4">
          <w:rPr>
            <w:rStyle w:val="Hyperlink"/>
          </w:rPr>
          <w:t>2/2/2016-A</w:t>
        </w:r>
      </w:hyperlink>
    </w:p>
    <w:p w:rsidR="00BE35F4" w:rsidRDefault="00BE35F4" w:rsidP="00417D4F"/>
    <w:p w:rsidR="00417D4F" w:rsidRDefault="00417D4F" w:rsidP="00417D4F">
      <w:pPr>
        <w:sectPr w:rsidR="00417D4F" w:rsidSect="00417D4F">
          <w:pgSz w:w="12240" w:h="15840" w:code="1"/>
          <w:pgMar w:top="1080" w:right="1440" w:bottom="1080" w:left="1440" w:header="720" w:footer="720" w:gutter="0"/>
          <w:cols w:space="720"/>
          <w:noEndnote/>
          <w:docGrid w:linePitch="360"/>
        </w:sectPr>
      </w:pP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RECALLED</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 2016</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36FC" w:rsidRDefault="00BE35F4" w:rsidP="005236FC">
      <w:pPr>
        <w:tabs>
          <w:tab w:val="right" w:pos="5933"/>
        </w:tabs>
        <w:suppressAutoHyphens/>
        <w:jc w:val="both"/>
        <w:rPr>
          <w:rFonts w:eastAsia="Times New Roman"/>
        </w:rPr>
      </w:pPr>
      <w:r>
        <w:rPr>
          <w:rFonts w:eastAsia="Times New Roman"/>
        </w:rPr>
        <w:tab/>
      </w:r>
      <w:r>
        <w:rPr>
          <w:rFonts w:eastAsia="Times New Roman"/>
          <w:b/>
          <w:sz w:val="36"/>
        </w:rPr>
        <w:t>S. 1053</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2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40646">
        <w:t>Senator Alexander</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2/2/16--S.</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 2016.</w:t>
      </w:r>
    </w:p>
    <w:p w:rsidR="00BE35F4" w:rsidRPr="005236FC" w:rsidRDefault="00BE35F4" w:rsidP="00523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E35F4" w:rsidSect="005236F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8F023B" w:rsidRDefault="00BE35F4" w:rsidP="00917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FEBRUARY 2016 AS TEEN DATING VIOLENCE AWARENESS MONTH THROUGHOUT SOUTH CAROLINA AND TO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BE35F4" w:rsidRDefault="00BE35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of South Carolina ranks number one in the number of women killed by men;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females between the ages of sixteen and twenty</w:t>
      </w:r>
      <w:r>
        <w:rPr>
          <w:rFonts w:eastAsia="Times New Roman"/>
        </w:rPr>
        <w:noBreakHyphen/>
        <w:t>four are more vulnerable to intimate partner violence, experiencing abuse at a rate almost triple the national average;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one in three adolescent girls in the United States is a victim of physical, emotional or verbal abuse from a dating partner, a figure that far exceeds victimization rates for other types of violence affecting youth;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high school students who experience physical violence in a dating relationship are more likely to use drugs and alcohol, are at greater risk of suicide and are much more likely to carry patterns of abuse into future relationships;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young people victimized by a dating partner are more likely to engage in risky sexual behavior and unhealthy dieting behaviors and the experience may disrupt normal development of self</w:t>
      </w:r>
      <w:r>
        <w:rPr>
          <w:rFonts w:eastAsia="Times New Roman"/>
        </w:rPr>
        <w:noBreakHyphen/>
        <w:t>esteem and body image;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nearly half of teens who experience dating violence report that incidents of abuse took place in a school building or on school grounds;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only thirty</w:t>
      </w:r>
      <w:r>
        <w:rPr>
          <w:rFonts w:eastAsia="Times New Roman"/>
        </w:rPr>
        <w:noBreakHyphen/>
        <w:t>three percent of teens who are in an abusive relationship ever tell anyone about the abuse, and eighty</w:t>
      </w:r>
      <w:r>
        <w:rPr>
          <w:rFonts w:eastAsia="Times New Roman"/>
        </w:rPr>
        <w:noBreakHyphen/>
        <w:t>one percent of parents surveyed either believe teen dating violence is not an issue or admit they do not know if it is one;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by providing young people with education about healthy relationships and relationship skills and by changing attitudes that support violence, we recognize that dating violence can be prevented;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essential to raise community awareness and to provide training for teachers, counselors, and school staff so that they may recognize when youth are exhibiting signs of dating violence;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establishment of Dating Violence Prevention Awareness Month will benefit young people, their families, schools, and communities regardless of socioeconomic status, gender, sexual orientation, or ethnicity; and</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everyone has the right to a safe and healthy relationship and to be free from abuse. Now, therefore,</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E35F4"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5F4" w:rsidRPr="00522CE0" w:rsidRDefault="00BE35F4" w:rsidP="00530A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declare February 2016 as Teen Dating Violence Prevention and Awareness Month throughout South Carolina and urge the general public to work toward ending teen dating violence by empowering young people to develop healthier relationships, assisting victims in accessing the information and supportive services they need, creating better and more resources for young people in need, instituting effective intervention and prevention policies in schools and engaging in discussions with family members and peers to promote awareness and prevention of the quiet epidemic of teen dating violence.</w:t>
      </w:r>
    </w:p>
    <w:p w:rsidR="00BE35F4" w:rsidRDefault="00BE35F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7D4F" w:rsidRDefault="00417D4F" w:rsidP="00BE35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417D4F" w:rsidSect="005236F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2FC" w:rsidRDefault="001422FC" w:rsidP="00522CE0">
      <w:r>
        <w:separator/>
      </w:r>
    </w:p>
  </w:endnote>
  <w:endnote w:type="continuationSeparator" w:id="0">
    <w:p w:rsidR="001422FC" w:rsidRDefault="001422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5BA2947-9B24-458B-9F2F-0B4CCECD4B7F}"/>
    <w:embedBold r:id="rId2" w:fontKey="{E4149BC2-88DD-43EA-BBFA-D3056820926D}"/>
  </w:font>
  <w:font w:name="Calibri">
    <w:panose1 w:val="020F0502020204030204"/>
    <w:charset w:val="00"/>
    <w:family w:val="swiss"/>
    <w:pitch w:val="variable"/>
    <w:sig w:usb0="E00002FF" w:usb1="4000ACFF" w:usb2="00000001" w:usb3="00000000" w:csb0="0000019F" w:csb1="00000000"/>
    <w:embedRegular r:id="rId3" w:fontKey="{9CB79956-75DC-4789-B84E-4753C5810DAD}"/>
    <w:embedBold r:id="rId4" w:fontKey="{6A991665-6C45-49FB-A702-D50E6F1916EB}"/>
  </w:font>
  <w:font w:name="Cambria">
    <w:panose1 w:val="02040503050406030204"/>
    <w:charset w:val="00"/>
    <w:family w:val="roman"/>
    <w:pitch w:val="variable"/>
    <w:sig w:usb0="E00002FF" w:usb1="400004FF" w:usb2="00000000" w:usb3="00000000" w:csb0="0000019F" w:csb1="00000000"/>
    <w:embedRegular r:id="rId5" w:fontKey="{2538CA9E-F2A6-48F0-A4C9-333484830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5F4" w:rsidRPr="00917B50" w:rsidRDefault="00BE35F4" w:rsidP="00917B50">
    <w:pPr>
      <w:pStyle w:val="Footer"/>
      <w:tabs>
        <w:tab w:val="clear" w:pos="4680"/>
        <w:tab w:val="clear" w:pos="9360"/>
        <w:tab w:val="center" w:pos="2995"/>
      </w:tabs>
      <w:spacing w:before="120"/>
    </w:pPr>
    <w:r>
      <w:t>[1053-</w:t>
    </w:r>
    <w:r>
      <w:fldChar w:fldCharType="begin"/>
    </w:r>
    <w:r>
      <w:instrText xml:space="preserve"> PAGE  \* MERGEFORMAT </w:instrText>
    </w:r>
    <w:r>
      <w:fldChar w:fldCharType="separate"/>
    </w:r>
    <w:r w:rsidR="000E0110">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6FC" w:rsidRPr="00917B50" w:rsidRDefault="00BE35F4" w:rsidP="00917B50">
    <w:pPr>
      <w:pStyle w:val="Footer"/>
      <w:tabs>
        <w:tab w:val="clear" w:pos="4680"/>
        <w:tab w:val="clear" w:pos="9360"/>
        <w:tab w:val="center" w:pos="2995"/>
      </w:tabs>
      <w:spacing w:before="120"/>
    </w:pPr>
    <w:r>
      <w:t>[1053]</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2FC" w:rsidRDefault="001422FC" w:rsidP="00522CE0">
      <w:r>
        <w:separator/>
      </w:r>
    </w:p>
  </w:footnote>
  <w:footnote w:type="continuationSeparator" w:id="0">
    <w:p w:rsidR="001422FC" w:rsidRDefault="001422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2TEEN.KMM.TCA"/>
    <w:docVar w:name="CoverAttorneyInitials" w:val="KMM"/>
    <w:docVar w:name="CoverAttorneyLastName" w:val="Moffitt"/>
    <w:docVar w:name="CoverBillType" w:val="r"/>
    <w:docVar w:name="CoverSenator" w:val="TCA"/>
    <w:docVar w:name="dvBillNumber" w:val="1053"/>
    <w:docVar w:name="dvBillNumberPrefix" w:val="S. "/>
    <w:docVar w:name="dvOriginalBody" w:val="Senate"/>
    <w:docVar w:name="fulldraftpath" w:val="L:\S-RES\TCA\052TEEN.KMM.TCA.DOCX"/>
    <w:docVar w:name="NameofBody" w:val="S"/>
    <w:docVar w:name="vgroup2" w:val="S-RES"/>
  </w:docVars>
  <w:rsids>
    <w:rsidRoot w:val="001422FC"/>
    <w:rsid w:val="00042AC1"/>
    <w:rsid w:val="00046516"/>
    <w:rsid w:val="0007601D"/>
    <w:rsid w:val="00097D3F"/>
    <w:rsid w:val="000B0720"/>
    <w:rsid w:val="000B5EAF"/>
    <w:rsid w:val="000E0110"/>
    <w:rsid w:val="001315B2"/>
    <w:rsid w:val="001422FC"/>
    <w:rsid w:val="001553A5"/>
    <w:rsid w:val="00170561"/>
    <w:rsid w:val="00186AC9"/>
    <w:rsid w:val="001969F3"/>
    <w:rsid w:val="00197DF1"/>
    <w:rsid w:val="001B3DD9"/>
    <w:rsid w:val="001B7E5D"/>
    <w:rsid w:val="001D3BAC"/>
    <w:rsid w:val="00216025"/>
    <w:rsid w:val="00245C4E"/>
    <w:rsid w:val="002C1321"/>
    <w:rsid w:val="002C2031"/>
    <w:rsid w:val="002C5896"/>
    <w:rsid w:val="002D3BED"/>
    <w:rsid w:val="003051F4"/>
    <w:rsid w:val="00307C2B"/>
    <w:rsid w:val="00315D04"/>
    <w:rsid w:val="00383247"/>
    <w:rsid w:val="003D6E2B"/>
    <w:rsid w:val="003E7597"/>
    <w:rsid w:val="00417D4F"/>
    <w:rsid w:val="0044020F"/>
    <w:rsid w:val="00450668"/>
    <w:rsid w:val="004813A2"/>
    <w:rsid w:val="004952FA"/>
    <w:rsid w:val="004A3360"/>
    <w:rsid w:val="004B6A22"/>
    <w:rsid w:val="004D7F37"/>
    <w:rsid w:val="00522CE0"/>
    <w:rsid w:val="00530A17"/>
    <w:rsid w:val="00565148"/>
    <w:rsid w:val="0057015B"/>
    <w:rsid w:val="00570403"/>
    <w:rsid w:val="00593361"/>
    <w:rsid w:val="005A413B"/>
    <w:rsid w:val="005A5017"/>
    <w:rsid w:val="005A648C"/>
    <w:rsid w:val="005F1745"/>
    <w:rsid w:val="006A1802"/>
    <w:rsid w:val="006C74EA"/>
    <w:rsid w:val="00720D40"/>
    <w:rsid w:val="007318D4"/>
    <w:rsid w:val="00765784"/>
    <w:rsid w:val="007A4390"/>
    <w:rsid w:val="007E0B71"/>
    <w:rsid w:val="007E5CB7"/>
    <w:rsid w:val="008314D2"/>
    <w:rsid w:val="00896C6C"/>
    <w:rsid w:val="008B2F42"/>
    <w:rsid w:val="008C3697"/>
    <w:rsid w:val="008E185F"/>
    <w:rsid w:val="008F023B"/>
    <w:rsid w:val="00904E16"/>
    <w:rsid w:val="009162B3"/>
    <w:rsid w:val="00917B50"/>
    <w:rsid w:val="00927C62"/>
    <w:rsid w:val="00983951"/>
    <w:rsid w:val="00984124"/>
    <w:rsid w:val="00984640"/>
    <w:rsid w:val="00995C37"/>
    <w:rsid w:val="009C118A"/>
    <w:rsid w:val="009F696E"/>
    <w:rsid w:val="00A02011"/>
    <w:rsid w:val="00A4011E"/>
    <w:rsid w:val="00A84BA7"/>
    <w:rsid w:val="00A86015"/>
    <w:rsid w:val="00A92850"/>
    <w:rsid w:val="00A9594E"/>
    <w:rsid w:val="00AE59C8"/>
    <w:rsid w:val="00B10098"/>
    <w:rsid w:val="00B5790D"/>
    <w:rsid w:val="00B945C5"/>
    <w:rsid w:val="00BA20EA"/>
    <w:rsid w:val="00BB5AFC"/>
    <w:rsid w:val="00BC0A56"/>
    <w:rsid w:val="00BE35F4"/>
    <w:rsid w:val="00C0663E"/>
    <w:rsid w:val="00C45366"/>
    <w:rsid w:val="00C57023"/>
    <w:rsid w:val="00C6134B"/>
    <w:rsid w:val="00C74052"/>
    <w:rsid w:val="00CB187A"/>
    <w:rsid w:val="00CC0EC7"/>
    <w:rsid w:val="00D1088B"/>
    <w:rsid w:val="00D14DE6"/>
    <w:rsid w:val="00D156D2"/>
    <w:rsid w:val="00D35486"/>
    <w:rsid w:val="00D36B50"/>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25812F7-A1A6-4872-83B8-A276C4FEF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17D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2-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2-02-16.docx" TargetMode="External"/><Relationship Id="rId12" Type="http://schemas.openxmlformats.org/officeDocument/2006/relationships/hyperlink" Target="file:///p:\pprever\2015-16\1053_20160202A.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2-02-16.docx" TargetMode="External"/><Relationship Id="rId11" Type="http://schemas.openxmlformats.org/officeDocument/2006/relationships/hyperlink" Target="file:///p:\pprever\2015-16\1053_20160202.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053&amp;session=121&amp;summary=B" TargetMode="External"/><Relationship Id="rId4" Type="http://schemas.openxmlformats.org/officeDocument/2006/relationships/footnotes" Target="footnotes.xml"/><Relationship Id="rId9" Type="http://schemas.openxmlformats.org/officeDocument/2006/relationships/hyperlink" Target="file:///h:\SJ%20Archive\2016\02-04-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712</Words>
  <Characters>4064</Characters>
  <Application>Microsoft Office Word</Application>
  <DocSecurity>6</DocSecurity>
  <Lines>33</Lines>
  <Paragraphs>9</Paragraphs>
  <ScaleCrop>false</ScaleCrop>
  <Company> </Company>
  <LinksUpToDate>false</LinksUpToDate>
  <CharactersWithSpaces>4767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1053: Teen Dating Violence Awareness Month - South Carolina Legislature Online</dc:title>
  <dc:subject/>
  <dc:creator>Jill Holt</dc:creator>
  <cp:keywords/>
  <dc:description/>
  <cp:lastModifiedBy>N Cumfer</cp:lastModifiedBy>
  <cp:revision>2</cp:revision>
  <dcterms:created xsi:type="dcterms:W3CDTF">2016-12-02T17:26:00Z</dcterms:created>
  <dcterms:modified xsi:type="dcterms:W3CDTF">2016-12-02T17:26:00Z</dcterms:modified>
</cp:coreProperties>
</file>